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ARRIVAL NOTICE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Vessel arrival &amp; charges due notification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Notice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shipment.arrival_notice_number or shipment.ref_number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VESSEL / VOYAGE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shipment.vessel or '—' }} / {{ shipment.voyage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ETD / ETA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ARRIVAL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shipment.eta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FREE STORAGE UNTIL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shipment.free_storage_until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CONTAINER / EQUIPMENT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CONTAINER NO.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TYPE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SEAL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color w:val="333333"/>
                <w:sz w:val="20"/>
              </w:rPr>
              <w:t>{{ shipment.container.number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shipment.container.type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shipment.container.seal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FREIGHT &amp; CHARGES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AMOUNT</w:t>
            </w:r>
          </w:p>
          <w:p>
            <w:r>
              <w:rPr>
                <w:b/>
                <w:color w:val="333333"/>
                <w:sz w:val="20"/>
              </w:rPr>
              <w:t>{{ '%.2f' | format(shipment.freight.amount) }} {{ shipment.freight.currency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TERMS</w:t>
            </w:r>
          </w:p>
          <w:p>
            <w:r>
              <w:rPr>
                <w:b/>
                <w:color w:val="333333"/>
                <w:sz w:val="20"/>
              </w:rPr>
              <w:t>{{ shipment.freight.terms or 'Prepaid'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PAYMENT METHOD</w:t>
            </w:r>
          </w:p>
          <w:p>
            <w:r>
              <w:rPr>
                <w:b/>
                <w:color w:val="333333"/>
                <w:sz w:val="20"/>
              </w:rPr>
              <w:t>{{ shipment.freight.payment or 'On account'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