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20"/>
        <w:jc w:val="center"/>
        <w:rPr>
          <w:rFonts w:hint="default" w:ascii="Times New Roman" w:hAnsi="Times New Roman" w:eastAsia="宋体" w:cs="Times New Roman"/>
          <w:sz w:val="28"/>
          <w:szCs w:val="28"/>
        </w:rPr>
      </w:pPr>
      <w:bookmarkStart w:id="0" w:name="_GoBack"/>
      <w:bookmarkEnd w:id="0"/>
      <w:r>
        <w:rPr>
          <w:rFonts w:hint="default" w:ascii="Times New Roman" w:hAnsi="Times New Roman" w:eastAsia="宋体" w:cs="Times New Roman"/>
          <w:b/>
          <w:sz w:val="28"/>
          <w:szCs w:val="28"/>
        </w:rPr>
        <w:t>关于使用人工智能的报告</w:t>
      </w:r>
    </w:p>
    <w:p>
      <w:pPr>
        <w:spacing w:after="220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sz w:val="28"/>
          <w:szCs w:val="28"/>
        </w:rPr>
        <w:t>1. 如何在网球比赛中调整发球策略</w:t>
      </w:r>
      <w:r>
        <w:rPr>
          <w:rFonts w:hint="default" w:ascii="Times New Roman" w:hAnsi="Times New Roman" w:eastAsia="宋体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宋体" w:cs="Times New Roman"/>
          <w:sz w:val="28"/>
          <w:szCs w:val="28"/>
        </w:rPr>
        <w:t>人工智能分析指出，合理的发球调整是提升表现和针对对手弱点的关键。以下是具体建议：</w:t>
      </w:r>
    </w:p>
    <w:p>
      <w:pPr>
        <w:numPr>
          <w:ilvl w:val="0"/>
          <w:numId w:val="1"/>
        </w:numPr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sz w:val="28"/>
          <w:szCs w:val="28"/>
        </w:rPr>
        <w:t>分析对手</w:t>
      </w:r>
      <w:r>
        <w:rPr>
          <w:rFonts w:hint="default" w:ascii="Times New Roman" w:hAnsi="Times New Roman" w:eastAsia="宋体" w:cs="Times New Roman"/>
          <w:sz w:val="28"/>
          <w:szCs w:val="28"/>
        </w:rPr>
        <w:t>：通过观察其回球模式与弱点，识别适合攻击的区域。如果对手对某类发球（如高球或身体球）处理不佳，则应重点利用。</w:t>
      </w:r>
    </w:p>
    <w:p>
      <w:pPr>
        <w:numPr>
          <w:ilvl w:val="0"/>
          <w:numId w:val="1"/>
        </w:numPr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sz w:val="28"/>
          <w:szCs w:val="28"/>
        </w:rPr>
        <w:t>改变落点</w:t>
      </w:r>
      <w:r>
        <w:rPr>
          <w:rFonts w:hint="default" w:ascii="Times New Roman" w:hAnsi="Times New Roman" w:eastAsia="宋体" w:cs="Times New Roman"/>
          <w:sz w:val="28"/>
          <w:szCs w:val="28"/>
        </w:rPr>
        <w:t>：若对手在某一固定区域接发效果良好，应考虑改变落点，避免被其掌握主动。</w:t>
      </w:r>
    </w:p>
    <w:p>
      <w:pPr>
        <w:numPr>
          <w:ilvl w:val="0"/>
          <w:numId w:val="1"/>
        </w:numPr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sz w:val="28"/>
          <w:szCs w:val="28"/>
        </w:rPr>
        <w:t>调节速度与旋转</w:t>
      </w:r>
      <w:r>
        <w:rPr>
          <w:rFonts w:hint="default" w:ascii="Times New Roman" w:hAnsi="Times New Roman" w:eastAsia="宋体" w:cs="Times New Roman"/>
          <w:sz w:val="28"/>
          <w:szCs w:val="28"/>
        </w:rPr>
        <w:t>：通过快慢结合和不同旋转，使对手失去平衡，增加变化。</w:t>
      </w:r>
    </w:p>
    <w:p>
      <w:pPr>
        <w:numPr>
          <w:ilvl w:val="0"/>
          <w:numId w:val="1"/>
        </w:numPr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sz w:val="28"/>
          <w:szCs w:val="28"/>
        </w:rPr>
        <w:t>加入假动作</w:t>
      </w:r>
      <w:r>
        <w:rPr>
          <w:rFonts w:hint="default" w:ascii="Times New Roman" w:hAnsi="Times New Roman" w:eastAsia="宋体" w:cs="Times New Roman"/>
          <w:sz w:val="28"/>
          <w:szCs w:val="28"/>
        </w:rPr>
        <w:t>：在发球中掺杂假动作或节奏变化，让对手难以预测。</w:t>
      </w:r>
    </w:p>
    <w:p>
      <w:pPr>
        <w:spacing w:after="220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sz w:val="28"/>
          <w:szCs w:val="28"/>
        </w:rPr>
        <w:t>2. 如何减少非强迫性失误</w:t>
      </w:r>
      <w:r>
        <w:rPr>
          <w:rFonts w:hint="default" w:ascii="Times New Roman" w:hAnsi="Times New Roman" w:eastAsia="宋体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宋体" w:cs="Times New Roman"/>
          <w:sz w:val="28"/>
          <w:szCs w:val="28"/>
        </w:rPr>
        <w:t>人工智能总结了以下方法：</w:t>
      </w:r>
    </w:p>
    <w:p>
      <w:pPr>
        <w:numPr>
          <w:ilvl w:val="0"/>
          <w:numId w:val="2"/>
        </w:numPr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sz w:val="28"/>
          <w:szCs w:val="28"/>
        </w:rPr>
        <w:t>经常练习</w:t>
      </w:r>
      <w:r>
        <w:rPr>
          <w:rFonts w:hint="default" w:ascii="Times New Roman" w:hAnsi="Times New Roman" w:eastAsia="宋体" w:cs="Times New Roman"/>
          <w:sz w:val="28"/>
          <w:szCs w:val="28"/>
        </w:rPr>
        <w:t>：通过反复训练，提升肌肉记忆。</w:t>
      </w:r>
    </w:p>
    <w:p>
      <w:pPr>
        <w:numPr>
          <w:ilvl w:val="0"/>
          <w:numId w:val="2"/>
        </w:numPr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sz w:val="28"/>
          <w:szCs w:val="28"/>
        </w:rPr>
        <w:t>注意脚步</w:t>
      </w:r>
      <w:r>
        <w:rPr>
          <w:rFonts w:hint="default" w:ascii="Times New Roman" w:hAnsi="Times New Roman" w:eastAsia="宋体" w:cs="Times New Roman"/>
          <w:sz w:val="28"/>
          <w:szCs w:val="28"/>
        </w:rPr>
        <w:t>：良好的移动有助于进入最佳击球位置。</w:t>
      </w:r>
    </w:p>
    <w:p>
      <w:pPr>
        <w:numPr>
          <w:ilvl w:val="0"/>
          <w:numId w:val="2"/>
        </w:numPr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sz w:val="28"/>
          <w:szCs w:val="28"/>
        </w:rPr>
        <w:t>控制击球选择</w:t>
      </w:r>
      <w:r>
        <w:rPr>
          <w:rFonts w:hint="default" w:ascii="Times New Roman" w:hAnsi="Times New Roman" w:eastAsia="宋体" w:cs="Times New Roman"/>
          <w:sz w:val="28"/>
          <w:szCs w:val="28"/>
        </w:rPr>
        <w:t>：不要贸然出手，选择合适击球点。</w:t>
      </w:r>
    </w:p>
    <w:p>
      <w:pPr>
        <w:numPr>
          <w:ilvl w:val="0"/>
          <w:numId w:val="2"/>
        </w:numPr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sz w:val="28"/>
          <w:szCs w:val="28"/>
        </w:rPr>
        <w:t>运用正确技术</w:t>
      </w:r>
      <w:r>
        <w:rPr>
          <w:rFonts w:hint="default" w:ascii="Times New Roman" w:hAnsi="Times New Roman" w:eastAsia="宋体" w:cs="Times New Roman"/>
          <w:sz w:val="28"/>
          <w:szCs w:val="28"/>
        </w:rPr>
        <w:t>：避免不必要的动作失误。</w:t>
      </w:r>
    </w:p>
    <w:p>
      <w:pPr>
        <w:numPr>
          <w:ilvl w:val="0"/>
          <w:numId w:val="2"/>
        </w:numPr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sz w:val="28"/>
          <w:szCs w:val="28"/>
        </w:rPr>
        <w:t>保持放松</w:t>
      </w:r>
      <w:r>
        <w:rPr>
          <w:rFonts w:hint="default" w:ascii="Times New Roman" w:hAnsi="Times New Roman" w:eastAsia="宋体" w:cs="Times New Roman"/>
          <w:sz w:val="28"/>
          <w:szCs w:val="28"/>
        </w:rPr>
        <w:t>：紧张会导致更多错误，放松有助于稳定发挥。</w:t>
      </w:r>
    </w:p>
    <w:p>
      <w:pPr>
        <w:rPr>
          <w:rFonts w:hint="default" w:ascii="Times New Roman" w:hAnsi="Times New Roman" w:eastAsia="宋体" w:cs="Times New Roman"/>
          <w:sz w:val="28"/>
          <w:szCs w:val="28"/>
        </w:rPr>
      </w:pPr>
    </w:p>
    <w:p>
      <w:pPr>
        <w:rPr>
          <w:rFonts w:hint="default" w:ascii="Times New Roman" w:hAnsi="Times New Roman" w:eastAsia="宋体" w:cs="Times New Roman"/>
          <w:sz w:val="28"/>
          <w:szCs w:val="28"/>
        </w:rPr>
      </w:pPr>
    </w:p>
    <w:p>
      <w:pPr>
        <w:rPr>
          <w:rFonts w:hint="default" w:ascii="Times New Roman" w:hAnsi="Times New Roman" w:eastAsia="宋体" w:cs="Times New Roman"/>
          <w:sz w:val="28"/>
          <w:szCs w:val="28"/>
        </w:rPr>
      </w:pPr>
    </w:p>
    <w:p>
      <w:pPr>
        <w:rPr>
          <w:rFonts w:hint="default" w:ascii="Times New Roman" w:hAnsi="Times New Roman" w:eastAsia="宋体" w:cs="Times New Roman"/>
          <w:sz w:val="28"/>
          <w:szCs w:val="28"/>
        </w:rPr>
      </w:pPr>
    </w:p>
    <w:p>
      <w:pPr>
        <w:rPr>
          <w:rFonts w:hint="default" w:ascii="Times New Roman" w:hAnsi="Times New Roman" w:eastAsia="宋体" w:cs="Times New Roman"/>
          <w:sz w:val="28"/>
          <w:szCs w:val="28"/>
        </w:rPr>
      </w:pPr>
    </w:p>
    <w:p>
      <w:pPr>
        <w:rPr>
          <w:rFonts w:hint="default" w:ascii="Times New Roman" w:hAnsi="Times New Roman" w:eastAsia="宋体" w:cs="Times New Roman"/>
          <w:sz w:val="28"/>
          <w:szCs w:val="28"/>
        </w:rPr>
      </w:pPr>
    </w:p>
    <w:p>
      <w:pPr>
        <w:rPr>
          <w:rFonts w:hint="default" w:ascii="Times New Roman" w:hAnsi="Times New Roman" w:eastAsia="宋体" w:cs="Times New Roman"/>
          <w:sz w:val="28"/>
          <w:szCs w:val="28"/>
        </w:rPr>
      </w:pPr>
    </w:p>
    <w:p>
      <w:pPr>
        <w:rPr>
          <w:rFonts w:hint="default" w:ascii="Times New Roman" w:hAnsi="Times New Roman" w:eastAsia="宋体" w:cs="Times New Roman"/>
          <w:sz w:val="28"/>
          <w:szCs w:val="28"/>
        </w:rPr>
      </w:pPr>
    </w:p>
    <w:p>
      <w:pPr>
        <w:rPr>
          <w:rFonts w:hint="default" w:ascii="Times New Roman" w:hAnsi="Times New Roman" w:eastAsia="宋体" w:cs="Times New Roman"/>
          <w:sz w:val="28"/>
          <w:szCs w:val="28"/>
        </w:rPr>
      </w:pPr>
    </w:p>
    <w:p>
      <w:pPr>
        <w:spacing w:after="220"/>
        <w:jc w:val="center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sz w:val="28"/>
          <w:szCs w:val="28"/>
        </w:rPr>
        <w:t>关于使用人工智能的报告</w:t>
      </w:r>
    </w:p>
    <w:p>
      <w:pPr>
        <w:spacing w:after="220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sz w:val="28"/>
          <w:szCs w:val="28"/>
        </w:rPr>
        <w:t>1. 巴特利特球形度检验</w:t>
      </w:r>
      <w:r>
        <w:rPr>
          <w:rFonts w:hint="default" w:ascii="Times New Roman" w:hAnsi="Times New Roman" w:eastAsia="宋体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宋体" w:cs="Times New Roman"/>
          <w:sz w:val="28"/>
          <w:szCs w:val="28"/>
        </w:rPr>
        <w:t>人工智能生成了检验代码与数学推导过程，用于判断数据是否适合进行因子分析。</w:t>
      </w:r>
    </w:p>
    <w:p>
      <w:pPr>
        <w:spacing w:after="220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sz w:val="28"/>
          <w:szCs w:val="28"/>
        </w:rPr>
        <w:t>方法概述</w:t>
      </w:r>
      <w:r>
        <w:rPr>
          <w:rFonts w:hint="default" w:ascii="Times New Roman" w:hAnsi="Times New Roman" w:eastAsia="宋体" w:cs="Times New Roman"/>
          <w:sz w:val="28"/>
          <w:szCs w:val="28"/>
        </w:rPr>
        <w:t>：</w:t>
      </w:r>
    </w:p>
    <w:p>
      <w:pPr>
        <w:numPr>
          <w:ilvl w:val="0"/>
          <w:numId w:val="3"/>
        </w:numPr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使用相关矩阵 R，数据点数 N=109，变量数 n=25。</w:t>
      </w:r>
    </w:p>
    <w:p>
      <w:pPr>
        <w:numPr>
          <w:ilvl w:val="0"/>
          <w:numId w:val="3"/>
        </w:numPr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统计量公式：</w:t>
      </w:r>
      <m:oMath>
        <m:sSup>
          <m:sSup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sz w:val="28"/>
                <w:szCs w:val="28"/>
              </w:rPr>
              <m:t>χ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8"/>
                <w:szCs w:val="28"/>
              </w:rPr>
              <m:t>2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p>
        </m:sSup>
        <m:r>
          <m:rPr>
            <m:sty m:val="p"/>
          </m:rPr>
          <w:rPr>
            <w:rFonts w:hint="default" w:ascii="Cambria Math" w:hAnsi="Cambria Math" w:eastAsia="宋体" w:cs="Times New Roman"/>
            <w:sz w:val="28"/>
            <w:szCs w:val="28"/>
          </w:rPr>
          <m:t>=−</m:t>
        </m:r>
        <m:d>
          <m:d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sz w:val="28"/>
                <w:szCs w:val="28"/>
              </w:rPr>
              <m:t>N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8"/>
                <w:szCs w:val="28"/>
              </w:rPr>
              <m:t>−1−</m:t>
            </m:r>
            <m:f>
              <m:fPr>
                <m:ctrlPr>
                  <w:rPr>
                    <w:rFonts w:hint="default" w:ascii="Cambria Math" w:hAnsi="Cambria Math" w:eastAsia="宋体" w:cs="Times New Roman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sz w:val="28"/>
                    <w:szCs w:val="28"/>
                  </w:rPr>
                  <m:t>2</m:t>
                </m:r>
                <m:r>
                  <m:rPr/>
                  <w:rPr>
                    <w:rFonts w:hint="default" w:ascii="Cambria Math" w:hAnsi="Cambria Math" w:eastAsia="宋体" w:cs="Times New Roman"/>
                    <w:sz w:val="28"/>
                    <w:szCs w:val="28"/>
                  </w:rPr>
                  <m:t>n</m:t>
                </m:r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sz w:val="28"/>
                    <w:szCs w:val="28"/>
                  </w:rPr>
                  <m:t>+5</m:t>
                </m:r>
                <m:ctrlPr>
                  <w:rPr>
                    <w:rFonts w:hint="default" w:ascii="Cambria Math" w:hAnsi="Cambria Math" w:eastAsia="宋体" w:cs="Times New Roman"/>
                    <w:sz w:val="28"/>
                    <w:szCs w:val="28"/>
                  </w:rPr>
                </m:ctrlPr>
              </m:num>
              <m:den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sz w:val="28"/>
                    <w:szCs w:val="28"/>
                  </w:rPr>
                  <m:t>6</m:t>
                </m:r>
                <m:ctrlPr>
                  <w:rPr>
                    <w:rFonts w:hint="default" w:ascii="Cambria Math" w:hAnsi="Cambria Math" w:eastAsia="宋体" w:cs="Times New Roman"/>
                    <w:sz w:val="28"/>
                    <w:szCs w:val="28"/>
                  </w:rPr>
                </m:ctrlPr>
              </m:den>
            </m:f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 w:cs="Times New Roman"/>
            <w:sz w:val="28"/>
            <w:szCs w:val="28"/>
          </w:rPr>
          <m:t>log⁡(det(</m:t>
        </m:r>
        <m:r>
          <m:rPr/>
          <w:rPr>
            <w:rFonts w:hint="default" w:ascii="Cambria Math" w:hAnsi="Cambria Math" w:eastAsia="宋体" w:cs="Times New Roman"/>
            <w:sz w:val="28"/>
            <w:szCs w:val="28"/>
          </w:rPr>
          <m:t>R</m:t>
        </m:r>
        <m:r>
          <m:rPr>
            <m:sty m:val="p"/>
          </m:rPr>
          <w:rPr>
            <w:rFonts w:hint="default" w:ascii="Cambria Math" w:hAnsi="Cambria Math" w:eastAsia="宋体" w:cs="Times New Roman"/>
            <w:sz w:val="28"/>
            <w:szCs w:val="28"/>
          </w:rPr>
          <m:t>))</m:t>
        </m:r>
      </m:oMath>
    </w:p>
    <w:p>
      <w:pPr>
        <w:numPr>
          <w:ilvl w:val="0"/>
          <w:numId w:val="3"/>
        </w:numPr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显著性检验：</w:t>
      </w:r>
      <m:oMath>
        <m:r>
          <m:rPr/>
          <w:rPr>
            <w:rFonts w:hint="default" w:ascii="Cambria Math" w:hAnsi="Cambria Math" w:eastAsia="宋体" w:cs="Times New Roman"/>
            <w:sz w:val="28"/>
            <w:szCs w:val="28"/>
          </w:rPr>
          <m:t>p</m:t>
        </m:r>
        <m:r>
          <m:rPr>
            <m:sty m:val="p"/>
          </m:rPr>
          <w:rPr>
            <w:rFonts w:hint="default" w:ascii="Cambria Math" w:hAnsi="Cambria Math" w:eastAsia="宋体" w:cs="Times New Roman"/>
            <w:sz w:val="28"/>
            <w:szCs w:val="28"/>
          </w:rPr>
          <m:t>=1−</m:t>
        </m:r>
        <m:sSub>
          <m:sSub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sz w:val="28"/>
                <w:szCs w:val="28"/>
              </w:rPr>
              <m:t>F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  <m:sub>
            <m:sSup>
              <m:sSupPr>
                <m:ctrlPr>
                  <w:rPr>
                    <w:rFonts w:hint="default" w:ascii="Cambria Math" w:hAnsi="Cambria Math" w:eastAsia="宋体" w:cs="Times New Roman"/>
                    <w:sz w:val="28"/>
                    <w:szCs w:val="28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sz w:val="28"/>
                    <w:szCs w:val="28"/>
                  </w:rPr>
                  <m:t>χ</m:t>
                </m:r>
                <m:ctrlPr>
                  <w:rPr>
                    <w:rFonts w:hint="default" w:ascii="Cambria Math" w:hAnsi="Cambria Math" w:eastAsia="宋体" w:cs="Times New Roman"/>
                    <w:sz w:val="28"/>
                    <w:szCs w:val="28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sz w:val="28"/>
                    <w:szCs w:val="28"/>
                  </w:rPr>
                  <m:t>2</m:t>
                </m:r>
                <m:ctrlPr>
                  <w:rPr>
                    <w:rFonts w:hint="default" w:ascii="Cambria Math" w:hAnsi="Cambria Math" w:eastAsia="宋体" w:cs="Times New Roman"/>
                    <w:sz w:val="28"/>
                    <w:szCs w:val="28"/>
                  </w:rPr>
                </m:ctrlPr>
              </m:sup>
            </m:sSup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b>
        </m:sSub>
        <m:d>
          <m:d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eastAsia="宋体" w:cs="Times New Roman"/>
                    <w:sz w:val="28"/>
                    <w:szCs w:val="28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sz w:val="28"/>
                    <w:szCs w:val="28"/>
                  </w:rPr>
                  <m:t>χ</m:t>
                </m:r>
                <m:ctrlPr>
                  <w:rPr>
                    <w:rFonts w:hint="default" w:ascii="Cambria Math" w:hAnsi="Cambria Math" w:eastAsia="宋体" w:cs="Times New Roman"/>
                    <w:sz w:val="28"/>
                    <w:szCs w:val="28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sz w:val="28"/>
                    <w:szCs w:val="28"/>
                  </w:rPr>
                  <m:t>2</m:t>
                </m:r>
                <m:ctrlPr>
                  <w:rPr>
                    <w:rFonts w:hint="default" w:ascii="Cambria Math" w:hAnsi="Cambria Math" w:eastAsia="宋体" w:cs="Times New Roman"/>
                    <w:sz w:val="28"/>
                    <w:szCs w:val="28"/>
                  </w:rPr>
                </m:ctrlPr>
              </m:sup>
            </m:sSup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8"/>
                <w:szCs w:val="28"/>
              </w:rPr>
              <m:t>,</m:t>
            </m:r>
            <m:f>
              <m:fPr>
                <m:ctrlPr>
                  <w:rPr>
                    <w:rFonts w:hint="default" w:ascii="Cambria Math" w:hAnsi="Cambria Math" w:eastAsia="宋体" w:cs="Times New Roman"/>
                    <w:sz w:val="28"/>
                    <w:szCs w:val="28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sz w:val="28"/>
                    <w:szCs w:val="28"/>
                  </w:rPr>
                  <m:t>n</m:t>
                </m:r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sz w:val="28"/>
                    <w:szCs w:val="28"/>
                  </w:rPr>
                  <m:t>(</m:t>
                </m:r>
                <m:r>
                  <m:rPr/>
                  <w:rPr>
                    <w:rFonts w:hint="default" w:ascii="Cambria Math" w:hAnsi="Cambria Math" w:eastAsia="宋体" w:cs="Times New Roman"/>
                    <w:sz w:val="28"/>
                    <w:szCs w:val="28"/>
                  </w:rPr>
                  <m:t>n</m:t>
                </m:r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sz w:val="28"/>
                    <w:szCs w:val="28"/>
                  </w:rPr>
                  <m:t>−1)</m:t>
                </m:r>
                <m:ctrlPr>
                  <w:rPr>
                    <w:rFonts w:hint="default" w:ascii="Cambria Math" w:hAnsi="Cambria Math" w:eastAsia="宋体" w:cs="Times New Roman"/>
                    <w:sz w:val="28"/>
                    <w:szCs w:val="28"/>
                  </w:rPr>
                </m:ctrlPr>
              </m:num>
              <m:den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sz w:val="28"/>
                    <w:szCs w:val="28"/>
                  </w:rPr>
                  <m:t>2</m:t>
                </m:r>
                <m:ctrlPr>
                  <w:rPr>
                    <w:rFonts w:hint="default" w:ascii="Cambria Math" w:hAnsi="Cambria Math" w:eastAsia="宋体" w:cs="Times New Roman"/>
                    <w:sz w:val="28"/>
                    <w:szCs w:val="28"/>
                  </w:rPr>
                </m:ctrlPr>
              </m:den>
            </m:f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8"/>
                <w:szCs w:val="28"/>
              </w:rPr>
              <m:t>−1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</m:d>
      </m:oMath>
    </w:p>
    <w:p>
      <w:pPr>
        <w:spacing w:after="220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sz w:val="28"/>
          <w:szCs w:val="28"/>
        </w:rPr>
        <w:t>结果判定</w:t>
      </w:r>
      <w:r>
        <w:rPr>
          <w:rFonts w:hint="default" w:ascii="Times New Roman" w:hAnsi="Times New Roman" w:eastAsia="宋体" w:cs="Times New Roman"/>
          <w:sz w:val="28"/>
          <w:szCs w:val="28"/>
        </w:rPr>
        <w:t>：</w:t>
      </w:r>
    </w:p>
    <w:p>
      <w:pPr>
        <w:numPr>
          <w:ilvl w:val="0"/>
          <w:numId w:val="4"/>
        </w:numPr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若 p &lt; 0.05，则数据适合因子分析。</w:t>
      </w:r>
    </w:p>
    <w:p>
      <w:pPr>
        <w:numPr>
          <w:ilvl w:val="0"/>
          <w:numId w:val="4"/>
        </w:numPr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若 p ≥ 0.05，则不适合进行因子分析。</w:t>
      </w:r>
    </w:p>
    <w:p>
      <w:pPr>
        <w:rPr>
          <w:rFonts w:hint="default" w:ascii="Times New Roman" w:hAnsi="Times New Roman" w:eastAsia="宋体" w:cs="Times New Roman"/>
          <w:sz w:val="28"/>
          <w:szCs w:val="28"/>
        </w:rPr>
      </w:pPr>
    </w:p>
    <w:p>
      <w:pPr>
        <w:spacing w:after="220"/>
        <w:rPr>
          <w:rFonts w:hint="default" w:ascii="Times New Roman" w:hAnsi="Times New Roman" w:eastAsia="宋体" w:cs="Times New Roman"/>
          <w:b/>
          <w:sz w:val="28"/>
          <w:szCs w:val="28"/>
        </w:rPr>
      </w:pPr>
    </w:p>
    <w:p>
      <w:pPr>
        <w:spacing w:after="220"/>
        <w:rPr>
          <w:rFonts w:hint="default" w:ascii="Times New Roman" w:hAnsi="Times New Roman" w:eastAsia="宋体" w:cs="Times New Roman"/>
          <w:b/>
          <w:sz w:val="28"/>
          <w:szCs w:val="28"/>
        </w:rPr>
      </w:pPr>
    </w:p>
    <w:p>
      <w:pPr>
        <w:spacing w:after="220"/>
        <w:rPr>
          <w:rFonts w:hint="default" w:ascii="Times New Roman" w:hAnsi="Times New Roman" w:eastAsia="宋体" w:cs="Times New Roman"/>
          <w:b/>
          <w:sz w:val="28"/>
          <w:szCs w:val="28"/>
        </w:rPr>
      </w:pPr>
    </w:p>
    <w:p>
      <w:pPr>
        <w:spacing w:after="220"/>
        <w:rPr>
          <w:rFonts w:hint="default" w:ascii="Times New Roman" w:hAnsi="Times New Roman" w:eastAsia="宋体" w:cs="Times New Roman"/>
          <w:b/>
          <w:sz w:val="28"/>
          <w:szCs w:val="28"/>
        </w:rPr>
      </w:pPr>
    </w:p>
    <w:p>
      <w:pPr>
        <w:spacing w:after="220"/>
        <w:rPr>
          <w:rFonts w:hint="default" w:ascii="Times New Roman" w:hAnsi="Times New Roman" w:eastAsia="宋体" w:cs="Times New Roman"/>
          <w:b/>
          <w:sz w:val="28"/>
          <w:szCs w:val="28"/>
        </w:rPr>
      </w:pPr>
    </w:p>
    <w:p>
      <w:pPr>
        <w:spacing w:after="220"/>
        <w:rPr>
          <w:rFonts w:hint="default" w:ascii="Times New Roman" w:hAnsi="Times New Roman" w:eastAsia="宋体" w:cs="Times New Roman"/>
          <w:b/>
          <w:sz w:val="28"/>
          <w:szCs w:val="28"/>
        </w:rPr>
      </w:pPr>
    </w:p>
    <w:p>
      <w:pPr>
        <w:spacing w:after="220"/>
        <w:rPr>
          <w:rFonts w:hint="default" w:ascii="Times New Roman" w:hAnsi="Times New Roman" w:eastAsia="宋体" w:cs="Times New Roman"/>
          <w:b/>
          <w:sz w:val="28"/>
          <w:szCs w:val="28"/>
        </w:rPr>
      </w:pPr>
    </w:p>
    <w:p>
      <w:pPr>
        <w:spacing w:after="220"/>
        <w:rPr>
          <w:rFonts w:hint="default" w:ascii="Times New Roman" w:hAnsi="Times New Roman" w:eastAsia="宋体" w:cs="Times New Roman"/>
          <w:b/>
          <w:sz w:val="28"/>
          <w:szCs w:val="28"/>
        </w:rPr>
      </w:pPr>
    </w:p>
    <w:p>
      <w:pPr>
        <w:spacing w:after="220"/>
        <w:rPr>
          <w:rFonts w:hint="default" w:ascii="Times New Roman" w:hAnsi="Times New Roman" w:eastAsia="宋体" w:cs="Times New Roman"/>
          <w:b/>
          <w:sz w:val="28"/>
          <w:szCs w:val="28"/>
        </w:rPr>
      </w:pPr>
    </w:p>
    <w:p>
      <w:pPr>
        <w:spacing w:after="220"/>
        <w:rPr>
          <w:rFonts w:hint="default" w:ascii="Times New Roman" w:hAnsi="Times New Roman" w:eastAsia="宋体" w:cs="Times New Roman"/>
          <w:b/>
          <w:sz w:val="28"/>
          <w:szCs w:val="28"/>
        </w:rPr>
      </w:pPr>
    </w:p>
    <w:p>
      <w:pPr>
        <w:spacing w:after="220"/>
        <w:rPr>
          <w:rFonts w:hint="default" w:ascii="Times New Roman" w:hAnsi="Times New Roman" w:eastAsia="宋体" w:cs="Times New Roman"/>
          <w:b/>
          <w:sz w:val="28"/>
          <w:szCs w:val="28"/>
        </w:rPr>
      </w:pPr>
    </w:p>
    <w:p>
      <w:pPr>
        <w:spacing w:after="220"/>
        <w:rPr>
          <w:rFonts w:hint="default" w:ascii="Times New Roman" w:hAnsi="Times New Roman" w:eastAsia="宋体" w:cs="Times New Roman"/>
          <w:b/>
          <w:sz w:val="28"/>
          <w:szCs w:val="28"/>
        </w:rPr>
      </w:pPr>
    </w:p>
    <w:p>
      <w:pPr>
        <w:spacing w:after="220"/>
        <w:jc w:val="center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sz w:val="28"/>
          <w:szCs w:val="28"/>
        </w:rPr>
        <w:t>关于使用人工智能的报告</w:t>
      </w:r>
    </w:p>
    <w:p>
      <w:pPr>
        <w:spacing w:after="220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sz w:val="28"/>
          <w:szCs w:val="28"/>
        </w:rPr>
        <w:t>1. 网球比赛中的“动量”</w:t>
      </w:r>
      <w:r>
        <w:rPr>
          <w:rFonts w:hint="default" w:ascii="Times New Roman" w:hAnsi="Times New Roman" w:eastAsia="宋体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宋体" w:cs="Times New Roman"/>
          <w:sz w:val="28"/>
          <w:szCs w:val="28"/>
        </w:rPr>
        <w:t>人工智能将动量定义为比赛中球员心理与情绪的转折点。</w:t>
      </w:r>
    </w:p>
    <w:p>
      <w:pPr>
        <w:numPr>
          <w:ilvl w:val="0"/>
          <w:numId w:val="5"/>
        </w:numPr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sz w:val="28"/>
          <w:szCs w:val="28"/>
        </w:rPr>
        <w:t>积极动量</w:t>
      </w:r>
      <w:r>
        <w:rPr>
          <w:rFonts w:hint="default" w:ascii="Times New Roman" w:hAnsi="Times New Roman" w:eastAsia="宋体" w:cs="Times New Roman"/>
          <w:sz w:val="28"/>
          <w:szCs w:val="28"/>
        </w:rPr>
        <w:t>：连续得分时，球员会更自信、更具侵略性。</w:t>
      </w:r>
    </w:p>
    <w:p>
      <w:pPr>
        <w:numPr>
          <w:ilvl w:val="0"/>
          <w:numId w:val="5"/>
        </w:numPr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sz w:val="28"/>
          <w:szCs w:val="28"/>
        </w:rPr>
        <w:t>消极动量</w:t>
      </w:r>
      <w:r>
        <w:rPr>
          <w:rFonts w:hint="default" w:ascii="Times New Roman" w:hAnsi="Times New Roman" w:eastAsia="宋体" w:cs="Times New Roman"/>
          <w:sz w:val="28"/>
          <w:szCs w:val="28"/>
        </w:rPr>
        <w:t>：失误增加时，球员可能陷入被动，影响判断与发挥。</w:t>
      </w:r>
    </w:p>
    <w:p>
      <w:pPr>
        <w:numPr>
          <w:ilvl w:val="0"/>
          <w:numId w:val="5"/>
        </w:numPr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sz w:val="28"/>
          <w:szCs w:val="28"/>
        </w:rPr>
        <w:t>影响因素</w:t>
      </w:r>
      <w:r>
        <w:rPr>
          <w:rFonts w:hint="default" w:ascii="Times New Roman" w:hAnsi="Times New Roman" w:eastAsia="宋体" w:cs="Times New Roman"/>
          <w:sz w:val="28"/>
          <w:szCs w:val="28"/>
        </w:rPr>
        <w:t>：比分、观众氛围、关键分表现等均可能导致动量变化。</w:t>
      </w:r>
    </w:p>
    <w:p>
      <w:pPr>
        <w:spacing w:after="220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sz w:val="28"/>
          <w:szCs w:val="28"/>
        </w:rPr>
        <w:t>2. 读取与保存 CSV 文件</w:t>
      </w:r>
      <w:r>
        <w:rPr>
          <w:rFonts w:hint="default" w:ascii="Times New Roman" w:hAnsi="Times New Roman" w:eastAsia="宋体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宋体" w:cs="Times New Roman"/>
          <w:sz w:val="28"/>
          <w:szCs w:val="28"/>
        </w:rPr>
        <w:t xml:space="preserve">人工智能提供了 Python 示例，利用 </w:t>
      </w:r>
      <w:r>
        <w:rPr>
          <w:rStyle w:val="6"/>
          <w:rFonts w:hint="default" w:ascii="Times New Roman" w:hAnsi="Times New Roman" w:eastAsia="宋体" w:cs="Times New Roman"/>
          <w:sz w:val="28"/>
          <w:szCs w:val="28"/>
          <w:shd w:val="clear" w:color="auto" w:fill="F8F8FA"/>
        </w:rPr>
        <w:t>pandas</w:t>
      </w:r>
      <w:r>
        <w:rPr>
          <w:rFonts w:hint="default" w:ascii="Times New Roman" w:hAnsi="Times New Roman" w:eastAsia="宋体" w:cs="Times New Roman"/>
          <w:sz w:val="28"/>
          <w:szCs w:val="28"/>
        </w:rPr>
        <w:t xml:space="preserve"> 库读取和保存不同数据类型：</w:t>
      </w:r>
    </w:p>
    <w:p>
      <w:pPr>
        <w:shd w:val="clear" w:fill="F8F8FA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Style w:val="6"/>
          <w:rFonts w:hint="default" w:ascii="Times New Roman" w:hAnsi="Times New Roman" w:eastAsia="宋体" w:cs="Times New Roman"/>
          <w:sz w:val="28"/>
          <w:szCs w:val="28"/>
        </w:rPr>
        <w:t>import pandas as pd</w:t>
      </w:r>
      <w:r>
        <w:rPr>
          <w:rStyle w:val="6"/>
          <w:rFonts w:hint="default" w:ascii="Times New Roman" w:hAnsi="Times New Roman" w:eastAsia="宋体" w:cs="Times New Roman"/>
          <w:sz w:val="28"/>
          <w:szCs w:val="28"/>
        </w:rPr>
        <w:br w:type="textWrapping"/>
      </w:r>
      <w:r>
        <w:rPr>
          <w:rStyle w:val="6"/>
          <w:rFonts w:hint="default" w:ascii="Times New Roman" w:hAnsi="Times New Roman" w:eastAsia="宋体" w:cs="Times New Roman"/>
          <w:sz w:val="28"/>
          <w:szCs w:val="28"/>
        </w:rPr>
        <w:br w:type="textWrapping"/>
      </w:r>
      <w:r>
        <w:rPr>
          <w:rStyle w:val="6"/>
          <w:rFonts w:hint="default" w:ascii="Times New Roman" w:hAnsi="Times New Roman" w:eastAsia="宋体" w:cs="Times New Roman"/>
          <w:sz w:val="28"/>
          <w:szCs w:val="28"/>
        </w:rPr>
        <w:t>data = {</w:t>
      </w:r>
      <w:r>
        <w:rPr>
          <w:rStyle w:val="6"/>
          <w:rFonts w:hint="default" w:ascii="Times New Roman" w:hAnsi="Times New Roman" w:eastAsia="宋体" w:cs="Times New Roman"/>
          <w:sz w:val="28"/>
          <w:szCs w:val="28"/>
        </w:rPr>
        <w:br w:type="textWrapping"/>
      </w:r>
      <w:r>
        <w:rPr>
          <w:rStyle w:val="6"/>
          <w:rFonts w:hint="default" w:ascii="Times New Roman" w:hAnsi="Times New Roman" w:eastAsia="宋体" w:cs="Times New Roman"/>
          <w:sz w:val="28"/>
          <w:szCs w:val="28"/>
        </w:rPr>
        <w:t xml:space="preserve">  "姓名": ["约翰", "爱丽丝", "鲍勃"],</w:t>
      </w:r>
      <w:r>
        <w:rPr>
          <w:rStyle w:val="6"/>
          <w:rFonts w:hint="default" w:ascii="Times New Roman" w:hAnsi="Times New Roman" w:eastAsia="宋体" w:cs="Times New Roman"/>
          <w:sz w:val="28"/>
          <w:szCs w:val="28"/>
        </w:rPr>
        <w:br w:type="textWrapping"/>
      </w:r>
      <w:r>
        <w:rPr>
          <w:rStyle w:val="6"/>
          <w:rFonts w:hint="default" w:ascii="Times New Roman" w:hAnsi="Times New Roman" w:eastAsia="宋体" w:cs="Times New Roman"/>
          <w:sz w:val="28"/>
          <w:szCs w:val="28"/>
        </w:rPr>
        <w:t xml:space="preserve">  "年龄": [25, 30, 35],</w:t>
      </w:r>
      <w:r>
        <w:rPr>
          <w:rStyle w:val="6"/>
          <w:rFonts w:hint="default" w:ascii="Times New Roman" w:hAnsi="Times New Roman" w:eastAsia="宋体" w:cs="Times New Roman"/>
          <w:sz w:val="28"/>
          <w:szCs w:val="28"/>
        </w:rPr>
        <w:br w:type="textWrapping"/>
      </w:r>
      <w:r>
        <w:rPr>
          <w:rStyle w:val="6"/>
          <w:rFonts w:hint="default" w:ascii="Times New Roman" w:hAnsi="Times New Roman" w:eastAsia="宋体" w:cs="Times New Roman"/>
          <w:sz w:val="28"/>
          <w:szCs w:val="28"/>
        </w:rPr>
        <w:t xml:space="preserve">  "成绩": [5.8, 5.5, 6.0],</w:t>
      </w:r>
      <w:r>
        <w:rPr>
          <w:rStyle w:val="6"/>
          <w:rFonts w:hint="default" w:ascii="Times New Roman" w:hAnsi="Times New Roman" w:eastAsia="宋体" w:cs="Times New Roman"/>
          <w:sz w:val="28"/>
          <w:szCs w:val="28"/>
        </w:rPr>
        <w:br w:type="textWrapping"/>
      </w:r>
      <w:r>
        <w:rPr>
          <w:rStyle w:val="6"/>
          <w:rFonts w:hint="default" w:ascii="Times New Roman" w:hAnsi="Times New Roman" w:eastAsia="宋体" w:cs="Times New Roman"/>
          <w:sz w:val="28"/>
          <w:szCs w:val="28"/>
        </w:rPr>
        <w:t xml:space="preserve">  "是否学生": [True, False, True]</w:t>
      </w:r>
      <w:r>
        <w:rPr>
          <w:rStyle w:val="6"/>
          <w:rFonts w:hint="default" w:ascii="Times New Roman" w:hAnsi="Times New Roman" w:eastAsia="宋体" w:cs="Times New Roman"/>
          <w:sz w:val="28"/>
          <w:szCs w:val="28"/>
        </w:rPr>
        <w:br w:type="textWrapping"/>
      </w:r>
      <w:r>
        <w:rPr>
          <w:rStyle w:val="6"/>
          <w:rFonts w:hint="default" w:ascii="Times New Roman" w:hAnsi="Times New Roman" w:eastAsia="宋体" w:cs="Times New Roman"/>
          <w:sz w:val="28"/>
          <w:szCs w:val="28"/>
        </w:rPr>
        <w:t>}</w:t>
      </w:r>
      <w:r>
        <w:rPr>
          <w:rStyle w:val="6"/>
          <w:rFonts w:hint="default" w:ascii="Times New Roman" w:hAnsi="Times New Roman" w:eastAsia="宋体" w:cs="Times New Roman"/>
          <w:sz w:val="28"/>
          <w:szCs w:val="28"/>
        </w:rPr>
        <w:br w:type="textWrapping"/>
      </w:r>
      <w:r>
        <w:rPr>
          <w:rStyle w:val="6"/>
          <w:rFonts w:hint="default" w:ascii="Times New Roman" w:hAnsi="Times New Roman" w:eastAsia="宋体" w:cs="Times New Roman"/>
          <w:sz w:val="28"/>
          <w:szCs w:val="28"/>
        </w:rPr>
        <w:br w:type="textWrapping"/>
      </w:r>
      <w:r>
        <w:rPr>
          <w:rStyle w:val="6"/>
          <w:rFonts w:hint="default" w:ascii="Times New Roman" w:hAnsi="Times New Roman" w:eastAsia="宋体" w:cs="Times New Roman"/>
          <w:sz w:val="28"/>
          <w:szCs w:val="28"/>
        </w:rPr>
        <w:t>df = pd.DataFrame(data)</w:t>
      </w:r>
      <w:r>
        <w:rPr>
          <w:rStyle w:val="6"/>
          <w:rFonts w:hint="default" w:ascii="Times New Roman" w:hAnsi="Times New Roman" w:eastAsia="宋体" w:cs="Times New Roman"/>
          <w:sz w:val="28"/>
          <w:szCs w:val="28"/>
        </w:rPr>
        <w:br w:type="textWrapping"/>
      </w:r>
      <w:r>
        <w:rPr>
          <w:rStyle w:val="6"/>
          <w:rFonts w:hint="default" w:ascii="Times New Roman" w:hAnsi="Times New Roman" w:eastAsia="宋体" w:cs="Times New Roman"/>
          <w:sz w:val="28"/>
          <w:szCs w:val="28"/>
        </w:rPr>
        <w:t>print(df)</w:t>
      </w:r>
      <w:r>
        <w:rPr>
          <w:rStyle w:val="6"/>
          <w:rFonts w:hint="default" w:ascii="Times New Roman" w:hAnsi="Times New Roman" w:eastAsia="宋体" w:cs="Times New Roman"/>
          <w:sz w:val="28"/>
          <w:szCs w:val="28"/>
        </w:rPr>
        <w:br w:type="textWrapping"/>
      </w:r>
      <w:r>
        <w:rPr>
          <w:rStyle w:val="6"/>
          <w:rFonts w:hint="default" w:ascii="Times New Roman" w:hAnsi="Times New Roman" w:eastAsia="宋体" w:cs="Times New Roman"/>
          <w:sz w:val="28"/>
          <w:szCs w:val="28"/>
        </w:rPr>
        <w:br w:type="textWrapping"/>
      </w:r>
      <w:r>
        <w:rPr>
          <w:rStyle w:val="6"/>
          <w:rFonts w:hint="default" w:ascii="Times New Roman" w:hAnsi="Times New Roman" w:eastAsia="宋体" w:cs="Times New Roman"/>
          <w:sz w:val="28"/>
          <w:szCs w:val="28"/>
        </w:rPr>
        <w:t>df.to_csv("sample.csv", index=False)</w:t>
      </w:r>
      <w:r>
        <w:rPr>
          <w:rStyle w:val="6"/>
          <w:rFonts w:hint="default" w:ascii="Times New Roman" w:hAnsi="Times New Roman" w:eastAsia="宋体" w:cs="Times New Roman"/>
          <w:sz w:val="28"/>
          <w:szCs w:val="28"/>
        </w:rPr>
        <w:br w:type="textWrapping"/>
      </w:r>
      <w:r>
        <w:rPr>
          <w:rStyle w:val="6"/>
          <w:rFonts w:hint="default" w:ascii="Times New Roman" w:hAnsi="Times New Roman" w:eastAsia="宋体" w:cs="Times New Roman"/>
          <w:sz w:val="28"/>
          <w:szCs w:val="28"/>
        </w:rPr>
        <w:t>new_df = pd.read_csv("sample.csv")</w:t>
      </w:r>
      <w:r>
        <w:rPr>
          <w:rStyle w:val="6"/>
          <w:rFonts w:hint="default" w:ascii="Times New Roman" w:hAnsi="Times New Roman" w:eastAsia="宋体" w:cs="Times New Roman"/>
          <w:sz w:val="28"/>
          <w:szCs w:val="28"/>
        </w:rPr>
        <w:br w:type="textWrapping"/>
      </w:r>
    </w:p>
    <w:p>
      <w:pPr>
        <w:rPr>
          <w:rFonts w:hint="default" w:ascii="Times New Roman" w:hAnsi="Times New Roman" w:eastAsia="宋体" w:cs="Times New Roman"/>
          <w:sz w:val="28"/>
          <w:szCs w:val="28"/>
        </w:rPr>
      </w:pPr>
    </w:p>
    <w:p>
      <w:pPr>
        <w:rPr>
          <w:rFonts w:hint="default" w:ascii="Times New Roman" w:hAnsi="Times New Roman" w:eastAsia="宋体" w:cs="Times New Roman"/>
          <w:sz w:val="28"/>
          <w:szCs w:val="28"/>
        </w:rPr>
      </w:pPr>
    </w:p>
    <w:p>
      <w:pPr>
        <w:rPr>
          <w:rFonts w:hint="default" w:ascii="Times New Roman" w:hAnsi="Times New Roman" w:eastAsia="宋体" w:cs="Times New Roman"/>
          <w:sz w:val="28"/>
          <w:szCs w:val="28"/>
        </w:rPr>
      </w:pPr>
    </w:p>
    <w:p>
      <w:pPr>
        <w:rPr>
          <w:rFonts w:hint="default" w:ascii="Times New Roman" w:hAnsi="Times New Roman" w:eastAsia="宋体" w:cs="Times New Roman"/>
          <w:sz w:val="28"/>
          <w:szCs w:val="28"/>
        </w:rPr>
      </w:pPr>
    </w:p>
    <w:p>
      <w:pPr>
        <w:rPr>
          <w:rFonts w:hint="default" w:ascii="Times New Roman" w:hAnsi="Times New Roman" w:eastAsia="宋体" w:cs="Times New Roman"/>
          <w:sz w:val="28"/>
          <w:szCs w:val="28"/>
        </w:rPr>
      </w:pPr>
    </w:p>
    <w:p>
      <w:pPr>
        <w:rPr>
          <w:rFonts w:hint="default" w:ascii="Times New Roman" w:hAnsi="Times New Roman" w:eastAsia="宋体" w:cs="Times New Roman"/>
          <w:sz w:val="28"/>
          <w:szCs w:val="28"/>
        </w:rPr>
      </w:pPr>
    </w:p>
    <w:p>
      <w:pPr>
        <w:rPr>
          <w:rFonts w:hint="default" w:ascii="Times New Roman" w:hAnsi="Times New Roman" w:eastAsia="宋体" w:cs="Times New Roman"/>
          <w:sz w:val="28"/>
          <w:szCs w:val="28"/>
        </w:rPr>
      </w:pPr>
    </w:p>
    <w:p>
      <w:pPr>
        <w:rPr>
          <w:rFonts w:hint="default" w:ascii="Times New Roman" w:hAnsi="Times New Roman" w:eastAsia="宋体" w:cs="Times New Roman"/>
          <w:sz w:val="28"/>
          <w:szCs w:val="28"/>
        </w:rPr>
      </w:pPr>
    </w:p>
    <w:p>
      <w:pPr>
        <w:rPr>
          <w:rFonts w:hint="default" w:ascii="Times New Roman" w:hAnsi="Times New Roman" w:eastAsia="宋体" w:cs="Times New Roman"/>
          <w:sz w:val="28"/>
          <w:szCs w:val="28"/>
        </w:rPr>
      </w:pPr>
    </w:p>
    <w:p>
      <w:pPr>
        <w:spacing w:after="220"/>
        <w:jc w:val="center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sz w:val="28"/>
          <w:szCs w:val="28"/>
        </w:rPr>
        <w:t>人工智能使用报告</w:t>
      </w:r>
    </w:p>
    <w:p>
      <w:pPr>
        <w:spacing w:after="220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sz w:val="28"/>
          <w:szCs w:val="28"/>
        </w:rPr>
        <w:t>1. 信息熵与香农-维纳指数的联系</w:t>
      </w:r>
    </w:p>
    <w:p>
      <w:pPr>
        <w:numPr>
          <w:ilvl w:val="0"/>
          <w:numId w:val="6"/>
        </w:numPr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sz w:val="28"/>
          <w:szCs w:val="28"/>
        </w:rPr>
        <w:t>信息熵</w:t>
      </w:r>
      <w:r>
        <w:rPr>
          <w:rFonts w:hint="default" w:ascii="Times New Roman" w:hAnsi="Times New Roman" w:eastAsia="宋体" w:cs="Times New Roman"/>
          <w:sz w:val="28"/>
          <w:szCs w:val="28"/>
        </w:rPr>
        <w:t>：度量结果不确定性与多样性，其公式为</w:t>
      </w:r>
      <m:oMath>
        <m:r>
          <m:rPr/>
          <w:rPr>
            <w:rFonts w:hint="default" w:ascii="Cambria Math" w:hAnsi="Cambria Math" w:eastAsia="宋体" w:cs="Times New Roman"/>
            <w:sz w:val="28"/>
            <w:szCs w:val="28"/>
          </w:rPr>
          <m:t>H</m:t>
        </m:r>
        <m:r>
          <m:rPr>
            <m:sty m:val="p"/>
          </m:rPr>
          <w:rPr>
            <w:rFonts w:hint="default" w:ascii="Cambria Math" w:hAnsi="Cambria Math" w:eastAsia="宋体" w:cs="Times New Roman"/>
            <w:sz w:val="28"/>
            <w:szCs w:val="28"/>
          </w:rPr>
          <m:t>=−</m:t>
        </m:r>
        <m:nary>
          <m:naryPr>
            <m:chr m:val="∑"/>
            <m:limLoc m:val="undOvr"/>
            <m:subHide m:val="1"/>
            <m:supHide m:val="1"/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naryPr>
          <m:sub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b>
          <m:sup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p>
          <m:e>
            <m:r>
              <m:rPr/>
              <w:rPr>
                <w:rFonts w:hint="default" w:ascii="Cambria Math" w:hAnsi="Cambria Math" w:eastAsia="宋体" w:cs="Times New Roman"/>
                <w:sz w:val="28"/>
                <w:szCs w:val="28"/>
              </w:rPr>
              <m:t xml:space="preserve"> 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</m:nary>
        <m:r>
          <m:rPr/>
          <w:rPr>
            <w:rFonts w:hint="default" w:ascii="Cambria Math" w:hAnsi="Cambria Math" w:eastAsia="宋体" w:cs="Times New Roman"/>
            <w:sz w:val="28"/>
            <w:szCs w:val="28"/>
          </w:rPr>
          <m:t>p</m:t>
        </m:r>
        <m:r>
          <m:rPr>
            <m:sty m:val="p"/>
          </m:rPr>
          <w:rPr>
            <w:rFonts w:hint="default" w:ascii="Cambria Math" w:hAnsi="Cambria Math" w:eastAsia="宋体" w:cs="Times New Roman"/>
            <w:sz w:val="28"/>
            <w:szCs w:val="28"/>
          </w:rPr>
          <m:t>(</m:t>
        </m:r>
        <m:sSub>
          <m:sSub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Times New Roman"/>
            <w:sz w:val="28"/>
            <w:szCs w:val="28"/>
          </w:rPr>
          <m:t>)log⁡</m:t>
        </m:r>
        <m:r>
          <m:rPr/>
          <w:rPr>
            <w:rFonts w:hint="default" w:ascii="Cambria Math" w:hAnsi="Cambria Math" w:eastAsia="宋体" w:cs="Times New Roman"/>
            <w:sz w:val="28"/>
            <w:szCs w:val="28"/>
          </w:rPr>
          <m:t>p</m:t>
        </m:r>
        <m:r>
          <m:rPr>
            <m:sty m:val="p"/>
          </m:rPr>
          <w:rPr>
            <w:rFonts w:hint="default" w:ascii="Cambria Math" w:hAnsi="Cambria Math" w:eastAsia="宋体" w:cs="Times New Roman"/>
            <w:sz w:val="28"/>
            <w:szCs w:val="28"/>
          </w:rPr>
          <m:t>(</m:t>
        </m:r>
        <m:sSub>
          <m:sSub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sz w:val="28"/>
                <w:szCs w:val="28"/>
              </w:rPr>
              <m:t>x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Times New Roman"/>
            <w:sz w:val="28"/>
            <w:szCs w:val="28"/>
          </w:rPr>
          <m:t>)</m:t>
        </m:r>
      </m:oMath>
    </w:p>
    <w:p>
      <w:pPr>
        <w:numPr>
          <w:ilvl w:val="0"/>
          <w:numId w:val="6"/>
        </w:numPr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sz w:val="28"/>
          <w:szCs w:val="28"/>
        </w:rPr>
        <w:t>香农-维纳指数</w:t>
      </w:r>
      <w:r>
        <w:rPr>
          <w:rFonts w:hint="default" w:ascii="Times New Roman" w:hAnsi="Times New Roman" w:eastAsia="宋体" w:cs="Times New Roman"/>
          <w:sz w:val="28"/>
          <w:szCs w:val="28"/>
        </w:rPr>
        <w:t>：常用于生态学中的生物多样性测量，公式与信息熵类似：</w:t>
      </w:r>
      <m:oMath>
        <m:sSup>
          <m:sSup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sz w:val="28"/>
                <w:szCs w:val="28"/>
              </w:rPr>
              <m:t>H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 w:cs="Times New Roman"/>
                <w:sz w:val="28"/>
                <w:szCs w:val="28"/>
              </w:rPr>
              <m:t>′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p>
        </m:sSup>
        <m:r>
          <m:rPr>
            <m:sty m:val="p"/>
          </m:rPr>
          <w:rPr>
            <w:rFonts w:hint="default" w:ascii="Cambria Math" w:hAnsi="Cambria Math" w:eastAsia="宋体" w:cs="Times New Roman"/>
            <w:sz w:val="28"/>
            <w:szCs w:val="28"/>
          </w:rPr>
          <m:t>=−</m:t>
        </m:r>
        <m:nary>
          <m:naryPr>
            <m:chr m:val="∑"/>
            <m:limLoc m:val="undOvr"/>
            <m:subHide m:val="1"/>
            <m:supHide m:val="1"/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naryPr>
          <m:sub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b>
          <m:sup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p>
          <m:e>
            <m:r>
              <m:rPr/>
              <w:rPr>
                <w:rFonts w:hint="default" w:ascii="Cambria Math" w:hAnsi="Cambria Math" w:eastAsia="宋体" w:cs="Times New Roman"/>
                <w:sz w:val="28"/>
                <w:szCs w:val="28"/>
              </w:rPr>
              <m:t xml:space="preserve"> 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</m:nary>
        <m:sSub>
          <m:sSub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sz w:val="28"/>
                <w:szCs w:val="28"/>
              </w:rPr>
              <m:t>p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Times New Roman"/>
            <w:sz w:val="28"/>
            <w:szCs w:val="28"/>
          </w:rPr>
          <m:t>log⁡</m:t>
        </m:r>
        <m:sSub>
          <m:sSub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sz w:val="28"/>
                <w:szCs w:val="28"/>
              </w:rPr>
              <m:t>p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8"/>
          <w:szCs w:val="28"/>
        </w:rPr>
        <w:t xml:space="preserve">其中 </w:t>
      </w:r>
      <m:oMath>
        <m:sSub>
          <m:sSubP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sz w:val="28"/>
                <w:szCs w:val="28"/>
              </w:rPr>
              <m:t>p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sz w:val="28"/>
                <w:szCs w:val="28"/>
              </w:rPr>
              <m:t>i</m:t>
            </m:r>
            <m:ctrlPr>
              <w:rPr>
                <w:rFonts w:hint="default" w:ascii="Cambria Math" w:hAnsi="Cambria Math" w:eastAsia="宋体" w:cs="Times New Roman"/>
                <w:sz w:val="28"/>
                <w:szCs w:val="28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sz w:val="28"/>
          <w:szCs w:val="28"/>
        </w:rPr>
        <w:t xml:space="preserve"> 为某物种比例，S 为物种总数。</w:t>
      </w:r>
    </w:p>
    <w:p>
      <w:pPr>
        <w:spacing w:after="220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sz w:val="28"/>
          <w:szCs w:val="28"/>
        </w:rPr>
        <w:t>结论</w:t>
      </w:r>
      <w:r>
        <w:rPr>
          <w:rFonts w:hint="default" w:ascii="Times New Roman" w:hAnsi="Times New Roman" w:eastAsia="宋体" w:cs="Times New Roman"/>
          <w:sz w:val="28"/>
          <w:szCs w:val="28"/>
        </w:rPr>
        <w:t>：</w:t>
      </w:r>
      <w:r>
        <w:rPr>
          <w:rFonts w:hint="default" w:ascii="Times New Roman" w:hAnsi="Times New Roman" w:eastAsia="宋体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宋体" w:cs="Times New Roman"/>
          <w:sz w:val="28"/>
          <w:szCs w:val="28"/>
        </w:rPr>
        <w:t>二者均刻画了系统中不确定性与多样性。信息熵用于信息科学，而香农-维纳指数用于生态学，二者在形式上相同，在应用领域上不同。</w:t>
      </w:r>
    </w:p>
    <w:p>
      <w:pPr>
        <w:rPr>
          <w:rFonts w:hint="default" w:ascii="Times New Roman" w:hAnsi="Times New Roman" w:eastAsia="宋体" w:cs="Times New Roman"/>
          <w:sz w:val="28"/>
          <w:szCs w:val="28"/>
        </w:rPr>
      </w:pPr>
    </w:p>
    <w:p>
      <w:pPr>
        <w:spacing w:after="220"/>
        <w:jc w:val="center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sz w:val="28"/>
          <w:szCs w:val="28"/>
        </w:rPr>
        <w:t>AI 使用说明</w:t>
      </w:r>
    </w:p>
    <w:p>
      <w:pPr>
        <w:spacing w:after="220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sz w:val="28"/>
          <w:szCs w:val="28"/>
        </w:rPr>
        <w:t>I. 目的与背景</w:t>
      </w:r>
      <w:r>
        <w:rPr>
          <w:rFonts w:hint="default" w:ascii="Times New Roman" w:hAnsi="Times New Roman" w:eastAsia="宋体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宋体" w:cs="Times New Roman"/>
          <w:sz w:val="28"/>
          <w:szCs w:val="28"/>
        </w:rPr>
        <w:t>在数学建模竞赛中，我们应用 AI 工具提升研究效率，尤其在翻译、文献总结和代码优化等方面。</w:t>
      </w:r>
    </w:p>
    <w:p>
      <w:pPr>
        <w:spacing w:after="220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sz w:val="28"/>
          <w:szCs w:val="28"/>
        </w:rPr>
        <w:t>II. 文本翻译</w:t>
      </w:r>
      <w:r>
        <w:rPr>
          <w:rFonts w:hint="default" w:ascii="Times New Roman" w:hAnsi="Times New Roman" w:eastAsia="宋体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宋体" w:cs="Times New Roman"/>
          <w:sz w:val="28"/>
          <w:szCs w:val="28"/>
        </w:rPr>
        <w:t>AI 能快速翻译技术文档，但在复杂句式与专业术语上仍需人工校对。</w:t>
      </w:r>
    </w:p>
    <w:p>
      <w:pPr>
        <w:spacing w:after="220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sz w:val="28"/>
          <w:szCs w:val="28"/>
        </w:rPr>
        <w:t>III. 文献总结</w:t>
      </w:r>
      <w:r>
        <w:rPr>
          <w:rFonts w:hint="default" w:ascii="Times New Roman" w:hAnsi="Times New Roman" w:eastAsia="宋体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宋体" w:cs="Times New Roman"/>
          <w:sz w:val="28"/>
          <w:szCs w:val="28"/>
        </w:rPr>
        <w:t>AI 能够提取关键概念、研究方法与结论，帮助我们高效整合现有成果并形成新的解决思路。</w:t>
      </w:r>
    </w:p>
    <w:p>
      <w:pPr>
        <w:spacing w:after="220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sz w:val="28"/>
          <w:szCs w:val="28"/>
        </w:rPr>
        <w:t>IV. 代码优化</w:t>
      </w:r>
      <w:r>
        <w:rPr>
          <w:rFonts w:hint="default" w:ascii="Times New Roman" w:hAnsi="Times New Roman" w:eastAsia="宋体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宋体" w:cs="Times New Roman"/>
          <w:sz w:val="28"/>
          <w:szCs w:val="28"/>
        </w:rPr>
        <w:t>AI 协助识别代码冗余与潜在错误，提升可维护性。但在复杂逻辑中，AI 建议仍需验证。</w:t>
      </w:r>
    </w:p>
    <w:p>
      <w:pPr>
        <w:spacing w:after="220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sz w:val="28"/>
          <w:szCs w:val="28"/>
        </w:rPr>
        <w:t>V. 总结</w:t>
      </w:r>
      <w:r>
        <w:rPr>
          <w:rFonts w:hint="default" w:ascii="Times New Roman" w:hAnsi="Times New Roman" w:eastAsia="宋体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宋体" w:cs="Times New Roman"/>
          <w:sz w:val="28"/>
          <w:szCs w:val="28"/>
        </w:rPr>
        <w:t>AI 在翻译、总结、优化等方面显著提高了效率，但不能完全取代人工判断。</w:t>
      </w:r>
    </w:p>
    <w:p>
      <w:pPr>
        <w:rPr>
          <w:rFonts w:hint="default" w:ascii="Times New Roman" w:hAnsi="Times New Roman" w:eastAsia="宋体" w:cs="Times New Roman"/>
          <w:sz w:val="28"/>
          <w:szCs w:val="28"/>
        </w:rPr>
      </w:pPr>
    </w:p>
    <w:p>
      <w:pPr>
        <w:rPr>
          <w:rFonts w:hint="default" w:ascii="Times New Roman" w:hAnsi="Times New Roman" w:eastAsia="宋体" w:cs="Times New Roman"/>
          <w:sz w:val="28"/>
          <w:szCs w:val="28"/>
        </w:rPr>
      </w:pPr>
    </w:p>
    <w:p>
      <w:pPr>
        <w:rPr>
          <w:rFonts w:hint="default" w:ascii="Times New Roman" w:hAnsi="Times New Roman" w:eastAsia="宋体" w:cs="Times New Roman"/>
          <w:sz w:val="28"/>
          <w:szCs w:val="28"/>
        </w:rPr>
      </w:pPr>
    </w:p>
    <w:p>
      <w:pPr>
        <w:spacing w:after="220"/>
        <w:jc w:val="center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sz w:val="28"/>
          <w:szCs w:val="28"/>
        </w:rPr>
        <w:t>关于使用人工智能的报告</w:t>
      </w:r>
    </w:p>
    <w:p>
      <w:pPr>
        <w:spacing w:after="220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我们在整个文本中使用 ChatGPT-4 进行英语润色，所有结果均由团队审核和修订。</w:t>
      </w:r>
      <w:r>
        <w:rPr>
          <w:rFonts w:hint="default" w:ascii="Times New Roman" w:hAnsi="Times New Roman" w:eastAsia="宋体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宋体" w:cs="Times New Roman"/>
          <w:sz w:val="28"/>
          <w:szCs w:val="28"/>
        </w:rPr>
        <w:t>ChatGPT-4 帮助我们理解状态空间模型与卡尔曼滤波，并辅助审阅模型介绍部分，所有相关段落均经过人工评估与修改。</w:t>
      </w:r>
    </w:p>
    <w:p>
      <w:pPr>
        <w:rPr>
          <w:rFonts w:hint="default" w:ascii="Times New Roman" w:hAnsi="Times New Roman" w:eastAsia="宋体" w:cs="Times New Roman"/>
          <w:sz w:val="28"/>
          <w:szCs w:val="28"/>
        </w:rPr>
      </w:pPr>
    </w:p>
    <w:p>
      <w:pPr>
        <w:rPr>
          <w:rFonts w:hint="default" w:ascii="Times New Roman" w:hAnsi="Times New Roman" w:eastAsia="宋体" w:cs="Times New Roman"/>
          <w:sz w:val="28"/>
          <w:szCs w:val="28"/>
        </w:rPr>
      </w:pPr>
    </w:p>
    <w:p>
      <w:pPr>
        <w:rPr>
          <w:rFonts w:hint="default" w:ascii="Times New Roman" w:hAnsi="Times New Roman" w:eastAsia="宋体" w:cs="Times New Roman"/>
          <w:sz w:val="28"/>
          <w:szCs w:val="28"/>
        </w:rPr>
      </w:pPr>
    </w:p>
    <w:p>
      <w:pPr>
        <w:rPr>
          <w:rFonts w:hint="default" w:ascii="Times New Roman" w:hAnsi="Times New Roman" w:eastAsia="宋体" w:cs="Times New Roman"/>
          <w:sz w:val="28"/>
          <w:szCs w:val="28"/>
        </w:rPr>
      </w:pPr>
    </w:p>
    <w:p>
      <w:pPr>
        <w:spacing w:after="220"/>
        <w:jc w:val="center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sz w:val="28"/>
          <w:szCs w:val="28"/>
        </w:rPr>
        <w:t>关于使用人工智能的报告</w:t>
      </w:r>
    </w:p>
    <w:p>
      <w:pPr>
        <w:spacing w:after="220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sz w:val="28"/>
          <w:szCs w:val="28"/>
        </w:rPr>
        <w:t>1. 导致浮游生物变化的因素</w:t>
      </w:r>
    </w:p>
    <w:p>
      <w:pPr>
        <w:numPr>
          <w:ilvl w:val="0"/>
          <w:numId w:val="7"/>
        </w:numPr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sz w:val="28"/>
          <w:szCs w:val="28"/>
        </w:rPr>
        <w:t>增加因素</w:t>
      </w:r>
      <w:r>
        <w:rPr>
          <w:rFonts w:hint="default" w:ascii="Times New Roman" w:hAnsi="Times New Roman" w:eastAsia="宋体" w:cs="Times New Roman"/>
          <w:sz w:val="28"/>
          <w:szCs w:val="28"/>
        </w:rPr>
        <w:t>：光照增强、营养物质输入、水温上升、人类施肥。</w:t>
      </w:r>
    </w:p>
    <w:p>
      <w:pPr>
        <w:numPr>
          <w:ilvl w:val="0"/>
          <w:numId w:val="7"/>
        </w:numPr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sz w:val="28"/>
          <w:szCs w:val="28"/>
        </w:rPr>
        <w:t>减少因素</w:t>
      </w:r>
      <w:r>
        <w:rPr>
          <w:rFonts w:hint="default" w:ascii="Times New Roman" w:hAnsi="Times New Roman" w:eastAsia="宋体" w:cs="Times New Roman"/>
          <w:sz w:val="28"/>
          <w:szCs w:val="28"/>
        </w:rPr>
        <w:t>：捕食压力、污染排放、极端天气、光照不足、富营养化导致缺氧。</w:t>
      </w:r>
    </w:p>
    <w:p>
      <w:pPr>
        <w:spacing w:after="220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sz w:val="28"/>
          <w:szCs w:val="28"/>
        </w:rPr>
        <w:t>2. 生态系统稳定性的判断</w:t>
      </w:r>
      <w:r>
        <w:rPr>
          <w:rFonts w:hint="default" w:ascii="Times New Roman" w:hAnsi="Times New Roman" w:eastAsia="宋体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宋体" w:cs="Times New Roman"/>
          <w:sz w:val="28"/>
          <w:szCs w:val="28"/>
        </w:rPr>
        <w:t>AI 提供的标准包括：</w:t>
      </w:r>
    </w:p>
    <w:p>
      <w:pPr>
        <w:numPr>
          <w:ilvl w:val="0"/>
          <w:numId w:val="8"/>
        </w:numPr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sz w:val="28"/>
          <w:szCs w:val="28"/>
        </w:rPr>
        <w:t>多样性</w:t>
      </w:r>
      <w:r>
        <w:rPr>
          <w:rFonts w:hint="default" w:ascii="Times New Roman" w:hAnsi="Times New Roman" w:eastAsia="宋体" w:cs="Times New Roman"/>
          <w:sz w:val="28"/>
          <w:szCs w:val="28"/>
        </w:rPr>
        <w:t>：物种种类与数量。</w:t>
      </w:r>
    </w:p>
    <w:p>
      <w:pPr>
        <w:numPr>
          <w:ilvl w:val="0"/>
          <w:numId w:val="8"/>
        </w:numPr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sz w:val="28"/>
          <w:szCs w:val="28"/>
        </w:rPr>
        <w:t>生产力</w:t>
      </w:r>
      <w:r>
        <w:rPr>
          <w:rFonts w:hint="default" w:ascii="Times New Roman" w:hAnsi="Times New Roman" w:eastAsia="宋体" w:cs="Times New Roman"/>
          <w:sz w:val="28"/>
          <w:szCs w:val="28"/>
        </w:rPr>
        <w:t>：系统的能量与物质转换效率。</w:t>
      </w:r>
    </w:p>
    <w:p>
      <w:pPr>
        <w:numPr>
          <w:ilvl w:val="0"/>
          <w:numId w:val="8"/>
        </w:numPr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sz w:val="28"/>
          <w:szCs w:val="28"/>
        </w:rPr>
        <w:t>抵抗力与恢复力</w:t>
      </w:r>
      <w:r>
        <w:rPr>
          <w:rFonts w:hint="default" w:ascii="Times New Roman" w:hAnsi="Times New Roman" w:eastAsia="宋体" w:cs="Times New Roman"/>
          <w:sz w:val="28"/>
          <w:szCs w:val="28"/>
        </w:rPr>
        <w:t>：应对干扰后的反应。</w:t>
      </w:r>
    </w:p>
    <w:p>
      <w:pPr>
        <w:numPr>
          <w:ilvl w:val="0"/>
          <w:numId w:val="8"/>
        </w:numPr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sz w:val="28"/>
          <w:szCs w:val="28"/>
        </w:rPr>
        <w:t>持久性</w:t>
      </w:r>
      <w:r>
        <w:rPr>
          <w:rFonts w:hint="default" w:ascii="Times New Roman" w:hAnsi="Times New Roman" w:eastAsia="宋体" w:cs="Times New Roman"/>
          <w:sz w:val="28"/>
          <w:szCs w:val="28"/>
        </w:rPr>
        <w:t>：长期维持结构与功能的能力。</w:t>
      </w:r>
    </w:p>
    <w:p>
      <w:pPr>
        <w:spacing w:after="220"/>
        <w:rPr>
          <w:rFonts w:hint="default" w:ascii="Times New Roman" w:hAnsi="Times New Roman" w:eastAsia="宋体" w:cs="Times New Roman"/>
          <w:sz w:val="28"/>
          <w:szCs w:val="28"/>
        </w:rPr>
      </w:pPr>
    </w:p>
    <w:sectPr>
      <w:headerReference r:id="rId5" w:type="default"/>
      <w:footerReference r:id="rId6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center"/>
      <w:rPr>
        <w:rFonts w:hint="default" w:ascii="Times New Roman" w:hAnsi="Times New Roman" w:eastAsia="宋体" w:cs="Times New Roman"/>
        <w:sz w:val="22"/>
        <w:szCs w:val="32"/>
        <w:lang w:val="en-US" w:eastAsia="zh-CN"/>
      </w:rPr>
    </w:pPr>
    <w:r>
      <w:rPr>
        <w:rFonts w:hint="eastAsia" w:ascii="Times New Roman" w:hAnsi="Times New Roman" w:eastAsia="宋体" w:cs="Times New Roman"/>
        <w:sz w:val="22"/>
        <w:szCs w:val="32"/>
        <w:lang w:val="en-US" w:eastAsia="zh-CN"/>
      </w:rPr>
      <w:t xml:space="preserve">更多详细资料请进  </w:t>
    </w:r>
    <w:r>
      <w:rPr>
        <w:rFonts w:hint="default" w:ascii="Times New Roman" w:hAnsi="Times New Roman" w:eastAsia="宋体" w:cs="Times New Roman"/>
        <w:sz w:val="22"/>
        <w:szCs w:val="32"/>
        <w:lang w:val="en-US" w:eastAsia="zh-CN"/>
      </w:rPr>
      <w:t>Qq群：965105159</w:t>
    </w:r>
  </w:p>
  <w:p>
    <w:pPr>
      <w:pStyle w:val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center"/>
      <w:rPr>
        <w:rFonts w:hint="default" w:ascii="Times New Roman" w:hAnsi="Times New Roman" w:eastAsia="宋体" w:cs="Times New Roman"/>
        <w:sz w:val="22"/>
        <w:szCs w:val="32"/>
        <w:lang w:val="en-US" w:eastAsia="zh-CN"/>
      </w:rPr>
    </w:pPr>
    <w:r>
      <w:rPr>
        <w:sz w:val="22"/>
      </w:rPr>
      <w:pict>
        <v:shape id="PowerPlusWaterMarkObject41854" o:spid="_x0000_s2050" o:spt="136" type="#_x0000_t136" style="position:absolute;left:0pt;height:107.45pt;width:432pt;mso-position-horizontal:center;mso-position-horizontal-relative:margin;mso-position-vertical:center;mso-position-vertical-relative:margin;z-index:-251657216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path="t" trim="t" xscale="f" string="965105159" style="font-family:微软雅黑;font-size:36pt;v-same-letter-heights:f;v-text-align:center;"/>
        </v:shape>
      </w:pict>
    </w:r>
    <w:r>
      <w:rPr>
        <w:rFonts w:hint="eastAsia" w:ascii="Times New Roman" w:hAnsi="Times New Roman" w:eastAsia="宋体" w:cs="Times New Roman"/>
        <w:sz w:val="22"/>
        <w:szCs w:val="32"/>
        <w:lang w:val="en-US" w:eastAsia="zh-CN"/>
      </w:rPr>
      <w:t xml:space="preserve">更多详细资料请进  </w:t>
    </w:r>
    <w:r>
      <w:rPr>
        <w:rFonts w:hint="default" w:ascii="Times New Roman" w:hAnsi="Times New Roman" w:eastAsia="宋体" w:cs="Times New Roman"/>
        <w:sz w:val="22"/>
        <w:szCs w:val="32"/>
        <w:lang w:val="en-US" w:eastAsia="zh-CN"/>
      </w:rPr>
      <w:t>Qq群：965105159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1">
    <w:nsid w:val="BF205925"/>
    <w:multiLevelType w:val="singleLevel"/>
    <w:tmpl w:val="BF205925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2">
    <w:nsid w:val="CF092B84"/>
    <w:multiLevelType w:val="singleLevel"/>
    <w:tmpl w:val="CF092B84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3">
    <w:nsid w:val="0053208E"/>
    <w:multiLevelType w:val="singleLevel"/>
    <w:tmpl w:val="0053208E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4">
    <w:nsid w:val="03D62ECE"/>
    <w:multiLevelType w:val="singleLevel"/>
    <w:tmpl w:val="03D62ECE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5">
    <w:nsid w:val="25B654F3"/>
    <w:multiLevelType w:val="singleLevel"/>
    <w:tmpl w:val="25B654F3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6">
    <w:nsid w:val="59ADCABA"/>
    <w:multiLevelType w:val="singleLevel"/>
    <w:tmpl w:val="59ADCABA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abstractNum w:abstractNumId="7">
    <w:nsid w:val="72183CF9"/>
    <w:multiLevelType w:val="singleLevel"/>
    <w:tmpl w:val="72183CF9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BmMTQ3M2QzNGQxOGE1NzcxYTg0MTExMmUwMGIyYTcifQ=="/>
  </w:docVars>
  <w:rsids>
    <w:rsidRoot w:val="00000000"/>
    <w:rsid w:val="07EE483A"/>
    <w:rsid w:val="10505F32"/>
    <w:rsid w:val="130907B5"/>
    <w:rsid w:val="45CF0345"/>
    <w:rsid w:val="479B1265"/>
    <w:rsid w:val="77F91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Georgia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20" w:line="240" w:lineRule="atLeast"/>
    </w:pPr>
    <w:rPr>
      <w:rFonts w:ascii="Georgia" w:hAnsiTheme="minorHAnsi" w:eastAsiaTheme="minorHAnsi" w:cstheme="minorBidi"/>
      <w:sz w:val="22"/>
      <w:szCs w:val="22"/>
      <w:lang w:val="zh-CN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customStyle="1" w:styleId="6">
    <w:name w:val="Verbatim Char"/>
    <w:qFormat/>
    <w:uiPriority w:val="0"/>
    <w:rPr>
      <w:rFonts w:ascii="Consolas" w:hAnsi="Consolas"/>
      <w:sz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1395</Words>
  <Characters>1641</Characters>
  <TotalTime>0</TotalTime>
  <ScaleCrop>false</ScaleCrop>
  <LinksUpToDate>false</LinksUpToDate>
  <CharactersWithSpaces>1716</CharactersWithSpaces>
  <Application>WPS Office_11.1.0.14036_F1E327BC-269C-435d-A152-05C5408002CA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2025-08-23T17:46:00Z</dcterms:created>
  <dc:creator>html-to-docx</dc:creator>
  <cp:keywords>html-to-docx</cp:keywords>
  <cp:lastModifiedBy>北方</cp:lastModifiedBy>
  <dcterms:modified xsi:type="dcterms:W3CDTF">2025-08-25T09:13:15Z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82E3CF60C0C7490D891D27FBF15E9A22_13</vt:lpwstr>
  </property>
</Properties>
</file>