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F3CB9" w14:textId="77777777" w:rsidR="00750C9A" w:rsidRDefault="00000000">
      <w:pPr>
        <w:spacing w:after="60"/>
        <w:jc w:val="center"/>
      </w:pPr>
      <w:r>
        <w:rPr>
          <w:rFonts w:ascii="Calibri" w:eastAsia="Calibri" w:hAnsi="Calibri" w:cs="Calibri"/>
          <w:b/>
          <w:bCs/>
          <w:color w:val="1A1A2E"/>
          <w:sz w:val="40"/>
          <w:szCs w:val="40"/>
        </w:rPr>
        <w:t>BOYANG WANG</w:t>
      </w:r>
    </w:p>
    <w:p w14:paraId="54E9299F" w14:textId="333E2F23" w:rsidR="00750C9A" w:rsidRDefault="00000000">
      <w:pPr>
        <w:spacing w:after="40"/>
        <w:jc w:val="center"/>
      </w:pPr>
      <w:r>
        <w:rPr>
          <w:rFonts w:ascii="Calibri" w:eastAsia="Calibri" w:hAnsi="Calibri" w:cs="Calibri"/>
          <w:color w:val="555555"/>
          <w:sz w:val="18"/>
          <w:szCs w:val="18"/>
        </w:rPr>
        <w:t xml:space="preserve">Colchester, Essex, </w:t>
      </w:r>
      <w:proofErr w:type="gramStart"/>
      <w:r>
        <w:rPr>
          <w:rFonts w:ascii="Calibri" w:eastAsia="Calibri" w:hAnsi="Calibri" w:cs="Calibri"/>
          <w:color w:val="555555"/>
          <w:sz w:val="18"/>
          <w:szCs w:val="18"/>
        </w:rPr>
        <w:t>UK  |</w:t>
      </w:r>
      <w:proofErr w:type="gramEnd"/>
      <w:r>
        <w:rPr>
          <w:rFonts w:ascii="Calibri" w:eastAsia="Calibri" w:hAnsi="Calibri" w:cs="Calibri"/>
          <w:color w:val="555555"/>
          <w:sz w:val="18"/>
          <w:szCs w:val="18"/>
        </w:rPr>
        <w:t xml:space="preserve">  </w:t>
      </w:r>
      <w:proofErr w:type="gramStart"/>
      <w:r>
        <w:rPr>
          <w:rFonts w:ascii="Calibri" w:eastAsia="Calibri" w:hAnsi="Calibri" w:cs="Calibri"/>
          <w:color w:val="555555"/>
          <w:sz w:val="18"/>
          <w:szCs w:val="18"/>
        </w:rPr>
        <w:t>bw21582@essex.ac.uk  |</w:t>
      </w:r>
      <w:proofErr w:type="gramEnd"/>
      <w:r>
        <w:rPr>
          <w:rFonts w:ascii="Calibri" w:eastAsia="Calibri" w:hAnsi="Calibri" w:cs="Calibri"/>
          <w:color w:val="555555"/>
          <w:sz w:val="18"/>
          <w:szCs w:val="18"/>
        </w:rPr>
        <w:t xml:space="preserve">  07784 </w:t>
      </w:r>
      <w:proofErr w:type="gramStart"/>
      <w:r>
        <w:rPr>
          <w:rFonts w:ascii="Calibri" w:eastAsia="Calibri" w:hAnsi="Calibri" w:cs="Calibri"/>
          <w:color w:val="555555"/>
          <w:sz w:val="18"/>
          <w:szCs w:val="18"/>
        </w:rPr>
        <w:t>654710  |</w:t>
      </w:r>
      <w:proofErr w:type="gramEnd"/>
      <w:r>
        <w:rPr>
          <w:rFonts w:ascii="Calibri" w:eastAsia="Calibri" w:hAnsi="Calibri" w:cs="Calibri"/>
          <w:color w:val="555555"/>
          <w:sz w:val="18"/>
          <w:szCs w:val="18"/>
        </w:rPr>
        <w:t xml:space="preserve">  linkedin.com/in/</w:t>
      </w:r>
      <w:proofErr w:type="spellStart"/>
      <w:proofErr w:type="gramStart"/>
      <w:r>
        <w:rPr>
          <w:rFonts w:ascii="Calibri" w:eastAsia="Calibri" w:hAnsi="Calibri" w:cs="Calibri"/>
          <w:color w:val="555555"/>
          <w:sz w:val="18"/>
          <w:szCs w:val="18"/>
        </w:rPr>
        <w:t>boyangwang</w:t>
      </w:r>
      <w:proofErr w:type="spellEnd"/>
      <w:r>
        <w:rPr>
          <w:rFonts w:ascii="Calibri" w:eastAsia="Calibri" w:hAnsi="Calibri" w:cs="Calibri"/>
          <w:color w:val="555555"/>
          <w:sz w:val="18"/>
          <w:szCs w:val="18"/>
        </w:rPr>
        <w:t xml:space="preserve">  |</w:t>
      </w:r>
      <w:proofErr w:type="gramEnd"/>
      <w:r>
        <w:rPr>
          <w:rFonts w:ascii="Calibri" w:eastAsia="Calibri" w:hAnsi="Calibri" w:cs="Calibri"/>
          <w:color w:val="555555"/>
          <w:sz w:val="18"/>
          <w:szCs w:val="18"/>
        </w:rPr>
        <w:t xml:space="preserve">  boyangacct.github.io</w:t>
      </w:r>
    </w:p>
    <w:p w14:paraId="0FEE9D3F" w14:textId="77777777" w:rsidR="00750C9A" w:rsidRDefault="00750C9A">
      <w:pPr>
        <w:pBdr>
          <w:bottom w:val="single" w:sz="6" w:space="1" w:color="AAAAAA"/>
        </w:pBdr>
        <w:spacing w:after="80"/>
      </w:pPr>
    </w:p>
    <w:p w14:paraId="501328B7" w14:textId="77777777" w:rsidR="00750C9A" w:rsidRDefault="00750C9A">
      <w:pPr>
        <w:spacing w:after="40"/>
      </w:pPr>
    </w:p>
    <w:p w14:paraId="0A0DE27B" w14:textId="77777777" w:rsidR="00750C9A" w:rsidRDefault="00000000">
      <w:pPr>
        <w:pBdr>
          <w:bottom w:val="single" w:sz="4" w:space="1" w:color="1A1A2E"/>
        </w:pBdr>
        <w:spacing w:before="200" w:after="60"/>
      </w:pPr>
      <w:r>
        <w:rPr>
          <w:rFonts w:ascii="Calibri" w:eastAsia="Calibri" w:hAnsi="Calibri" w:cs="Calibri"/>
          <w:b/>
          <w:bCs/>
          <w:color w:val="1A1A2E"/>
          <w:sz w:val="22"/>
          <w:szCs w:val="22"/>
        </w:rPr>
        <w:t>PROFESSIONAL SUMMARY</w:t>
      </w:r>
    </w:p>
    <w:p w14:paraId="51B62EAC" w14:textId="320BEE89" w:rsidR="00750C9A" w:rsidRDefault="00000000">
      <w:pPr>
        <w:spacing w:before="80" w:after="60"/>
      </w:pPr>
      <w:r>
        <w:rPr>
          <w:rFonts w:ascii="Calibri" w:eastAsia="Calibri" w:hAnsi="Calibri" w:cs="Calibri"/>
          <w:color w:val="2C3E50"/>
        </w:rPr>
        <w:t xml:space="preserve">Data and finance professional </w:t>
      </w:r>
      <w:proofErr w:type="spellStart"/>
      <w:r>
        <w:rPr>
          <w:rFonts w:ascii="Calibri" w:eastAsia="Calibri" w:hAnsi="Calibri" w:cs="Calibri"/>
          <w:color w:val="2C3E50"/>
        </w:rPr>
        <w:t>specialising</w:t>
      </w:r>
      <w:proofErr w:type="spellEnd"/>
      <w:r>
        <w:rPr>
          <w:rFonts w:ascii="Calibri" w:eastAsia="Calibri" w:hAnsi="Calibri" w:cs="Calibri"/>
          <w:color w:val="2C3E50"/>
        </w:rPr>
        <w:t xml:space="preserve"> in AI for Financial Information Processing</w:t>
      </w:r>
      <w:r w:rsidR="00FC7E2D">
        <w:rPr>
          <w:rFonts w:ascii="Calibri" w:eastAsia="Calibri" w:hAnsi="Calibri" w:cs="Calibri"/>
          <w:color w:val="2C3E50"/>
        </w:rPr>
        <w:t xml:space="preserve">, </w:t>
      </w:r>
      <w:r>
        <w:rPr>
          <w:rFonts w:ascii="Calibri" w:eastAsia="Calibri" w:hAnsi="Calibri" w:cs="Calibri"/>
          <w:color w:val="2C3E50"/>
        </w:rPr>
        <w:t>combining LLM integration, NLP-based document analysis, and financial domain expertise to turn large volumes of corporate text into scalable, decision-ready insight. Holds First Class Honours in Accounting &amp; Finance and is completing doctoral research on AI adoption and disclosure quality. Proficient in Python, R, and Stata; experienced across UK and Chinese financial markets. Fluent in English and Mandarin. Targeting roles in data analytics, financial analysis, or reporting where AI and quantitative capability drive operational and commercial value.</w:t>
      </w:r>
    </w:p>
    <w:p w14:paraId="552959D8" w14:textId="77777777" w:rsidR="00750C9A" w:rsidRDefault="00750C9A">
      <w:pPr>
        <w:spacing w:after="40"/>
      </w:pPr>
    </w:p>
    <w:p w14:paraId="2E6899BF" w14:textId="77777777" w:rsidR="00750C9A" w:rsidRDefault="00000000">
      <w:pPr>
        <w:pBdr>
          <w:bottom w:val="single" w:sz="4" w:space="1" w:color="1A1A2E"/>
        </w:pBdr>
        <w:spacing w:before="200" w:after="60"/>
      </w:pPr>
      <w:r>
        <w:rPr>
          <w:rFonts w:ascii="Calibri" w:eastAsia="Calibri" w:hAnsi="Calibri" w:cs="Calibri"/>
          <w:b/>
          <w:bCs/>
          <w:color w:val="1A1A2E"/>
          <w:sz w:val="22"/>
          <w:szCs w:val="22"/>
        </w:rPr>
        <w:t>KEY SKILLS</w:t>
      </w:r>
    </w:p>
    <w:p w14:paraId="70D87CC0" w14:textId="77777777" w:rsidR="00750C9A" w:rsidRDefault="00000000">
      <w:pPr>
        <w:tabs>
          <w:tab w:val="left" w:pos="1900"/>
        </w:tabs>
        <w:spacing w:before="40" w:after="40"/>
      </w:pPr>
      <w:r>
        <w:rPr>
          <w:rFonts w:ascii="Calibri" w:eastAsia="Calibri" w:hAnsi="Calibri" w:cs="Calibri"/>
          <w:b/>
          <w:bCs/>
          <w:color w:val="1A1A2E"/>
        </w:rPr>
        <w:t>Financial Analysis</w:t>
      </w:r>
      <w:r>
        <w:rPr>
          <w:rFonts w:ascii="Calibri" w:eastAsia="Calibri" w:hAnsi="Calibri" w:cs="Calibri"/>
          <w:color w:val="2C3E50"/>
        </w:rPr>
        <w:tab/>
        <w:t>Financial statement analysis, management accounting, budgeting &amp; variance analysis, UK GAAP / IFRS</w:t>
      </w:r>
    </w:p>
    <w:p w14:paraId="3C36B7E1" w14:textId="77777777" w:rsidR="00750C9A" w:rsidRDefault="00000000">
      <w:pPr>
        <w:tabs>
          <w:tab w:val="left" w:pos="1900"/>
        </w:tabs>
        <w:spacing w:before="40" w:after="40"/>
      </w:pPr>
      <w:r>
        <w:rPr>
          <w:rFonts w:ascii="Calibri" w:eastAsia="Calibri" w:hAnsi="Calibri" w:cs="Calibri"/>
          <w:b/>
          <w:bCs/>
          <w:color w:val="1A1A2E"/>
        </w:rPr>
        <w:t>Programming</w:t>
      </w:r>
      <w:r>
        <w:rPr>
          <w:rFonts w:ascii="Calibri" w:eastAsia="Calibri" w:hAnsi="Calibri" w:cs="Calibri"/>
          <w:color w:val="2C3E50"/>
        </w:rPr>
        <w:tab/>
        <w:t xml:space="preserve">Python (pandas, NumPy, scikit-learn, NLTK, </w:t>
      </w:r>
      <w:proofErr w:type="spellStart"/>
      <w:r>
        <w:rPr>
          <w:rFonts w:ascii="Calibri" w:eastAsia="Calibri" w:hAnsi="Calibri" w:cs="Calibri"/>
          <w:color w:val="2C3E50"/>
        </w:rPr>
        <w:t>HuggingFace</w:t>
      </w:r>
      <w:proofErr w:type="spellEnd"/>
      <w:r>
        <w:rPr>
          <w:rFonts w:ascii="Calibri" w:eastAsia="Calibri" w:hAnsi="Calibri" w:cs="Calibri"/>
          <w:color w:val="2C3E50"/>
        </w:rPr>
        <w:t xml:space="preserve"> Transformers), R (</w:t>
      </w:r>
      <w:proofErr w:type="spellStart"/>
      <w:r>
        <w:rPr>
          <w:rFonts w:ascii="Calibri" w:eastAsia="Calibri" w:hAnsi="Calibri" w:cs="Calibri"/>
          <w:color w:val="2C3E50"/>
        </w:rPr>
        <w:t>fixest</w:t>
      </w:r>
      <w:proofErr w:type="spellEnd"/>
      <w:r>
        <w:rPr>
          <w:rFonts w:ascii="Calibri" w:eastAsia="Calibri" w:hAnsi="Calibri" w:cs="Calibri"/>
          <w:color w:val="2C3E50"/>
        </w:rPr>
        <w:t xml:space="preserve">, </w:t>
      </w:r>
      <w:proofErr w:type="spellStart"/>
      <w:r>
        <w:rPr>
          <w:rFonts w:ascii="Calibri" w:eastAsia="Calibri" w:hAnsi="Calibri" w:cs="Calibri"/>
          <w:color w:val="2C3E50"/>
        </w:rPr>
        <w:t>lfe</w:t>
      </w:r>
      <w:proofErr w:type="spellEnd"/>
      <w:r>
        <w:rPr>
          <w:rFonts w:ascii="Calibri" w:eastAsia="Calibri" w:hAnsi="Calibri" w:cs="Calibri"/>
          <w:color w:val="2C3E50"/>
        </w:rPr>
        <w:t xml:space="preserve">, </w:t>
      </w:r>
      <w:proofErr w:type="spellStart"/>
      <w:r>
        <w:rPr>
          <w:rFonts w:ascii="Calibri" w:eastAsia="Calibri" w:hAnsi="Calibri" w:cs="Calibri"/>
          <w:color w:val="2C3E50"/>
        </w:rPr>
        <w:t>tidyverse</w:t>
      </w:r>
      <w:proofErr w:type="spellEnd"/>
      <w:r>
        <w:rPr>
          <w:rFonts w:ascii="Calibri" w:eastAsia="Calibri" w:hAnsi="Calibri" w:cs="Calibri"/>
          <w:color w:val="2C3E50"/>
        </w:rPr>
        <w:t>), Stata, Excel (advanced)</w:t>
      </w:r>
    </w:p>
    <w:p w14:paraId="1A38FC65" w14:textId="77777777" w:rsidR="00750C9A" w:rsidRDefault="00000000">
      <w:pPr>
        <w:tabs>
          <w:tab w:val="left" w:pos="1900"/>
        </w:tabs>
        <w:spacing w:before="40" w:after="40"/>
      </w:pPr>
      <w:r>
        <w:rPr>
          <w:rFonts w:ascii="Calibri" w:eastAsia="Calibri" w:hAnsi="Calibri" w:cs="Calibri"/>
          <w:b/>
          <w:bCs/>
          <w:color w:val="1A1A2E"/>
        </w:rPr>
        <w:t>AI &amp; NLP</w:t>
      </w:r>
      <w:r>
        <w:rPr>
          <w:rFonts w:ascii="Calibri" w:eastAsia="Calibri" w:hAnsi="Calibri" w:cs="Calibri"/>
          <w:color w:val="2C3E50"/>
        </w:rPr>
        <w:tab/>
        <w:t>LLM integration (OpenAI API, LLaMA-3, DeepSeek R1, Mistral 7B), financial text intelligence, sentiment analysis, embedding similarity, text classification</w:t>
      </w:r>
    </w:p>
    <w:p w14:paraId="17377760" w14:textId="77777777" w:rsidR="00750C9A" w:rsidRDefault="00000000">
      <w:pPr>
        <w:tabs>
          <w:tab w:val="left" w:pos="1900"/>
        </w:tabs>
        <w:spacing w:before="40" w:after="40"/>
      </w:pPr>
      <w:r>
        <w:rPr>
          <w:rFonts w:ascii="Calibri" w:eastAsia="Calibri" w:hAnsi="Calibri" w:cs="Calibri"/>
          <w:b/>
          <w:bCs/>
          <w:color w:val="1A1A2E"/>
        </w:rPr>
        <w:t>Quantitative Methods</w:t>
      </w:r>
      <w:r>
        <w:rPr>
          <w:rFonts w:ascii="Calibri" w:eastAsia="Calibri" w:hAnsi="Calibri" w:cs="Calibri"/>
          <w:color w:val="2C3E50"/>
        </w:rPr>
        <w:tab/>
        <w:t xml:space="preserve">Causal impact evaluation, longitudinal financial data modelling, policy &amp; </w:t>
      </w:r>
      <w:proofErr w:type="spellStart"/>
      <w:r>
        <w:rPr>
          <w:rFonts w:ascii="Calibri" w:eastAsia="Calibri" w:hAnsi="Calibri" w:cs="Calibri"/>
          <w:color w:val="2C3E50"/>
        </w:rPr>
        <w:t>behavioural</w:t>
      </w:r>
      <w:proofErr w:type="spellEnd"/>
      <w:r>
        <w:rPr>
          <w:rFonts w:ascii="Calibri" w:eastAsia="Calibri" w:hAnsi="Calibri" w:cs="Calibri"/>
          <w:color w:val="2C3E50"/>
        </w:rPr>
        <w:t xml:space="preserve"> effect analysis, regression-based forecasting</w:t>
      </w:r>
    </w:p>
    <w:p w14:paraId="45EB58B2" w14:textId="77777777" w:rsidR="00750C9A" w:rsidRDefault="00000000">
      <w:pPr>
        <w:tabs>
          <w:tab w:val="left" w:pos="1900"/>
        </w:tabs>
        <w:spacing w:before="40" w:after="40"/>
      </w:pPr>
      <w:r>
        <w:rPr>
          <w:rFonts w:ascii="Calibri" w:eastAsia="Calibri" w:hAnsi="Calibri" w:cs="Calibri"/>
          <w:b/>
          <w:bCs/>
          <w:color w:val="1A1A2E"/>
        </w:rPr>
        <w:t>Data Sources</w:t>
      </w:r>
      <w:r>
        <w:rPr>
          <w:rFonts w:ascii="Calibri" w:eastAsia="Calibri" w:hAnsi="Calibri" w:cs="Calibri"/>
          <w:color w:val="2C3E50"/>
        </w:rPr>
        <w:tab/>
      </w:r>
      <w:proofErr w:type="spellStart"/>
      <w:r>
        <w:rPr>
          <w:rFonts w:ascii="Calibri" w:eastAsia="Calibri" w:hAnsi="Calibri" w:cs="Calibri"/>
          <w:color w:val="2C3E50"/>
        </w:rPr>
        <w:t>Compustat</w:t>
      </w:r>
      <w:proofErr w:type="spellEnd"/>
      <w:r>
        <w:rPr>
          <w:rFonts w:ascii="Calibri" w:eastAsia="Calibri" w:hAnsi="Calibri" w:cs="Calibri"/>
          <w:color w:val="2C3E50"/>
        </w:rPr>
        <w:t>, CRSP, I/B/E/S, EDGAR / SEC filings, CSMAR (Chinese financial data)</w:t>
      </w:r>
    </w:p>
    <w:p w14:paraId="70B66EB1" w14:textId="77777777" w:rsidR="00750C9A" w:rsidRDefault="00000000">
      <w:pPr>
        <w:tabs>
          <w:tab w:val="left" w:pos="1900"/>
        </w:tabs>
        <w:spacing w:before="40" w:after="40"/>
      </w:pPr>
      <w:r>
        <w:rPr>
          <w:rFonts w:ascii="Calibri" w:eastAsia="Calibri" w:hAnsi="Calibri" w:cs="Calibri"/>
          <w:b/>
          <w:bCs/>
          <w:color w:val="1A1A2E"/>
        </w:rPr>
        <w:t>Communication</w:t>
      </w:r>
      <w:r>
        <w:rPr>
          <w:rFonts w:ascii="Calibri" w:eastAsia="Calibri" w:hAnsi="Calibri" w:cs="Calibri"/>
          <w:color w:val="2C3E50"/>
        </w:rPr>
        <w:tab/>
        <w:t>Cross-functional stakeholder presentations, report writing, cross-cultural engagement; English (fluent), Mandarin Chinese (native)</w:t>
      </w:r>
    </w:p>
    <w:p w14:paraId="21C167D3" w14:textId="77777777" w:rsidR="00750C9A" w:rsidRDefault="00750C9A">
      <w:pPr>
        <w:spacing w:after="40"/>
      </w:pPr>
    </w:p>
    <w:p w14:paraId="13B8D64F" w14:textId="77777777" w:rsidR="00750C9A" w:rsidRDefault="00000000">
      <w:pPr>
        <w:pBdr>
          <w:bottom w:val="single" w:sz="4" w:space="1" w:color="1A1A2E"/>
        </w:pBdr>
        <w:spacing w:before="200" w:after="60"/>
      </w:pPr>
      <w:r>
        <w:rPr>
          <w:rFonts w:ascii="Calibri" w:eastAsia="Calibri" w:hAnsi="Calibri" w:cs="Calibri"/>
          <w:b/>
          <w:bCs/>
          <w:color w:val="1A1A2E"/>
          <w:sz w:val="22"/>
          <w:szCs w:val="22"/>
        </w:rPr>
        <w:t>EXPERIENCE</w:t>
      </w:r>
    </w:p>
    <w:p w14:paraId="35024135" w14:textId="77777777" w:rsidR="00750C9A" w:rsidRDefault="00000000">
      <w:pPr>
        <w:tabs>
          <w:tab w:val="right" w:pos="9026"/>
        </w:tabs>
        <w:spacing w:before="140" w:after="20"/>
      </w:pPr>
      <w:r>
        <w:rPr>
          <w:rFonts w:ascii="Calibri" w:eastAsia="Calibri" w:hAnsi="Calibri" w:cs="Calibri"/>
          <w:b/>
          <w:bCs/>
          <w:color w:val="1A1A2E"/>
          <w:sz w:val="22"/>
          <w:szCs w:val="22"/>
        </w:rPr>
        <w:t>Financial Data Analyst (Doctoral Researcher)</w:t>
      </w:r>
      <w:r>
        <w:rPr>
          <w:rFonts w:ascii="Calibri" w:eastAsia="Calibri" w:hAnsi="Calibri" w:cs="Calibri"/>
          <w:color w:val="555555"/>
        </w:rPr>
        <w:tab/>
        <w:t>Sep 2024 – Present</w:t>
      </w:r>
    </w:p>
    <w:p w14:paraId="328C640C" w14:textId="77777777" w:rsidR="00750C9A" w:rsidRDefault="00000000">
      <w:pPr>
        <w:spacing w:after="60"/>
      </w:pPr>
      <w:r>
        <w:rPr>
          <w:rFonts w:ascii="Calibri" w:eastAsia="Calibri" w:hAnsi="Calibri" w:cs="Calibri"/>
          <w:i/>
          <w:iCs/>
          <w:color w:val="444444"/>
        </w:rPr>
        <w:t>Essex Business School, University of Essex, Colchester, UK</w:t>
      </w:r>
    </w:p>
    <w:p w14:paraId="4EE6F960" w14:textId="77777777" w:rsidR="00750C9A" w:rsidRDefault="00000000">
      <w:pPr>
        <w:pStyle w:val="a4"/>
        <w:numPr>
          <w:ilvl w:val="0"/>
          <w:numId w:val="2"/>
        </w:numPr>
        <w:spacing w:before="30" w:after="30"/>
      </w:pPr>
      <w:r>
        <w:rPr>
          <w:rFonts w:ascii="Calibri" w:eastAsia="Calibri" w:hAnsi="Calibri" w:cs="Calibri"/>
          <w:color w:val="2C3E50"/>
        </w:rPr>
        <w:t>Built and deployed scalable NLP pipelines in Python to process thousands of corporate annual reports from EDGAR/SEC and CSMAR, automating extraction of disclosure characteristics to support reporting quality monitoring and cross-company benchmarking.</w:t>
      </w:r>
    </w:p>
    <w:p w14:paraId="0DF9A9A0" w14:textId="2D6B30E6" w:rsidR="00750C9A" w:rsidRDefault="00000000">
      <w:pPr>
        <w:pStyle w:val="a4"/>
        <w:numPr>
          <w:ilvl w:val="0"/>
          <w:numId w:val="2"/>
        </w:numPr>
        <w:spacing w:before="30" w:after="30"/>
      </w:pPr>
      <w:r>
        <w:rPr>
          <w:rFonts w:ascii="Calibri" w:eastAsia="Calibri" w:hAnsi="Calibri" w:cs="Calibri"/>
          <w:color w:val="2C3E50"/>
        </w:rPr>
        <w:t>Developed a multi-dimensional AI-targeting scoring system</w:t>
      </w:r>
      <w:r w:rsidR="00FC7E2D">
        <w:rPr>
          <w:rFonts w:ascii="Calibri" w:eastAsia="Calibri" w:hAnsi="Calibri" w:cs="Calibri"/>
          <w:color w:val="2C3E50"/>
        </w:rPr>
        <w:t xml:space="preserve">, </w:t>
      </w:r>
      <w:r>
        <w:rPr>
          <w:rFonts w:ascii="Calibri" w:eastAsia="Calibri" w:hAnsi="Calibri" w:cs="Calibri"/>
          <w:color w:val="2C3E50"/>
        </w:rPr>
        <w:t>integrating structural, sentiment, and embedding signals</w:t>
      </w:r>
      <w:r w:rsidR="00FC7E2D">
        <w:rPr>
          <w:rFonts w:ascii="Calibri" w:eastAsia="Calibri" w:hAnsi="Calibri" w:cs="Calibri"/>
          <w:color w:val="2C3E50"/>
        </w:rPr>
        <w:t xml:space="preserve">, </w:t>
      </w:r>
      <w:r>
        <w:rPr>
          <w:rFonts w:ascii="Calibri" w:eastAsia="Calibri" w:hAnsi="Calibri" w:cs="Calibri"/>
          <w:color w:val="2C3E50"/>
        </w:rPr>
        <w:t>to measure how listed firms adapt financial communication for AI readers; findings contribute to AI governance and disclosure transparency evaluation.</w:t>
      </w:r>
    </w:p>
    <w:p w14:paraId="3DED191F" w14:textId="77777777" w:rsidR="00750C9A" w:rsidRDefault="00000000">
      <w:pPr>
        <w:pStyle w:val="a4"/>
        <w:numPr>
          <w:ilvl w:val="0"/>
          <w:numId w:val="2"/>
        </w:numPr>
        <w:spacing w:before="30" w:after="30"/>
      </w:pPr>
      <w:r>
        <w:rPr>
          <w:rFonts w:ascii="Calibri" w:eastAsia="Calibri" w:hAnsi="Calibri" w:cs="Calibri"/>
          <w:color w:val="2C3E50"/>
        </w:rPr>
        <w:t>Applied causal impact evaluation and longitudinal financial data modelling in R and Stata to assess how AI adoption affects reporting quality across listed firms, generating scalable analytical outputs to support evidence-based financial insight.</w:t>
      </w:r>
    </w:p>
    <w:p w14:paraId="4BE9845E" w14:textId="77777777" w:rsidR="00750C9A" w:rsidRDefault="00000000">
      <w:pPr>
        <w:pStyle w:val="a4"/>
        <w:numPr>
          <w:ilvl w:val="0"/>
          <w:numId w:val="2"/>
        </w:numPr>
        <w:spacing w:before="30" w:after="30"/>
      </w:pPr>
      <w:r>
        <w:rPr>
          <w:rFonts w:ascii="Calibri" w:eastAsia="Calibri" w:hAnsi="Calibri" w:cs="Calibri"/>
          <w:color w:val="2C3E50"/>
        </w:rPr>
        <w:t>Presented research findings at two academic conferences (2026), translating complex quantitative analysis into clear, actionable narratives for cross-functional audiences.</w:t>
      </w:r>
    </w:p>
    <w:p w14:paraId="5887D646" w14:textId="77777777" w:rsidR="00750C9A" w:rsidRDefault="00750C9A">
      <w:pPr>
        <w:spacing w:after="40"/>
      </w:pPr>
    </w:p>
    <w:p w14:paraId="6E342A3F" w14:textId="77777777" w:rsidR="00750C9A" w:rsidRDefault="00000000">
      <w:pPr>
        <w:tabs>
          <w:tab w:val="right" w:pos="9026"/>
        </w:tabs>
        <w:spacing w:before="140" w:after="20"/>
      </w:pPr>
      <w:r>
        <w:rPr>
          <w:rFonts w:ascii="Calibri" w:eastAsia="Calibri" w:hAnsi="Calibri" w:cs="Calibri"/>
          <w:b/>
          <w:bCs/>
          <w:color w:val="1A1A2E"/>
          <w:sz w:val="22"/>
          <w:szCs w:val="22"/>
        </w:rPr>
        <w:t>Undergraduate Teaching Support — Accounting Modules</w:t>
      </w:r>
      <w:r>
        <w:rPr>
          <w:rFonts w:ascii="Calibri" w:eastAsia="Calibri" w:hAnsi="Calibri" w:cs="Calibri"/>
          <w:color w:val="555555"/>
        </w:rPr>
        <w:tab/>
        <w:t>2021 – 2023</w:t>
      </w:r>
    </w:p>
    <w:p w14:paraId="6245A586" w14:textId="77777777" w:rsidR="00750C9A" w:rsidRDefault="00000000">
      <w:pPr>
        <w:spacing w:after="60"/>
      </w:pPr>
      <w:r>
        <w:rPr>
          <w:rFonts w:ascii="Calibri" w:eastAsia="Calibri" w:hAnsi="Calibri" w:cs="Calibri"/>
          <w:i/>
          <w:iCs/>
          <w:color w:val="444444"/>
        </w:rPr>
        <w:t>Guangdong University of Foreign Studies, Guangzhou, China</w:t>
      </w:r>
    </w:p>
    <w:p w14:paraId="24EC0270" w14:textId="77777777" w:rsidR="00750C9A" w:rsidRDefault="00000000">
      <w:pPr>
        <w:pStyle w:val="a4"/>
        <w:numPr>
          <w:ilvl w:val="0"/>
          <w:numId w:val="2"/>
        </w:numPr>
        <w:spacing w:before="30" w:after="30"/>
      </w:pPr>
      <w:r>
        <w:rPr>
          <w:rFonts w:ascii="Calibri" w:eastAsia="Calibri" w:hAnsi="Calibri" w:cs="Calibri"/>
          <w:color w:val="2C3E50"/>
        </w:rPr>
        <w:t xml:space="preserve">Delivered structured tutorial sessions in Management Accounting and Statistics, improving student comprehension of cost </w:t>
      </w:r>
      <w:proofErr w:type="spellStart"/>
      <w:r>
        <w:rPr>
          <w:rFonts w:ascii="Calibri" w:eastAsia="Calibri" w:hAnsi="Calibri" w:cs="Calibri"/>
          <w:color w:val="2C3E50"/>
        </w:rPr>
        <w:t>behaviour</w:t>
      </w:r>
      <w:proofErr w:type="spellEnd"/>
      <w:r>
        <w:rPr>
          <w:rFonts w:ascii="Calibri" w:eastAsia="Calibri" w:hAnsi="Calibri" w:cs="Calibri"/>
          <w:color w:val="2C3E50"/>
        </w:rPr>
        <w:t>, budgeting, and variance analysis across diverse cohorts.</w:t>
      </w:r>
    </w:p>
    <w:p w14:paraId="0D2646BA" w14:textId="77777777" w:rsidR="00750C9A" w:rsidRDefault="00000000">
      <w:pPr>
        <w:pStyle w:val="a4"/>
        <w:numPr>
          <w:ilvl w:val="0"/>
          <w:numId w:val="2"/>
        </w:numPr>
        <w:spacing w:before="30" w:after="30"/>
      </w:pPr>
      <w:r>
        <w:rPr>
          <w:rFonts w:ascii="Calibri" w:eastAsia="Calibri" w:hAnsi="Calibri" w:cs="Calibri"/>
          <w:color w:val="2C3E50"/>
        </w:rPr>
        <w:t>Led targeted examination revision workshops that simplified complex accounting concepts and measurably reduced repeat-question rates in subsequent sessions.</w:t>
      </w:r>
    </w:p>
    <w:p w14:paraId="1073FE5A" w14:textId="77777777" w:rsidR="00750C9A" w:rsidRDefault="00750C9A">
      <w:pPr>
        <w:spacing w:after="40"/>
      </w:pPr>
    </w:p>
    <w:p w14:paraId="4CF17FB0" w14:textId="77777777" w:rsidR="00750C9A" w:rsidRDefault="00000000">
      <w:pPr>
        <w:pBdr>
          <w:bottom w:val="single" w:sz="4" w:space="1" w:color="1A1A2E"/>
        </w:pBdr>
        <w:spacing w:before="200" w:after="60"/>
      </w:pPr>
      <w:r>
        <w:rPr>
          <w:rFonts w:ascii="Calibri" w:eastAsia="Calibri" w:hAnsi="Calibri" w:cs="Calibri"/>
          <w:b/>
          <w:bCs/>
          <w:color w:val="1A1A2E"/>
          <w:sz w:val="22"/>
          <w:szCs w:val="22"/>
        </w:rPr>
        <w:t>LEADERSHIP &amp; EXTRACURRICULAR</w:t>
      </w:r>
    </w:p>
    <w:p w14:paraId="67BC573B" w14:textId="77777777" w:rsidR="00750C9A" w:rsidRDefault="00000000">
      <w:pPr>
        <w:tabs>
          <w:tab w:val="right" w:pos="9026"/>
        </w:tabs>
        <w:spacing w:before="140" w:after="20"/>
      </w:pPr>
      <w:r>
        <w:rPr>
          <w:rFonts w:ascii="Calibri" w:eastAsia="Calibri" w:hAnsi="Calibri" w:cs="Calibri"/>
          <w:b/>
          <w:bCs/>
          <w:color w:val="1A1A2E"/>
          <w:sz w:val="22"/>
          <w:szCs w:val="22"/>
        </w:rPr>
        <w:t>Deputy Director, Office of Academic Affairs — Student Union</w:t>
      </w:r>
      <w:r>
        <w:rPr>
          <w:rFonts w:ascii="Calibri" w:eastAsia="Calibri" w:hAnsi="Calibri" w:cs="Calibri"/>
          <w:color w:val="555555"/>
        </w:rPr>
        <w:tab/>
        <w:t>2019 – 2021</w:t>
      </w:r>
    </w:p>
    <w:p w14:paraId="3F6B5989" w14:textId="77777777" w:rsidR="00750C9A" w:rsidRDefault="00000000">
      <w:pPr>
        <w:spacing w:after="60"/>
      </w:pPr>
      <w:r>
        <w:rPr>
          <w:rFonts w:ascii="Calibri" w:eastAsia="Calibri" w:hAnsi="Calibri" w:cs="Calibri"/>
          <w:i/>
          <w:iCs/>
          <w:color w:val="444444"/>
        </w:rPr>
        <w:lastRenderedPageBreak/>
        <w:t>Guangdong University of Foreign Studies, Guangzhou, China</w:t>
      </w:r>
    </w:p>
    <w:p w14:paraId="1456B437" w14:textId="77777777" w:rsidR="00750C9A" w:rsidRDefault="00000000">
      <w:pPr>
        <w:pStyle w:val="a4"/>
        <w:numPr>
          <w:ilvl w:val="0"/>
          <w:numId w:val="2"/>
        </w:numPr>
        <w:spacing w:before="30" w:after="30"/>
      </w:pPr>
      <w:r>
        <w:rPr>
          <w:rFonts w:ascii="Calibri" w:eastAsia="Calibri" w:hAnsi="Calibri" w:cs="Calibri"/>
          <w:color w:val="2C3E50"/>
        </w:rPr>
        <w:t xml:space="preserve">Coordinated and delivered a </w:t>
      </w:r>
      <w:proofErr w:type="spellStart"/>
      <w:r>
        <w:rPr>
          <w:rFonts w:ascii="Calibri" w:eastAsia="Calibri" w:hAnsi="Calibri" w:cs="Calibri"/>
          <w:color w:val="2C3E50"/>
        </w:rPr>
        <w:t>programme</w:t>
      </w:r>
      <w:proofErr w:type="spellEnd"/>
      <w:r>
        <w:rPr>
          <w:rFonts w:ascii="Calibri" w:eastAsia="Calibri" w:hAnsi="Calibri" w:cs="Calibri"/>
          <w:color w:val="2C3E50"/>
        </w:rPr>
        <w:t xml:space="preserve"> of guest lectures and research workshops, managing logistics and stakeholder communication across academic departments.</w:t>
      </w:r>
    </w:p>
    <w:p w14:paraId="5D4C547B" w14:textId="77777777" w:rsidR="00750C9A" w:rsidRDefault="00000000">
      <w:pPr>
        <w:pStyle w:val="a4"/>
        <w:numPr>
          <w:ilvl w:val="0"/>
          <w:numId w:val="2"/>
        </w:numPr>
        <w:spacing w:before="30" w:after="30"/>
      </w:pPr>
      <w:r>
        <w:rPr>
          <w:rFonts w:ascii="Calibri" w:eastAsia="Calibri" w:hAnsi="Calibri" w:cs="Calibri"/>
          <w:color w:val="2C3E50"/>
        </w:rPr>
        <w:t>Gained practical experience in project planning, team coordination, and institutional communication in a fast-paced student governance setting.</w:t>
      </w:r>
    </w:p>
    <w:p w14:paraId="5451DCDB" w14:textId="77777777" w:rsidR="00750C9A" w:rsidRDefault="00750C9A">
      <w:pPr>
        <w:spacing w:after="40"/>
      </w:pPr>
    </w:p>
    <w:p w14:paraId="6392A628" w14:textId="77777777" w:rsidR="00750C9A" w:rsidRDefault="00000000">
      <w:pPr>
        <w:pBdr>
          <w:bottom w:val="single" w:sz="4" w:space="1" w:color="1A1A2E"/>
        </w:pBdr>
        <w:spacing w:before="200" w:after="60"/>
      </w:pPr>
      <w:r>
        <w:rPr>
          <w:rFonts w:ascii="Calibri" w:eastAsia="Calibri" w:hAnsi="Calibri" w:cs="Calibri"/>
          <w:b/>
          <w:bCs/>
          <w:color w:val="1A1A2E"/>
          <w:sz w:val="22"/>
          <w:szCs w:val="22"/>
        </w:rPr>
        <w:t>SELECTED RESEARCH PROJECTS</w:t>
      </w:r>
    </w:p>
    <w:p w14:paraId="0BFD3C41" w14:textId="77777777" w:rsidR="00750C9A" w:rsidRDefault="00000000">
      <w:pPr>
        <w:tabs>
          <w:tab w:val="right" w:pos="9026"/>
        </w:tabs>
        <w:spacing w:before="140" w:after="20"/>
      </w:pPr>
      <w:r>
        <w:rPr>
          <w:rFonts w:ascii="Calibri" w:eastAsia="Calibri" w:hAnsi="Calibri" w:cs="Calibri"/>
          <w:b/>
          <w:bCs/>
          <w:color w:val="1A1A2E"/>
          <w:sz w:val="22"/>
          <w:szCs w:val="22"/>
        </w:rPr>
        <w:t>[P1] Algorithmic Accommodation in Corporate Disclosure</w:t>
      </w:r>
      <w:r>
        <w:rPr>
          <w:rFonts w:ascii="Calibri" w:eastAsia="Calibri" w:hAnsi="Calibri" w:cs="Calibri"/>
          <w:color w:val="555555"/>
        </w:rPr>
        <w:tab/>
        <w:t>In preparation</w:t>
      </w:r>
    </w:p>
    <w:p w14:paraId="0CFD366D" w14:textId="71596EB6" w:rsidR="00750C9A" w:rsidRDefault="00000000">
      <w:pPr>
        <w:pStyle w:val="a4"/>
        <w:numPr>
          <w:ilvl w:val="0"/>
          <w:numId w:val="2"/>
        </w:numPr>
        <w:spacing w:before="30" w:after="30"/>
      </w:pPr>
      <w:r>
        <w:rPr>
          <w:rFonts w:ascii="Calibri" w:eastAsia="Calibri" w:hAnsi="Calibri" w:cs="Calibri"/>
          <w:color w:val="2C3E50"/>
        </w:rPr>
        <w:t xml:space="preserve">Investigated whether corporate managers strategically adapt disclosure language to </w:t>
      </w:r>
      <w:proofErr w:type="spellStart"/>
      <w:r>
        <w:rPr>
          <w:rFonts w:ascii="Calibri" w:eastAsia="Calibri" w:hAnsi="Calibri" w:cs="Calibri"/>
          <w:color w:val="2C3E50"/>
        </w:rPr>
        <w:t>optimise</w:t>
      </w:r>
      <w:proofErr w:type="spellEnd"/>
      <w:r>
        <w:rPr>
          <w:rFonts w:ascii="Calibri" w:eastAsia="Calibri" w:hAnsi="Calibri" w:cs="Calibri"/>
          <w:color w:val="2C3E50"/>
        </w:rPr>
        <w:t xml:space="preserve"> how LLMs (ChatGPT, DeepSeek) process and </w:t>
      </w:r>
      <w:proofErr w:type="spellStart"/>
      <w:r>
        <w:rPr>
          <w:rFonts w:ascii="Calibri" w:eastAsia="Calibri" w:hAnsi="Calibri" w:cs="Calibri"/>
          <w:color w:val="2C3E50"/>
        </w:rPr>
        <w:t>summarise</w:t>
      </w:r>
      <w:proofErr w:type="spellEnd"/>
      <w:r>
        <w:rPr>
          <w:rFonts w:ascii="Calibri" w:eastAsia="Calibri" w:hAnsi="Calibri" w:cs="Calibri"/>
          <w:color w:val="2C3E50"/>
        </w:rPr>
        <w:t xml:space="preserve"> their reports</w:t>
      </w:r>
      <w:r w:rsidR="00FC7E2D">
        <w:rPr>
          <w:rFonts w:ascii="Calibri" w:eastAsia="Calibri" w:hAnsi="Calibri" w:cs="Calibri"/>
          <w:color w:val="2C3E50"/>
        </w:rPr>
        <w:t xml:space="preserve">, </w:t>
      </w:r>
      <w:r>
        <w:rPr>
          <w:rFonts w:ascii="Calibri" w:eastAsia="Calibri" w:hAnsi="Calibri" w:cs="Calibri"/>
          <w:color w:val="2C3E50"/>
        </w:rPr>
        <w:t>with direct implications for AI governance and investor information quality.</w:t>
      </w:r>
    </w:p>
    <w:p w14:paraId="691D9889" w14:textId="77777777" w:rsidR="00750C9A" w:rsidRDefault="00000000">
      <w:pPr>
        <w:pStyle w:val="a4"/>
        <w:numPr>
          <w:ilvl w:val="0"/>
          <w:numId w:val="2"/>
        </w:numPr>
        <w:spacing w:before="30" w:after="30"/>
      </w:pPr>
      <w:r>
        <w:rPr>
          <w:rFonts w:ascii="Calibri" w:eastAsia="Calibri" w:hAnsi="Calibri" w:cs="Calibri"/>
          <w:color w:val="2C3E50"/>
        </w:rPr>
        <w:t xml:space="preserve">Built a three-dimensional scoring system using structural, sentiment, and LLM embedding signals; initial results show statistically significant cross-sector variation in AI-targeting </w:t>
      </w:r>
      <w:proofErr w:type="spellStart"/>
      <w:r>
        <w:rPr>
          <w:rFonts w:ascii="Calibri" w:eastAsia="Calibri" w:hAnsi="Calibri" w:cs="Calibri"/>
          <w:color w:val="2C3E50"/>
        </w:rPr>
        <w:t>behaviour</w:t>
      </w:r>
      <w:proofErr w:type="spellEnd"/>
      <w:r>
        <w:rPr>
          <w:rFonts w:ascii="Calibri" w:eastAsia="Calibri" w:hAnsi="Calibri" w:cs="Calibri"/>
          <w:color w:val="2C3E50"/>
        </w:rPr>
        <w:t>.</w:t>
      </w:r>
    </w:p>
    <w:p w14:paraId="2F71AEAA" w14:textId="77777777" w:rsidR="00750C9A" w:rsidRDefault="00000000">
      <w:pPr>
        <w:spacing w:before="20" w:after="60"/>
      </w:pPr>
      <w:r>
        <w:rPr>
          <w:rFonts w:ascii="Calibri" w:eastAsia="Calibri" w:hAnsi="Calibri" w:cs="Calibri"/>
          <w:i/>
          <w:iCs/>
          <w:color w:val="555555"/>
          <w:sz w:val="19"/>
          <w:szCs w:val="19"/>
        </w:rPr>
        <w:t xml:space="preserve">Tools: Python, </w:t>
      </w:r>
      <w:proofErr w:type="spellStart"/>
      <w:r>
        <w:rPr>
          <w:rFonts w:ascii="Calibri" w:eastAsia="Calibri" w:hAnsi="Calibri" w:cs="Calibri"/>
          <w:i/>
          <w:iCs/>
          <w:color w:val="555555"/>
          <w:sz w:val="19"/>
          <w:szCs w:val="19"/>
        </w:rPr>
        <w:t>HuggingFace</w:t>
      </w:r>
      <w:proofErr w:type="spellEnd"/>
      <w:r>
        <w:rPr>
          <w:rFonts w:ascii="Calibri" w:eastAsia="Calibri" w:hAnsi="Calibri" w:cs="Calibri"/>
          <w:i/>
          <w:iCs/>
          <w:color w:val="555555"/>
          <w:sz w:val="19"/>
          <w:szCs w:val="19"/>
        </w:rPr>
        <w:t>, OpenAI API.</w:t>
      </w:r>
    </w:p>
    <w:p w14:paraId="37468301" w14:textId="77777777" w:rsidR="00750C9A" w:rsidRDefault="00000000">
      <w:pPr>
        <w:tabs>
          <w:tab w:val="right" w:pos="9026"/>
        </w:tabs>
        <w:spacing w:before="140" w:after="20"/>
      </w:pPr>
      <w:r>
        <w:rPr>
          <w:rFonts w:ascii="Calibri" w:eastAsia="Calibri" w:hAnsi="Calibri" w:cs="Calibri"/>
          <w:b/>
          <w:bCs/>
          <w:color w:val="1A1A2E"/>
          <w:sz w:val="22"/>
          <w:szCs w:val="22"/>
        </w:rPr>
        <w:t>[P2] AI Impact on Annual Report Disclosure — Chinese A-Listed Firms</w:t>
      </w:r>
      <w:r>
        <w:rPr>
          <w:rFonts w:ascii="Calibri" w:eastAsia="Calibri" w:hAnsi="Calibri" w:cs="Calibri"/>
          <w:color w:val="555555"/>
        </w:rPr>
        <w:tab/>
        <w:t>2026</w:t>
      </w:r>
    </w:p>
    <w:p w14:paraId="271C8FA3" w14:textId="77777777" w:rsidR="00750C9A" w:rsidRDefault="00000000">
      <w:pPr>
        <w:pStyle w:val="a4"/>
        <w:numPr>
          <w:ilvl w:val="0"/>
          <w:numId w:val="2"/>
        </w:numPr>
        <w:spacing w:before="30" w:after="30"/>
      </w:pPr>
      <w:r>
        <w:rPr>
          <w:rFonts w:ascii="Calibri" w:eastAsia="Calibri" w:hAnsi="Calibri" w:cs="Calibri"/>
          <w:color w:val="2C3E50"/>
        </w:rPr>
        <w:t>Conducted large-scale automated analysis of annual reports across four disclosure dimensions (readability, boilerplate similarity, forward-looking content, tone) to quantify AI-driven shifts in financial communication efficiency.</w:t>
      </w:r>
    </w:p>
    <w:p w14:paraId="0DBF24A1" w14:textId="449AB0EC" w:rsidR="00750C9A" w:rsidRDefault="00000000">
      <w:pPr>
        <w:spacing w:before="20" w:after="60"/>
      </w:pPr>
      <w:r>
        <w:rPr>
          <w:rFonts w:ascii="Calibri" w:eastAsia="Calibri" w:hAnsi="Calibri" w:cs="Calibri"/>
          <w:i/>
          <w:iCs/>
          <w:color w:val="555555"/>
          <w:sz w:val="19"/>
          <w:szCs w:val="19"/>
        </w:rPr>
        <w:t xml:space="preserve">Tools: Python (NLTK, pandas), </w:t>
      </w:r>
      <w:r w:rsidR="00FC7E2D">
        <w:rPr>
          <w:rFonts w:ascii="Calibri" w:eastAsia="Calibri" w:hAnsi="Calibri" w:cs="Calibri"/>
          <w:i/>
          <w:iCs/>
          <w:color w:val="555555"/>
          <w:sz w:val="19"/>
          <w:szCs w:val="19"/>
        </w:rPr>
        <w:t>Stata</w:t>
      </w:r>
      <w:r>
        <w:rPr>
          <w:rFonts w:ascii="Calibri" w:eastAsia="Calibri" w:hAnsi="Calibri" w:cs="Calibri"/>
          <w:i/>
          <w:iCs/>
          <w:color w:val="555555"/>
          <w:sz w:val="19"/>
          <w:szCs w:val="19"/>
        </w:rPr>
        <w:t>, CSMAR.</w:t>
      </w:r>
    </w:p>
    <w:p w14:paraId="78ECE1BE" w14:textId="77777777" w:rsidR="00750C9A" w:rsidRDefault="00000000">
      <w:pPr>
        <w:tabs>
          <w:tab w:val="right" w:pos="9026"/>
        </w:tabs>
        <w:spacing w:before="140" w:after="20"/>
      </w:pPr>
      <w:r>
        <w:rPr>
          <w:rFonts w:ascii="Calibri" w:eastAsia="Calibri" w:hAnsi="Calibri" w:cs="Calibri"/>
          <w:b/>
          <w:bCs/>
          <w:color w:val="1A1A2E"/>
          <w:sz w:val="22"/>
          <w:szCs w:val="22"/>
        </w:rPr>
        <w:t xml:space="preserve">[P3] ESG Performance: Religion, Politics &amp; Corporate </w:t>
      </w:r>
      <w:proofErr w:type="spellStart"/>
      <w:r>
        <w:rPr>
          <w:rFonts w:ascii="Calibri" w:eastAsia="Calibri" w:hAnsi="Calibri" w:cs="Calibri"/>
          <w:b/>
          <w:bCs/>
          <w:color w:val="1A1A2E"/>
          <w:sz w:val="22"/>
          <w:szCs w:val="22"/>
        </w:rPr>
        <w:t>Behaviour</w:t>
      </w:r>
      <w:proofErr w:type="spellEnd"/>
      <w:r>
        <w:rPr>
          <w:rFonts w:ascii="Calibri" w:eastAsia="Calibri" w:hAnsi="Calibri" w:cs="Calibri"/>
          <w:b/>
          <w:bCs/>
          <w:color w:val="1A1A2E"/>
          <w:sz w:val="22"/>
          <w:szCs w:val="22"/>
        </w:rPr>
        <w:t xml:space="preserve"> — US Firms</w:t>
      </w:r>
      <w:r>
        <w:rPr>
          <w:rFonts w:ascii="Calibri" w:eastAsia="Calibri" w:hAnsi="Calibri" w:cs="Calibri"/>
          <w:color w:val="555555"/>
        </w:rPr>
        <w:tab/>
        <w:t>2023–2024</w:t>
      </w:r>
    </w:p>
    <w:p w14:paraId="329D2B23" w14:textId="75EE3928" w:rsidR="00750C9A" w:rsidRDefault="00000000">
      <w:pPr>
        <w:pStyle w:val="a4"/>
        <w:numPr>
          <w:ilvl w:val="0"/>
          <w:numId w:val="2"/>
        </w:numPr>
        <w:spacing w:before="30" w:after="30"/>
      </w:pPr>
      <w:r>
        <w:rPr>
          <w:rFonts w:ascii="Calibri" w:eastAsia="Calibri" w:hAnsi="Calibri" w:cs="Calibri"/>
          <w:color w:val="2C3E50"/>
        </w:rPr>
        <w:t>Panel study (2012–2022) examining how regional religiosity and political ideology shape firm-level ESG performance across US</w:t>
      </w:r>
      <w:r w:rsidR="00FC7E2D">
        <w:rPr>
          <w:rFonts w:ascii="Calibri" w:eastAsia="Calibri" w:hAnsi="Calibri" w:cs="Calibri"/>
          <w:color w:val="2C3E50"/>
        </w:rPr>
        <w:t>-</w:t>
      </w:r>
      <w:r>
        <w:rPr>
          <w:rFonts w:ascii="Calibri" w:eastAsia="Calibri" w:hAnsi="Calibri" w:cs="Calibri"/>
          <w:color w:val="2C3E50"/>
        </w:rPr>
        <w:t xml:space="preserve">listed firms; applied policy and </w:t>
      </w:r>
      <w:proofErr w:type="spellStart"/>
      <w:r>
        <w:rPr>
          <w:rFonts w:ascii="Calibri" w:eastAsia="Calibri" w:hAnsi="Calibri" w:cs="Calibri"/>
          <w:color w:val="2C3E50"/>
        </w:rPr>
        <w:t>behavioural</w:t>
      </w:r>
      <w:proofErr w:type="spellEnd"/>
      <w:r>
        <w:rPr>
          <w:rFonts w:ascii="Calibri" w:eastAsia="Calibri" w:hAnsi="Calibri" w:cs="Calibri"/>
          <w:color w:val="2C3E50"/>
        </w:rPr>
        <w:t xml:space="preserve"> effect analysis to isolate institutional drivers.</w:t>
      </w:r>
    </w:p>
    <w:p w14:paraId="528CB3F5" w14:textId="77777777" w:rsidR="00750C9A" w:rsidRDefault="00000000">
      <w:pPr>
        <w:spacing w:before="20" w:after="60"/>
      </w:pPr>
      <w:r>
        <w:rPr>
          <w:rFonts w:ascii="Calibri" w:eastAsia="Calibri" w:hAnsi="Calibri" w:cs="Calibri"/>
          <w:i/>
          <w:iCs/>
          <w:color w:val="555555"/>
          <w:sz w:val="19"/>
          <w:szCs w:val="19"/>
        </w:rPr>
        <w:t xml:space="preserve">Tools: Stata, </w:t>
      </w:r>
      <w:proofErr w:type="spellStart"/>
      <w:r>
        <w:rPr>
          <w:rFonts w:ascii="Calibri" w:eastAsia="Calibri" w:hAnsi="Calibri" w:cs="Calibri"/>
          <w:i/>
          <w:iCs/>
          <w:color w:val="555555"/>
          <w:sz w:val="19"/>
          <w:szCs w:val="19"/>
        </w:rPr>
        <w:t>Compustat</w:t>
      </w:r>
      <w:proofErr w:type="spellEnd"/>
      <w:r>
        <w:rPr>
          <w:rFonts w:ascii="Calibri" w:eastAsia="Calibri" w:hAnsi="Calibri" w:cs="Calibri"/>
          <w:i/>
          <w:iCs/>
          <w:color w:val="555555"/>
          <w:sz w:val="19"/>
          <w:szCs w:val="19"/>
        </w:rPr>
        <w:t>, CRSP.</w:t>
      </w:r>
    </w:p>
    <w:p w14:paraId="7AE09A76" w14:textId="77777777" w:rsidR="00750C9A" w:rsidRDefault="00750C9A">
      <w:pPr>
        <w:spacing w:after="20"/>
      </w:pPr>
    </w:p>
    <w:p w14:paraId="1592A69E" w14:textId="77777777" w:rsidR="00750C9A" w:rsidRDefault="00000000">
      <w:pPr>
        <w:pBdr>
          <w:bottom w:val="single" w:sz="4" w:space="1" w:color="1A1A2E"/>
        </w:pBdr>
        <w:spacing w:before="200" w:after="60"/>
      </w:pPr>
      <w:r>
        <w:rPr>
          <w:rFonts w:ascii="Calibri" w:eastAsia="Calibri" w:hAnsi="Calibri" w:cs="Calibri"/>
          <w:b/>
          <w:bCs/>
          <w:color w:val="1A1A2E"/>
          <w:sz w:val="22"/>
          <w:szCs w:val="22"/>
        </w:rPr>
        <w:t>EDUCATION</w:t>
      </w:r>
    </w:p>
    <w:p w14:paraId="360EB7B7" w14:textId="77777777" w:rsidR="00750C9A" w:rsidRDefault="00000000">
      <w:pPr>
        <w:tabs>
          <w:tab w:val="right" w:pos="9026"/>
        </w:tabs>
        <w:spacing w:before="140" w:after="20"/>
      </w:pPr>
      <w:r>
        <w:rPr>
          <w:rFonts w:ascii="Calibri" w:eastAsia="Calibri" w:hAnsi="Calibri" w:cs="Calibri"/>
          <w:b/>
          <w:bCs/>
          <w:color w:val="1A1A2E"/>
          <w:sz w:val="22"/>
          <w:szCs w:val="22"/>
        </w:rPr>
        <w:t>Doctor of Philosophy (PhD) — Accounting</w:t>
      </w:r>
      <w:r>
        <w:rPr>
          <w:rFonts w:ascii="Calibri" w:eastAsia="Calibri" w:hAnsi="Calibri" w:cs="Calibri"/>
          <w:color w:val="555555"/>
        </w:rPr>
        <w:tab/>
        <w:t>2024 – 2029 (in progress)</w:t>
      </w:r>
    </w:p>
    <w:p w14:paraId="6DAAC9C9" w14:textId="77777777" w:rsidR="00750C9A" w:rsidRDefault="00000000">
      <w:pPr>
        <w:spacing w:after="60"/>
      </w:pPr>
      <w:r>
        <w:rPr>
          <w:rFonts w:ascii="Calibri" w:eastAsia="Calibri" w:hAnsi="Calibri" w:cs="Calibri"/>
          <w:i/>
          <w:iCs/>
          <w:color w:val="444444"/>
        </w:rPr>
        <w:t>Essex Business School, University of Essex, Colchester, UK</w:t>
      </w:r>
    </w:p>
    <w:p w14:paraId="4C0C09D9" w14:textId="77777777" w:rsidR="00750C9A" w:rsidRDefault="00000000">
      <w:pPr>
        <w:pStyle w:val="a4"/>
        <w:numPr>
          <w:ilvl w:val="0"/>
          <w:numId w:val="2"/>
        </w:numPr>
        <w:spacing w:before="30" w:after="30"/>
      </w:pPr>
      <w:r>
        <w:rPr>
          <w:rFonts w:ascii="Calibri" w:eastAsia="Calibri" w:hAnsi="Calibri" w:cs="Calibri"/>
          <w:color w:val="2C3E50"/>
        </w:rPr>
        <w:t>Research focus: AI and Machine Learning applications in financial accounting and corporate disclosure quality.</w:t>
      </w:r>
    </w:p>
    <w:p w14:paraId="04E29DFB" w14:textId="77777777" w:rsidR="00750C9A" w:rsidRDefault="00000000">
      <w:pPr>
        <w:pStyle w:val="a4"/>
        <w:numPr>
          <w:ilvl w:val="0"/>
          <w:numId w:val="2"/>
        </w:numPr>
        <w:spacing w:before="30" w:after="30"/>
      </w:pPr>
      <w:r>
        <w:rPr>
          <w:rFonts w:ascii="Calibri" w:eastAsia="Calibri" w:hAnsi="Calibri" w:cs="Calibri"/>
          <w:color w:val="2C3E50"/>
        </w:rPr>
        <w:t xml:space="preserve">Developed novel AI-targeting scoring system combining NLP, sentiment analysis, and LLM embedding methods to evaluate corporate disclosure </w:t>
      </w:r>
      <w:proofErr w:type="spellStart"/>
      <w:r>
        <w:rPr>
          <w:rFonts w:ascii="Calibri" w:eastAsia="Calibri" w:hAnsi="Calibri" w:cs="Calibri"/>
          <w:color w:val="2C3E50"/>
        </w:rPr>
        <w:t>behaviour</w:t>
      </w:r>
      <w:proofErr w:type="spellEnd"/>
      <w:r>
        <w:rPr>
          <w:rFonts w:ascii="Calibri" w:eastAsia="Calibri" w:hAnsi="Calibri" w:cs="Calibri"/>
          <w:color w:val="2C3E50"/>
        </w:rPr>
        <w:t xml:space="preserve"> at scale.</w:t>
      </w:r>
    </w:p>
    <w:p w14:paraId="04D358FD" w14:textId="77777777" w:rsidR="00750C9A" w:rsidRDefault="00000000">
      <w:pPr>
        <w:pStyle w:val="a4"/>
        <w:numPr>
          <w:ilvl w:val="0"/>
          <w:numId w:val="2"/>
        </w:numPr>
        <w:spacing w:before="30" w:after="30"/>
      </w:pPr>
      <w:r>
        <w:rPr>
          <w:rFonts w:ascii="Calibri" w:eastAsia="Calibri" w:hAnsi="Calibri" w:cs="Calibri"/>
          <w:color w:val="2C3E50"/>
        </w:rPr>
        <w:t>Advanced training in statistical inference, causal impact evaluation, and longitudinal financial data modelling.</w:t>
      </w:r>
    </w:p>
    <w:p w14:paraId="3B099B3B" w14:textId="77777777" w:rsidR="00750C9A" w:rsidRDefault="00000000">
      <w:pPr>
        <w:pStyle w:val="a4"/>
        <w:numPr>
          <w:ilvl w:val="0"/>
          <w:numId w:val="2"/>
        </w:numPr>
        <w:spacing w:before="30" w:after="30"/>
      </w:pPr>
      <w:r>
        <w:rPr>
          <w:rFonts w:ascii="Calibri" w:eastAsia="Calibri" w:hAnsi="Calibri" w:cs="Calibri"/>
          <w:color w:val="2C3E50"/>
        </w:rPr>
        <w:t>Supervisors: Dr Hao Lan; Prof Henry Agyei-</w:t>
      </w:r>
      <w:proofErr w:type="spellStart"/>
      <w:r>
        <w:rPr>
          <w:rFonts w:ascii="Calibri" w:eastAsia="Calibri" w:hAnsi="Calibri" w:cs="Calibri"/>
          <w:color w:val="2C3E50"/>
        </w:rPr>
        <w:t>Boapeah</w:t>
      </w:r>
      <w:proofErr w:type="spellEnd"/>
      <w:r>
        <w:rPr>
          <w:rFonts w:ascii="Calibri" w:eastAsia="Calibri" w:hAnsi="Calibri" w:cs="Calibri"/>
          <w:color w:val="2C3E50"/>
        </w:rPr>
        <w:t xml:space="preserve"> (Essex Business School).</w:t>
      </w:r>
    </w:p>
    <w:p w14:paraId="7A94FE8C" w14:textId="77777777" w:rsidR="00750C9A" w:rsidRDefault="00750C9A">
      <w:pPr>
        <w:spacing w:after="40"/>
      </w:pPr>
    </w:p>
    <w:p w14:paraId="40F63214" w14:textId="77777777" w:rsidR="00750C9A" w:rsidRDefault="00000000">
      <w:pPr>
        <w:tabs>
          <w:tab w:val="right" w:pos="9026"/>
        </w:tabs>
        <w:spacing w:before="140" w:after="20"/>
      </w:pPr>
      <w:r>
        <w:rPr>
          <w:rFonts w:ascii="Calibri" w:eastAsia="Calibri" w:hAnsi="Calibri" w:cs="Calibri"/>
          <w:b/>
          <w:bCs/>
          <w:color w:val="1A1A2E"/>
          <w:sz w:val="22"/>
          <w:szCs w:val="22"/>
        </w:rPr>
        <w:t>BSc Accounting and Finance — First Class Honours</w:t>
      </w:r>
      <w:r>
        <w:rPr>
          <w:rFonts w:ascii="Calibri" w:eastAsia="Calibri" w:hAnsi="Calibri" w:cs="Calibri"/>
          <w:color w:val="555555"/>
        </w:rPr>
        <w:tab/>
        <w:t>2021 – 2023</w:t>
      </w:r>
    </w:p>
    <w:p w14:paraId="3FEBEE6D" w14:textId="77777777" w:rsidR="00750C9A" w:rsidRDefault="00000000">
      <w:pPr>
        <w:spacing w:after="60"/>
      </w:pPr>
      <w:r>
        <w:rPr>
          <w:rFonts w:ascii="Calibri" w:eastAsia="Calibri" w:hAnsi="Calibri" w:cs="Calibri"/>
          <w:i/>
          <w:iCs/>
          <w:color w:val="444444"/>
        </w:rPr>
        <w:t>University of Essex, Colchester, UK</w:t>
      </w:r>
    </w:p>
    <w:p w14:paraId="5926982C" w14:textId="77777777" w:rsidR="00750C9A" w:rsidRDefault="00000000">
      <w:pPr>
        <w:pStyle w:val="a4"/>
        <w:numPr>
          <w:ilvl w:val="0"/>
          <w:numId w:val="2"/>
        </w:numPr>
        <w:spacing w:before="30" w:after="30"/>
      </w:pPr>
      <w:r>
        <w:rPr>
          <w:rFonts w:ascii="Calibri" w:eastAsia="Calibri" w:hAnsi="Calibri" w:cs="Calibri"/>
          <w:color w:val="2C3E50"/>
        </w:rPr>
        <w:t>Core modules: Financial Reporting, Management Accounting, Corporate Finance, Auditing.</w:t>
      </w:r>
    </w:p>
    <w:p w14:paraId="38A8C240" w14:textId="77777777" w:rsidR="00750C9A" w:rsidRDefault="00000000">
      <w:pPr>
        <w:pStyle w:val="a4"/>
        <w:numPr>
          <w:ilvl w:val="0"/>
          <w:numId w:val="2"/>
        </w:numPr>
        <w:spacing w:before="30" w:after="30"/>
      </w:pPr>
      <w:r>
        <w:rPr>
          <w:rFonts w:ascii="Calibri" w:eastAsia="Calibri" w:hAnsi="Calibri" w:cs="Calibri"/>
          <w:color w:val="2C3E50"/>
        </w:rPr>
        <w:t>Quantitative modules: Calculus, Linear Algebra, Probability &amp; Mathematical Statistics.</w:t>
      </w:r>
    </w:p>
    <w:p w14:paraId="3D30EB2A" w14:textId="77777777" w:rsidR="00750C9A" w:rsidRDefault="00000000">
      <w:pPr>
        <w:pStyle w:val="a4"/>
        <w:numPr>
          <w:ilvl w:val="0"/>
          <w:numId w:val="2"/>
        </w:numPr>
        <w:spacing w:before="30" w:after="30"/>
      </w:pPr>
      <w:r>
        <w:rPr>
          <w:rFonts w:ascii="Calibri" w:eastAsia="Calibri" w:hAnsi="Calibri" w:cs="Calibri"/>
          <w:color w:val="2C3E50"/>
        </w:rPr>
        <w:t>Dean's List 2022.</w:t>
      </w:r>
    </w:p>
    <w:p w14:paraId="18BA82E7" w14:textId="77777777" w:rsidR="00750C9A" w:rsidRDefault="00750C9A">
      <w:pPr>
        <w:spacing w:after="40"/>
      </w:pPr>
    </w:p>
    <w:p w14:paraId="463C86D3" w14:textId="77777777" w:rsidR="00750C9A" w:rsidRDefault="00000000">
      <w:pPr>
        <w:tabs>
          <w:tab w:val="right" w:pos="9026"/>
        </w:tabs>
        <w:spacing w:before="140" w:after="20"/>
      </w:pPr>
      <w:r>
        <w:rPr>
          <w:rFonts w:ascii="Calibri" w:eastAsia="Calibri" w:hAnsi="Calibri" w:cs="Calibri"/>
          <w:b/>
          <w:bCs/>
          <w:color w:val="1A1A2E"/>
          <w:sz w:val="22"/>
          <w:szCs w:val="22"/>
        </w:rPr>
        <w:t>Diploma — Accounting and Finance (GPA: 3.8 / 4.0)</w:t>
      </w:r>
      <w:r>
        <w:rPr>
          <w:rFonts w:ascii="Calibri" w:eastAsia="Calibri" w:hAnsi="Calibri" w:cs="Calibri"/>
          <w:color w:val="555555"/>
        </w:rPr>
        <w:tab/>
        <w:t>2019 – 2021</w:t>
      </w:r>
    </w:p>
    <w:p w14:paraId="1B0D1B41" w14:textId="77777777" w:rsidR="00750C9A" w:rsidRDefault="00000000">
      <w:pPr>
        <w:spacing w:after="60"/>
      </w:pPr>
      <w:r>
        <w:rPr>
          <w:rFonts w:ascii="Calibri" w:eastAsia="Calibri" w:hAnsi="Calibri" w:cs="Calibri"/>
          <w:i/>
          <w:iCs/>
          <w:color w:val="444444"/>
        </w:rPr>
        <w:t>Guangdong University of Foreign Studies, Guangzhou, China</w:t>
      </w:r>
    </w:p>
    <w:p w14:paraId="60DB54D8" w14:textId="77777777" w:rsidR="00750C9A" w:rsidRDefault="00000000">
      <w:pPr>
        <w:pStyle w:val="a4"/>
        <w:numPr>
          <w:ilvl w:val="0"/>
          <w:numId w:val="2"/>
        </w:numPr>
        <w:spacing w:before="30" w:after="30"/>
      </w:pPr>
      <w:r>
        <w:rPr>
          <w:rFonts w:ascii="Calibri" w:eastAsia="Calibri" w:hAnsi="Calibri" w:cs="Calibri"/>
          <w:color w:val="2C3E50"/>
        </w:rPr>
        <w:t>Awards: Freshman Scholarship (2019), Academic Excellence Award, Outstanding Student Award.</w:t>
      </w:r>
    </w:p>
    <w:p w14:paraId="5952C034" w14:textId="77777777" w:rsidR="00750C9A" w:rsidRDefault="00750C9A">
      <w:pPr>
        <w:spacing w:after="40"/>
      </w:pPr>
    </w:p>
    <w:p w14:paraId="56A46DA5" w14:textId="77777777" w:rsidR="00750C9A" w:rsidRDefault="00000000">
      <w:pPr>
        <w:pBdr>
          <w:bottom w:val="single" w:sz="4" w:space="1" w:color="1A1A2E"/>
        </w:pBdr>
        <w:spacing w:before="200" w:after="60"/>
      </w:pPr>
      <w:r>
        <w:rPr>
          <w:rFonts w:ascii="Calibri" w:eastAsia="Calibri" w:hAnsi="Calibri" w:cs="Calibri"/>
          <w:b/>
          <w:bCs/>
          <w:color w:val="1A1A2E"/>
          <w:sz w:val="22"/>
          <w:szCs w:val="22"/>
        </w:rPr>
        <w:t>PRESENTATIONS &amp; CONFERENCES</w:t>
      </w:r>
    </w:p>
    <w:p w14:paraId="4C85EBB0" w14:textId="58D26166" w:rsidR="00750C9A" w:rsidRDefault="00000000">
      <w:pPr>
        <w:tabs>
          <w:tab w:val="right" w:pos="9026"/>
        </w:tabs>
        <w:spacing w:before="30" w:after="30"/>
      </w:pPr>
      <w:r>
        <w:rPr>
          <w:rFonts w:ascii="Calibri" w:eastAsia="Calibri" w:hAnsi="Calibri" w:cs="Calibri"/>
          <w:color w:val="2C3E50"/>
        </w:rPr>
        <w:t xml:space="preserve">Essex Business School PhD </w:t>
      </w:r>
      <w:r w:rsidR="003657A5">
        <w:rPr>
          <w:rFonts w:ascii="Calibri" w:eastAsia="Calibri" w:hAnsi="Calibri" w:cs="Calibri"/>
          <w:color w:val="2C3E50"/>
        </w:rPr>
        <w:t xml:space="preserve">Annual </w:t>
      </w:r>
      <w:r>
        <w:rPr>
          <w:rFonts w:ascii="Calibri" w:eastAsia="Calibri" w:hAnsi="Calibri" w:cs="Calibri"/>
          <w:color w:val="2C3E50"/>
        </w:rPr>
        <w:t>Conference —</w:t>
      </w:r>
      <w:r w:rsidR="003657A5">
        <w:rPr>
          <w:rFonts w:ascii="Calibri" w:eastAsia="Calibri" w:hAnsi="Calibri" w:cs="Calibri"/>
          <w:color w:val="2C3E50"/>
        </w:rPr>
        <w:t>Essex Business School</w:t>
      </w:r>
      <w:r>
        <w:rPr>
          <w:rFonts w:ascii="Calibri" w:eastAsia="Calibri" w:hAnsi="Calibri" w:cs="Calibri"/>
          <w:color w:val="555555"/>
        </w:rPr>
        <w:tab/>
        <w:t>Jun 2026</w:t>
      </w:r>
    </w:p>
    <w:p w14:paraId="48AF9362" w14:textId="171FD746" w:rsidR="00750C9A" w:rsidRDefault="00000000">
      <w:pPr>
        <w:tabs>
          <w:tab w:val="right" w:pos="9026"/>
        </w:tabs>
        <w:spacing w:before="30" w:after="30"/>
      </w:pPr>
      <w:r>
        <w:rPr>
          <w:rFonts w:ascii="Calibri" w:eastAsia="Calibri" w:hAnsi="Calibri" w:cs="Calibri"/>
          <w:color w:val="2C3E50"/>
        </w:rPr>
        <w:t>PhD Sustainability Workshop</w:t>
      </w:r>
      <w:r w:rsidR="00D64C63">
        <w:rPr>
          <w:rFonts w:ascii="Calibri" w:eastAsia="Calibri" w:hAnsi="Calibri" w:cs="Calibri"/>
          <w:color w:val="2C3E50"/>
        </w:rPr>
        <w:t xml:space="preserve"> </w:t>
      </w:r>
      <w:r>
        <w:rPr>
          <w:rFonts w:ascii="Calibri" w:eastAsia="Calibri" w:hAnsi="Calibri" w:cs="Calibri"/>
          <w:color w:val="2C3E50"/>
        </w:rPr>
        <w:t>—</w:t>
      </w:r>
      <w:r w:rsidR="00CB1746">
        <w:rPr>
          <w:rFonts w:ascii="Calibri" w:eastAsia="Calibri" w:hAnsi="Calibri" w:cs="Calibri"/>
          <w:color w:val="2C3E50"/>
        </w:rPr>
        <w:t xml:space="preserve"> Essex Business School</w:t>
      </w:r>
      <w:r>
        <w:rPr>
          <w:rFonts w:ascii="Calibri" w:eastAsia="Calibri" w:hAnsi="Calibri" w:cs="Calibri"/>
          <w:color w:val="555555"/>
        </w:rPr>
        <w:tab/>
        <w:t>May 2026</w:t>
      </w:r>
    </w:p>
    <w:p w14:paraId="12B5E548" w14:textId="77777777" w:rsidR="00750C9A" w:rsidRDefault="00000000">
      <w:pPr>
        <w:spacing w:before="20" w:after="60"/>
      </w:pPr>
      <w:r>
        <w:rPr>
          <w:rFonts w:ascii="Calibri" w:eastAsia="Calibri" w:hAnsi="Calibri" w:cs="Calibri"/>
          <w:i/>
          <w:iCs/>
          <w:color w:val="555555"/>
          <w:sz w:val="19"/>
          <w:szCs w:val="19"/>
        </w:rPr>
        <w:t>Presentation: ESG performance, religious background, and political affiliation.</w:t>
      </w:r>
    </w:p>
    <w:p w14:paraId="6729A3FD" w14:textId="77777777" w:rsidR="00750C9A" w:rsidRDefault="00750C9A">
      <w:pPr>
        <w:spacing w:after="40"/>
      </w:pPr>
    </w:p>
    <w:p w14:paraId="438520E3" w14:textId="77777777" w:rsidR="00750C9A" w:rsidRDefault="00000000">
      <w:pPr>
        <w:pBdr>
          <w:bottom w:val="single" w:sz="4" w:space="1" w:color="1A1A2E"/>
        </w:pBdr>
        <w:spacing w:before="200" w:after="60"/>
      </w:pPr>
      <w:r>
        <w:rPr>
          <w:rFonts w:ascii="Calibri" w:eastAsia="Calibri" w:hAnsi="Calibri" w:cs="Calibri"/>
          <w:b/>
          <w:bCs/>
          <w:color w:val="1A1A2E"/>
          <w:sz w:val="22"/>
          <w:szCs w:val="22"/>
        </w:rPr>
        <w:lastRenderedPageBreak/>
        <w:t>REFERENCES</w:t>
      </w:r>
    </w:p>
    <w:p w14:paraId="654B8798" w14:textId="77777777" w:rsidR="00750C9A" w:rsidRDefault="00000000">
      <w:pPr>
        <w:tabs>
          <w:tab w:val="right" w:pos="9026"/>
        </w:tabs>
        <w:spacing w:before="30" w:after="30"/>
      </w:pPr>
      <w:r>
        <w:rPr>
          <w:rFonts w:ascii="Calibri" w:eastAsia="Calibri" w:hAnsi="Calibri" w:cs="Calibri"/>
          <w:color w:val="2C3E50"/>
        </w:rPr>
        <w:t>Available upon request.</w:t>
      </w:r>
    </w:p>
    <w:sectPr w:rsidR="00750C9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ACF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A692A"/>
    <w:multiLevelType w:val="hybridMultilevel"/>
    <w:tmpl w:val="5F98E3DC"/>
    <w:lvl w:ilvl="0" w:tplc="F982A748">
      <w:start w:val="1"/>
      <w:numFmt w:val="bullet"/>
      <w:lvlText w:val="•"/>
      <w:lvlJc w:val="left"/>
      <w:pPr>
        <w:ind w:left="540" w:hanging="260"/>
      </w:pPr>
    </w:lvl>
    <w:lvl w:ilvl="1" w:tplc="E88A9BEA">
      <w:numFmt w:val="decimal"/>
      <w:lvlText w:val=""/>
      <w:lvlJc w:val="left"/>
    </w:lvl>
    <w:lvl w:ilvl="2" w:tplc="00FE7E68">
      <w:numFmt w:val="decimal"/>
      <w:lvlText w:val=""/>
      <w:lvlJc w:val="left"/>
    </w:lvl>
    <w:lvl w:ilvl="3" w:tplc="CC38F6A8">
      <w:numFmt w:val="decimal"/>
      <w:lvlText w:val=""/>
      <w:lvlJc w:val="left"/>
    </w:lvl>
    <w:lvl w:ilvl="4" w:tplc="4404BA40">
      <w:numFmt w:val="decimal"/>
      <w:lvlText w:val=""/>
      <w:lvlJc w:val="left"/>
    </w:lvl>
    <w:lvl w:ilvl="5" w:tplc="CB5AD0EC">
      <w:numFmt w:val="decimal"/>
      <w:lvlText w:val=""/>
      <w:lvlJc w:val="left"/>
    </w:lvl>
    <w:lvl w:ilvl="6" w:tplc="A560FB7E">
      <w:numFmt w:val="decimal"/>
      <w:lvlText w:val=""/>
      <w:lvlJc w:val="left"/>
    </w:lvl>
    <w:lvl w:ilvl="7" w:tplc="B68E1964">
      <w:numFmt w:val="decimal"/>
      <w:lvlText w:val=""/>
      <w:lvlJc w:val="left"/>
    </w:lvl>
    <w:lvl w:ilvl="8" w:tplc="7228090A">
      <w:numFmt w:val="decimal"/>
      <w:lvlText w:val=""/>
      <w:lvlJc w:val="left"/>
    </w:lvl>
  </w:abstractNum>
  <w:abstractNum w:abstractNumId="1" w15:restartNumberingAfterBreak="0">
    <w:nsid w:val="62D606A5"/>
    <w:multiLevelType w:val="hybridMultilevel"/>
    <w:tmpl w:val="544E8648"/>
    <w:lvl w:ilvl="0" w:tplc="DE424350">
      <w:start w:val="1"/>
      <w:numFmt w:val="bullet"/>
      <w:lvlText w:val="●"/>
      <w:lvlJc w:val="left"/>
      <w:pPr>
        <w:ind w:left="720" w:hanging="360"/>
      </w:pPr>
    </w:lvl>
    <w:lvl w:ilvl="1" w:tplc="CEDA1150">
      <w:start w:val="1"/>
      <w:numFmt w:val="bullet"/>
      <w:lvlText w:val="○"/>
      <w:lvlJc w:val="left"/>
      <w:pPr>
        <w:ind w:left="1440" w:hanging="360"/>
      </w:pPr>
    </w:lvl>
    <w:lvl w:ilvl="2" w:tplc="6AAEF80C">
      <w:start w:val="1"/>
      <w:numFmt w:val="bullet"/>
      <w:lvlText w:val="■"/>
      <w:lvlJc w:val="left"/>
      <w:pPr>
        <w:ind w:left="2160" w:hanging="360"/>
      </w:pPr>
    </w:lvl>
    <w:lvl w:ilvl="3" w:tplc="9A52E9BE">
      <w:start w:val="1"/>
      <w:numFmt w:val="bullet"/>
      <w:lvlText w:val="●"/>
      <w:lvlJc w:val="left"/>
      <w:pPr>
        <w:ind w:left="2880" w:hanging="360"/>
      </w:pPr>
    </w:lvl>
    <w:lvl w:ilvl="4" w:tplc="B622D8EA">
      <w:start w:val="1"/>
      <w:numFmt w:val="bullet"/>
      <w:lvlText w:val="○"/>
      <w:lvlJc w:val="left"/>
      <w:pPr>
        <w:ind w:left="3600" w:hanging="360"/>
      </w:pPr>
    </w:lvl>
    <w:lvl w:ilvl="5" w:tplc="4080EE2C">
      <w:start w:val="1"/>
      <w:numFmt w:val="bullet"/>
      <w:lvlText w:val="■"/>
      <w:lvlJc w:val="left"/>
      <w:pPr>
        <w:ind w:left="4320" w:hanging="360"/>
      </w:pPr>
    </w:lvl>
    <w:lvl w:ilvl="6" w:tplc="D5B65AF4">
      <w:start w:val="1"/>
      <w:numFmt w:val="bullet"/>
      <w:lvlText w:val="●"/>
      <w:lvlJc w:val="left"/>
      <w:pPr>
        <w:ind w:left="5040" w:hanging="360"/>
      </w:pPr>
    </w:lvl>
    <w:lvl w:ilvl="7" w:tplc="BA74ADE6">
      <w:start w:val="1"/>
      <w:numFmt w:val="bullet"/>
      <w:lvlText w:val="●"/>
      <w:lvlJc w:val="left"/>
      <w:pPr>
        <w:ind w:left="5760" w:hanging="360"/>
      </w:pPr>
    </w:lvl>
    <w:lvl w:ilvl="8" w:tplc="FDE84994">
      <w:start w:val="1"/>
      <w:numFmt w:val="bullet"/>
      <w:lvlText w:val="●"/>
      <w:lvlJc w:val="left"/>
      <w:pPr>
        <w:ind w:left="6480" w:hanging="360"/>
      </w:pPr>
    </w:lvl>
  </w:abstractNum>
  <w:num w:numId="1" w16cid:durableId="1207568412">
    <w:abstractNumId w:val="1"/>
    <w:lvlOverride w:ilvl="0">
      <w:startOverride w:val="1"/>
    </w:lvlOverride>
  </w:num>
  <w:num w:numId="2" w16cid:durableId="2191767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C9A"/>
    <w:rsid w:val="003657A5"/>
    <w:rsid w:val="004A18B7"/>
    <w:rsid w:val="00750C9A"/>
    <w:rsid w:val="00CB1746"/>
    <w:rsid w:val="00D64C63"/>
    <w:rsid w:val="00E02047"/>
    <w:rsid w:val="00FC7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702022"/>
  <w15:docId w15:val="{1039FC2A-CCAB-854B-98BA-5DB021598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931</Words>
  <Characters>5313</Characters>
  <Application>Microsoft Office Word</Application>
  <DocSecurity>0</DocSecurity>
  <Lines>44</Lines>
  <Paragraphs>12</Paragraphs>
  <ScaleCrop>false</ScaleCrop>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Boyang</cp:lastModifiedBy>
  <cp:revision>12</cp:revision>
  <dcterms:created xsi:type="dcterms:W3CDTF">2026-05-19T14:20:00Z</dcterms:created>
  <dcterms:modified xsi:type="dcterms:W3CDTF">2026-05-19T14:39:00Z</dcterms:modified>
</cp:coreProperties>
</file>