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B72759" w14:textId="77777777" w:rsidR="008C4548" w:rsidRDefault="00000000">
      <w:pPr>
        <w:spacing w:after="0"/>
        <w:ind w:right="2"/>
        <w:jc w:val="center"/>
      </w:pPr>
      <w:r>
        <w:rPr>
          <w:b/>
          <w:sz w:val="24"/>
        </w:rPr>
        <w:t xml:space="preserve">Project Design Phase </w:t>
      </w:r>
    </w:p>
    <w:p w14:paraId="176D4BE3" w14:textId="77777777" w:rsidR="008C4548" w:rsidRDefault="00000000">
      <w:pPr>
        <w:spacing w:after="0"/>
        <w:ind w:left="3099"/>
      </w:pPr>
      <w:r>
        <w:rPr>
          <w:b/>
          <w:sz w:val="24"/>
        </w:rPr>
        <w:t xml:space="preserve">Proposed Solution Template </w:t>
      </w:r>
    </w:p>
    <w:p w14:paraId="5705130A" w14:textId="77777777" w:rsidR="008C4548" w:rsidRDefault="00000000">
      <w:pPr>
        <w:spacing w:after="0"/>
        <w:ind w:left="49"/>
        <w:jc w:val="center"/>
      </w:pPr>
      <w:r>
        <w:rPr>
          <w:b/>
        </w:rPr>
        <w:t xml:space="preserve"> </w:t>
      </w:r>
    </w:p>
    <w:tbl>
      <w:tblPr>
        <w:tblStyle w:val="TableGrid"/>
        <w:tblW w:w="9033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695"/>
        <w:gridCol w:w="4338"/>
      </w:tblGrid>
      <w:tr w:rsidR="008C4548" w14:paraId="139ED259" w14:textId="77777777">
        <w:trPr>
          <w:trHeight w:val="278"/>
        </w:trPr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83CB9" w14:textId="77777777" w:rsidR="008C4548" w:rsidRDefault="00000000">
            <w:r>
              <w:t xml:space="preserve">Date </w:t>
            </w:r>
          </w:p>
        </w:tc>
        <w:tc>
          <w:tcPr>
            <w:tcW w:w="4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E7A18" w14:textId="404A207C" w:rsidR="008C4548" w:rsidRDefault="00465396">
            <w:r w:rsidRPr="00465396">
              <w:t>28 JUNE 2025</w:t>
            </w:r>
          </w:p>
        </w:tc>
      </w:tr>
      <w:tr w:rsidR="008C4548" w14:paraId="568D6FB3" w14:textId="77777777">
        <w:trPr>
          <w:trHeight w:val="278"/>
        </w:trPr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85BD3" w14:textId="77777777" w:rsidR="008C4548" w:rsidRDefault="00000000">
            <w:r>
              <w:t xml:space="preserve">Team ID </w:t>
            </w:r>
          </w:p>
        </w:tc>
        <w:tc>
          <w:tcPr>
            <w:tcW w:w="4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79009" w14:textId="6FB58F89" w:rsidR="008C4548" w:rsidRDefault="00000000">
            <w:r>
              <w:t xml:space="preserve"> </w:t>
            </w:r>
            <w:r w:rsidR="00465396" w:rsidRPr="00465396">
              <w:t>LTVIP2025TMID50619</w:t>
            </w:r>
          </w:p>
        </w:tc>
      </w:tr>
      <w:tr w:rsidR="008C4548" w14:paraId="1F3D86A2" w14:textId="77777777">
        <w:trPr>
          <w:trHeight w:val="278"/>
        </w:trPr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31C58" w14:textId="77777777" w:rsidR="008C4548" w:rsidRDefault="00000000">
            <w:r>
              <w:t xml:space="preserve">Project Name </w:t>
            </w:r>
          </w:p>
        </w:tc>
        <w:tc>
          <w:tcPr>
            <w:tcW w:w="4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3082E" w14:textId="5924F2F1" w:rsidR="008C4548" w:rsidRDefault="00000000">
            <w:r>
              <w:t xml:space="preserve"> </w:t>
            </w:r>
            <w:r w:rsidR="00465396" w:rsidRPr="00465396">
              <w:t>Visualizing Housing Market Trends: An Analysis of Sales Prices and features using Tableau.</w:t>
            </w:r>
          </w:p>
        </w:tc>
      </w:tr>
      <w:tr w:rsidR="008C4548" w14:paraId="01B92DFB" w14:textId="77777777">
        <w:trPr>
          <w:trHeight w:val="278"/>
        </w:trPr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2B7FD" w14:textId="77777777" w:rsidR="008C4548" w:rsidRDefault="00000000">
            <w:r>
              <w:t xml:space="preserve">Maximum Marks </w:t>
            </w:r>
          </w:p>
        </w:tc>
        <w:tc>
          <w:tcPr>
            <w:tcW w:w="4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93528" w14:textId="77777777" w:rsidR="008C4548" w:rsidRDefault="00000000">
            <w:r>
              <w:t xml:space="preserve">2 Marks </w:t>
            </w:r>
          </w:p>
        </w:tc>
      </w:tr>
    </w:tbl>
    <w:p w14:paraId="38259F9F" w14:textId="77777777" w:rsidR="008C4548" w:rsidRDefault="00000000">
      <w:r>
        <w:rPr>
          <w:b/>
        </w:rPr>
        <w:t xml:space="preserve"> </w:t>
      </w:r>
    </w:p>
    <w:p w14:paraId="16695B67" w14:textId="77777777" w:rsidR="008C4548" w:rsidRDefault="00000000">
      <w:pPr>
        <w:spacing w:after="158"/>
      </w:pPr>
      <w:r>
        <w:rPr>
          <w:b/>
        </w:rPr>
        <w:t xml:space="preserve">Proposed Solution Template: </w:t>
      </w:r>
    </w:p>
    <w:p w14:paraId="62E43138" w14:textId="77777777" w:rsidR="008C4548" w:rsidRDefault="00000000">
      <w:pPr>
        <w:spacing w:after="0"/>
      </w:pPr>
      <w:r>
        <w:t xml:space="preserve">Project team shall fill the following information in the proposed solution template. </w:t>
      </w:r>
    </w:p>
    <w:tbl>
      <w:tblPr>
        <w:tblStyle w:val="TableGrid"/>
        <w:tblW w:w="9069" w:type="dxa"/>
        <w:tblInd w:w="5" w:type="dxa"/>
        <w:tblCellMar>
          <w:top w:w="40" w:type="dxa"/>
          <w:left w:w="106" w:type="dxa"/>
          <w:right w:w="101" w:type="dxa"/>
        </w:tblCellMar>
        <w:tblLook w:val="04A0" w:firstRow="1" w:lastRow="0" w:firstColumn="1" w:lastColumn="0" w:noHBand="0" w:noVBand="1"/>
      </w:tblPr>
      <w:tblGrid>
        <w:gridCol w:w="903"/>
        <w:gridCol w:w="3658"/>
        <w:gridCol w:w="4508"/>
      </w:tblGrid>
      <w:tr w:rsidR="008C4548" w14:paraId="182C9B56" w14:textId="77777777">
        <w:trPr>
          <w:trHeight w:val="56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11106" w14:textId="77777777" w:rsidR="008C4548" w:rsidRDefault="00000000">
            <w:pPr>
              <w:ind w:left="2"/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 xml:space="preserve">.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711A9" w14:textId="77777777" w:rsidR="008C4548" w:rsidRDefault="00000000">
            <w:r>
              <w:rPr>
                <w:b/>
              </w:rPr>
              <w:t xml:space="preserve">Parameter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D4B3F" w14:textId="77777777" w:rsidR="008C4548" w:rsidRDefault="00000000">
            <w:pPr>
              <w:ind w:left="2"/>
            </w:pPr>
            <w:r>
              <w:rPr>
                <w:b/>
              </w:rPr>
              <w:t xml:space="preserve">Description </w:t>
            </w:r>
          </w:p>
        </w:tc>
      </w:tr>
      <w:tr w:rsidR="008C4548" w14:paraId="62006044" w14:textId="77777777">
        <w:trPr>
          <w:trHeight w:val="82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FF7DB" w14:textId="77777777" w:rsidR="008C4548" w:rsidRDefault="00000000">
            <w:pPr>
              <w:ind w:left="286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43638" w14:textId="77777777" w:rsidR="008C4548" w:rsidRDefault="00000000">
            <w:r>
              <w:rPr>
                <w:color w:val="222222"/>
              </w:rPr>
              <w:t>Problem Statement (Problem to be solved)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0DBE2" w14:textId="56786F20" w:rsidR="008C4548" w:rsidRDefault="00000000">
            <w:pPr>
              <w:ind w:left="2"/>
            </w:pPr>
            <w:r>
              <w:t xml:space="preserve"> </w:t>
            </w:r>
            <w:r w:rsidR="00B02DDB" w:rsidRPr="00B02DDB">
              <w:t>Problem: There are not enough homes being built to meet demand, especially in urban and high-growth areas.</w:t>
            </w:r>
          </w:p>
        </w:tc>
      </w:tr>
      <w:tr w:rsidR="008C4548" w14:paraId="6E158B2B" w14:textId="77777777">
        <w:trPr>
          <w:trHeight w:val="828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9F183" w14:textId="77777777" w:rsidR="008C4548" w:rsidRDefault="00000000">
            <w:pPr>
              <w:ind w:left="286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2FC24" w14:textId="77777777" w:rsidR="008C4548" w:rsidRDefault="00000000">
            <w:r>
              <w:rPr>
                <w:color w:val="222222"/>
              </w:rPr>
              <w:t>Idea / Solution description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FCAD8" w14:textId="6CB089EC" w:rsidR="008C4548" w:rsidRDefault="00000000">
            <w:pPr>
              <w:ind w:left="2"/>
            </w:pPr>
            <w:r>
              <w:t xml:space="preserve"> </w:t>
            </w:r>
            <w:r w:rsidR="00B02DDB" w:rsidRPr="00B02DDB">
              <w:t>Millions of people—especially first-time buyers, remote workers, and middle-income families—can’t afford traditional housing. At the same time, sustainable and modular homes exist but are difficult to access, customize, and finance.</w:t>
            </w:r>
          </w:p>
        </w:tc>
      </w:tr>
      <w:tr w:rsidR="008C4548" w14:paraId="4F8321A8" w14:textId="77777777">
        <w:trPr>
          <w:trHeight w:val="797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8F47F" w14:textId="77777777" w:rsidR="008C4548" w:rsidRDefault="00000000">
            <w:pPr>
              <w:ind w:left="286"/>
            </w:pPr>
            <w: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879FC" w14:textId="77777777" w:rsidR="008C4548" w:rsidRDefault="00000000">
            <w:r>
              <w:rPr>
                <w:color w:val="222222"/>
              </w:rPr>
              <w:t xml:space="preserve">Novelty / Uniqueness 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CAE30" w14:textId="0FCD8143" w:rsidR="008C4548" w:rsidRDefault="00000000">
            <w:pPr>
              <w:ind w:left="2"/>
            </w:pPr>
            <w:r>
              <w:t xml:space="preserve"> </w:t>
            </w:r>
            <w:r w:rsidR="00301B43" w:rsidRPr="00301B43">
              <w:t>This “housing-as-a-service” approach is novel, especially in the affordable/modular market.</w:t>
            </w:r>
          </w:p>
        </w:tc>
      </w:tr>
      <w:tr w:rsidR="008C4548" w14:paraId="610004E4" w14:textId="77777777">
        <w:trPr>
          <w:trHeight w:val="828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F090A" w14:textId="77777777" w:rsidR="008C4548" w:rsidRDefault="00000000">
            <w:pPr>
              <w:ind w:left="286"/>
            </w:pPr>
            <w:r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AAAC2" w14:textId="77777777" w:rsidR="008C4548" w:rsidRDefault="00000000">
            <w:r>
              <w:rPr>
                <w:color w:val="222222"/>
              </w:rPr>
              <w:t>Social Impact / Customer Satisfaction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79FD5" w14:textId="77777777" w:rsidR="00B02DDB" w:rsidRDefault="00000000" w:rsidP="00B02DDB">
            <w:pPr>
              <w:ind w:left="2"/>
            </w:pPr>
            <w:r>
              <w:t xml:space="preserve"> </w:t>
            </w:r>
            <w:r w:rsidR="00B02DDB">
              <w:t>Impact</w:t>
            </w:r>
          </w:p>
          <w:p w14:paraId="3B3B7D81" w14:textId="77777777" w:rsidR="00B02DDB" w:rsidRDefault="00B02DDB" w:rsidP="00B02DDB">
            <w:pPr>
              <w:ind w:left="2"/>
            </w:pPr>
            <w:r>
              <w:tab/>
              <w:t>•</w:t>
            </w:r>
            <w:r>
              <w:tab/>
              <w:t>Reduces housing cost and build time by up to 40%</w:t>
            </w:r>
          </w:p>
          <w:p w14:paraId="744A9082" w14:textId="77777777" w:rsidR="00B02DDB" w:rsidRDefault="00B02DDB" w:rsidP="00B02DDB">
            <w:pPr>
              <w:ind w:left="2"/>
            </w:pPr>
            <w:r>
              <w:tab/>
              <w:t>•</w:t>
            </w:r>
            <w:r>
              <w:tab/>
              <w:t>Promotes energy-efficient living and climate resilience</w:t>
            </w:r>
          </w:p>
          <w:p w14:paraId="6B96B27A" w14:textId="77777777" w:rsidR="00B02DDB" w:rsidRDefault="00B02DDB" w:rsidP="00B02DDB">
            <w:pPr>
              <w:ind w:left="2"/>
            </w:pPr>
            <w:r>
              <w:tab/>
              <w:t>•</w:t>
            </w:r>
            <w:r>
              <w:tab/>
              <w:t>Helps close the gap between available housing and real-life user needs</w:t>
            </w:r>
          </w:p>
          <w:p w14:paraId="2075C47F" w14:textId="0F49D7DA" w:rsidR="008C4548" w:rsidRDefault="00B02DDB" w:rsidP="00B02DDB">
            <w:pPr>
              <w:ind w:left="2"/>
            </w:pPr>
            <w:r>
              <w:tab/>
              <w:t>•</w:t>
            </w:r>
            <w:r>
              <w:tab/>
              <w:t>Spurs rural and suburban development with smart infrastructure</w:t>
            </w:r>
          </w:p>
        </w:tc>
      </w:tr>
      <w:tr w:rsidR="008C4548" w14:paraId="1F3E05AC" w14:textId="77777777">
        <w:trPr>
          <w:trHeight w:val="82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886FA" w14:textId="77777777" w:rsidR="008C4548" w:rsidRDefault="00000000">
            <w:pPr>
              <w:ind w:left="286"/>
            </w:pPr>
            <w:r>
              <w:t>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F1118" w14:textId="77777777" w:rsidR="008C4548" w:rsidRDefault="00000000">
            <w:r>
              <w:rPr>
                <w:color w:val="222222"/>
              </w:rPr>
              <w:t>Business Model (Revenue Model)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25A00" w14:textId="77777777" w:rsidR="00B02DDB" w:rsidRDefault="00000000" w:rsidP="00B02DDB">
            <w:pPr>
              <w:ind w:left="2"/>
            </w:pPr>
            <w:r>
              <w:t xml:space="preserve"> </w:t>
            </w:r>
            <w:r w:rsidR="00B02DDB">
              <w:t>Revenue Model</w:t>
            </w:r>
          </w:p>
          <w:p w14:paraId="5DD38ADD" w14:textId="77777777" w:rsidR="00B02DDB" w:rsidRDefault="00B02DDB" w:rsidP="00B02DDB">
            <w:pPr>
              <w:ind w:left="2"/>
            </w:pPr>
            <w:r>
              <w:tab/>
              <w:t>•</w:t>
            </w:r>
            <w:r>
              <w:tab/>
              <w:t>Commission from modular builders and land brokers</w:t>
            </w:r>
          </w:p>
          <w:p w14:paraId="17832A76" w14:textId="77777777" w:rsidR="00B02DDB" w:rsidRDefault="00B02DDB" w:rsidP="00B02DDB">
            <w:pPr>
              <w:ind w:left="2"/>
            </w:pPr>
            <w:r>
              <w:tab/>
              <w:t>•</w:t>
            </w:r>
            <w:r>
              <w:tab/>
              <w:t>Premium listing fees for verified sustainable properties</w:t>
            </w:r>
          </w:p>
          <w:p w14:paraId="1E00B31B" w14:textId="77777777" w:rsidR="00B02DDB" w:rsidRDefault="00B02DDB" w:rsidP="00B02DDB">
            <w:pPr>
              <w:ind w:left="2"/>
            </w:pPr>
            <w:r>
              <w:tab/>
              <w:t>•</w:t>
            </w:r>
            <w:r>
              <w:tab/>
              <w:t>Referral fees from green lenders and installation services</w:t>
            </w:r>
          </w:p>
          <w:p w14:paraId="316F8B41" w14:textId="1BE3DC2A" w:rsidR="008C4548" w:rsidRDefault="00B02DDB" w:rsidP="00B02DDB">
            <w:pPr>
              <w:ind w:left="2"/>
            </w:pPr>
            <w:r>
              <w:tab/>
              <w:t>•</w:t>
            </w:r>
            <w:r>
              <w:tab/>
              <w:t>Optional paid add-ons: home design consulting, solar system installation</w:t>
            </w:r>
          </w:p>
        </w:tc>
      </w:tr>
      <w:tr w:rsidR="008C4548" w14:paraId="38D0DCBF" w14:textId="77777777">
        <w:trPr>
          <w:trHeight w:val="828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C4EC8" w14:textId="77777777" w:rsidR="008C4548" w:rsidRDefault="00000000">
            <w:pPr>
              <w:ind w:left="286"/>
            </w:pPr>
            <w:r>
              <w:lastRenderedPageBreak/>
              <w:t>6.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72A72" w14:textId="77777777" w:rsidR="008C4548" w:rsidRDefault="00000000">
            <w:r>
              <w:rPr>
                <w:color w:val="222222"/>
              </w:rPr>
              <w:t xml:space="preserve">Scalability of the Solution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41E73" w14:textId="4E6AE2DB" w:rsidR="008C4548" w:rsidRDefault="00000000">
            <w:pPr>
              <w:ind w:left="2"/>
            </w:pPr>
            <w:r>
              <w:t xml:space="preserve"> </w:t>
            </w:r>
            <w:r w:rsidR="00061B6F" w:rsidRPr="00061B6F">
              <w:t>the system can handle growing amounts of data, users, or complexity over time without a significant drop in performance or quality. Here’s how scalability plays out in such a solution, broken down by component:</w:t>
            </w:r>
          </w:p>
        </w:tc>
      </w:tr>
    </w:tbl>
    <w:p w14:paraId="3FB1635B" w14:textId="77777777" w:rsidR="008C4548" w:rsidRDefault="00000000">
      <w:pPr>
        <w:spacing w:after="0"/>
      </w:pPr>
      <w:r>
        <w:t xml:space="preserve"> </w:t>
      </w:r>
    </w:p>
    <w:sectPr w:rsidR="008C4548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548"/>
    <w:rsid w:val="00005A75"/>
    <w:rsid w:val="00061B6F"/>
    <w:rsid w:val="00301B43"/>
    <w:rsid w:val="00465396"/>
    <w:rsid w:val="00762E48"/>
    <w:rsid w:val="008C4548"/>
    <w:rsid w:val="00B0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16F14"/>
  <w15:docId w15:val="{698C1903-CF21-46F5-A32F-A7C5166CC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Boya Peddaiah</cp:lastModifiedBy>
  <cp:revision>4</cp:revision>
  <dcterms:created xsi:type="dcterms:W3CDTF">2025-06-28T10:42:00Z</dcterms:created>
  <dcterms:modified xsi:type="dcterms:W3CDTF">2025-06-29T07:00:00Z</dcterms:modified>
</cp:coreProperties>
</file>