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weather-and-311-requests-idea-briefs"/>
    <w:p>
      <w:pPr>
        <w:pStyle w:val="Heading1"/>
      </w:pPr>
      <w:r>
        <w:t xml:space="preserve">Weather and 311 requests: idea briefs</w:t>
      </w:r>
    </w:p>
    <w:p>
      <w:pPr>
        <w:pStyle w:val="FirstParagraph"/>
      </w:pPr>
      <w:r>
        <w:t xml:space="preserve">Checked 2026-10-08. Weather sources were fetched on that date. Database counts were run with</w:t>
      </w:r>
      <w:r>
        <w:t xml:space="preserve"> </w:t>
      </w:r>
      <w:r>
        <w:rPr>
          <w:rStyle w:val="VerbatimChar"/>
        </w:rPr>
        <w:t xml:space="preserve">db/q</w:t>
      </w:r>
      <w:r>
        <w:t xml:space="preserve"> </w:t>
      </w:r>
      <w:r>
        <w:t xml:space="preserve">on that date. Items I could not confirm are marked</w:t>
      </w:r>
      <w:r>
        <w:t xml:space="preserve"> </w:t>
      </w:r>
      <w:r>
        <w:t xml:space="preserve">“</w:t>
      </w:r>
      <w:r>
        <w:t xml:space="preserve">unverified</w:t>
      </w:r>
      <w:r>
        <w:t xml:space="preserve">”</w:t>
      </w:r>
      <w:r>
        <w:t xml:space="preserve">. Nothing was loaded into the database and no analysis was run.</w:t>
      </w:r>
    </w:p>
    <w:p>
      <w:pPr>
        <w:pStyle w:val="BodyText"/>
      </w:pPr>
      <w:r>
        <w:t xml:space="preserve">The Owner’s question: do heat or rain affect what people report to NYC 311?</w:t>
      </w:r>
    </w:p>
    <w:bookmarkStart w:id="20" w:name="recommendation"/>
    <w:p>
      <w:pPr>
        <w:pStyle w:val="Heading2"/>
      </w:pPr>
      <w:r>
        <w:t xml:space="preserve">Recommendation</w:t>
      </w:r>
    </w:p>
    <w:p>
      <w:pPr>
        <w:numPr>
          <w:ilvl w:val="0"/>
          <w:numId w:val="1001"/>
        </w:numPr>
        <w:pStyle w:val="Compact"/>
      </w:pPr>
      <w:r>
        <w:rPr>
          <w:bCs/>
          <w:b/>
        </w:rPr>
        <w:t xml:space="preserve">Brief A (pursue): daily NOAA GHCN-Daily weather from Central Park, joined to daily 311 counts by request type.</w:t>
      </w:r>
      <w:r>
        <w:t xml:space="preserve"> </w:t>
      </w:r>
      <w:r>
        <w:t xml:space="preserve">It is free, public domain, has no gaps in the period, and the join is one row per day. This answers the question at city level.</w:t>
      </w:r>
    </w:p>
    <w:p>
      <w:pPr>
        <w:numPr>
          <w:ilvl w:val="0"/>
          <w:numId w:val="1001"/>
        </w:numPr>
        <w:pStyle w:val="Compact"/>
      </w:pPr>
      <w:r>
        <w:rPr>
          <w:bCs/>
          <w:b/>
        </w:rPr>
        <w:t xml:space="preserve">Brief B (pursue with changes, after A): the same design by borough, using LaGuardia and JFK as extra stations, with rates per population.</w:t>
      </w:r>
      <w:r>
        <w:t xml:space="preserve"> </w:t>
      </w:r>
      <w:r>
        <w:t xml:space="preserve">Only worth doing if A shows an association.</w:t>
      </w:r>
    </w:p>
    <w:p>
      <w:pPr>
        <w:numPr>
          <w:ilvl w:val="0"/>
          <w:numId w:val="1001"/>
        </w:numPr>
        <w:pStyle w:val="Compact"/>
      </w:pPr>
      <w:r>
        <w:rPr>
          <w:bCs/>
          <w:b/>
        </w:rPr>
        <w:t xml:space="preserve">Brief C (drop for now): hourly weather.</w:t>
      </w:r>
      <w:r>
        <w:t xml:space="preserve"> </w:t>
      </w:r>
      <w:r>
        <w:t xml:space="preserve">The Created_Date column carries a lot of midnight and batch stamping, and hourly adds cost without a clear gain for the questions asked.</w:t>
      </w:r>
    </w:p>
    <w:p>
      <w:pPr>
        <w:pStyle w:val="FirstParagraph"/>
      </w:pPr>
      <w:r>
        <w:t xml:space="preserve">What decides A: the data is already confirmed complete and clean for 2020-01-01 to 2026-10-03, and the main risk (season) can be handled by design.</w:t>
      </w:r>
    </w:p>
    <w:bookmarkEnd w:id="20"/>
    <w:bookmarkStart w:id="21" w:name="findings-that-affect-every-brief"/>
    <w:p>
      <w:pPr>
        <w:pStyle w:val="Heading2"/>
      </w:pPr>
      <w:r>
        <w:t xml:space="preserve">Findings that affect every brief</w:t>
      </w:r>
    </w:p>
    <w:p>
      <w:pPr>
        <w:numPr>
          <w:ilvl w:val="0"/>
          <w:numId w:val="1002"/>
        </w:numPr>
        <w:pStyle w:val="Compact"/>
      </w:pPr>
      <w:r>
        <w:rPr>
          <w:bCs/>
          <w:b/>
        </w:rPr>
        <w:t xml:space="preserve">Created_Date is New York local time, not UTC.</w:t>
      </w:r>
      <w:r>
        <w:t xml:space="preserve"> </w:t>
      </w:r>
      <w:r>
        <w:t xml:space="preserve">Confirmed by the data, not by documentation. For 2023, the count of requests by hour of day bottoms out at 04:00 (37,105) and peaks at 10:00 (198,588). If the stamps were UTC, the trough would sit about 4 to 5 hours earlier. The Socrata metadata for</w:t>
      </w:r>
      <w:r>
        <w:t xml:space="preserve"> </w:t>
      </w:r>
      <w:r>
        <w:rPr>
          <w:rStyle w:val="VerbatimChar"/>
        </w:rPr>
        <w:t xml:space="preserve">erm2-nwe9</w:t>
      </w:r>
      <w:r>
        <w:t xml:space="preserve"> </w:t>
      </w:r>
      <w:r>
        <w:t xml:space="preserve">(fetched 2026-10-08,</w:t>
      </w:r>
      <w:r>
        <w:t xml:space="preserve"> </w:t>
      </w:r>
      <w:r>
        <w:rPr>
          <w:rStyle w:val="VerbatimChar"/>
        </w:rPr>
        <w:t xml:space="preserve">https://data.cityofnewyork.us/api/views/erm2-nwe9.json</w:t>
      </w:r>
      <w:r>
        <w:t xml:space="preserve">) says only</w:t>
      </w:r>
      <w:r>
        <w:t xml:space="preserve"> </w:t>
      </w:r>
      <w:r>
        <w:t xml:space="preserve">“</w:t>
      </w:r>
      <w:r>
        <w:t xml:space="preserve">Date SR was created</w:t>
      </w:r>
      <w:r>
        <w:t xml:space="preserve">”</w:t>
      </w:r>
      <w:r>
        <w:t xml:space="preserve"> </w:t>
      </w:r>
      <w:r>
        <w:t xml:space="preserve">and states no time zone. So local time is inferred from the daily pattern, not documented. Hour 0 holds 114,725 requests against 77,176 in hour 1, which suggests some stamps default to midnight; this does not matter for daily joins.</w:t>
      </w:r>
    </w:p>
    <w:p>
      <w:pPr>
        <w:numPr>
          <w:ilvl w:val="0"/>
          <w:numId w:val="1002"/>
        </w:numPr>
        <w:pStyle w:val="Compact"/>
      </w:pPr>
      <w:r>
        <w:rPr>
          <w:bCs/>
          <w:b/>
        </w:rPr>
        <w:t xml:space="preserve">Data currency passed.</w:t>
      </w:r>
      <w:r>
        <w:t xml:space="preserve"> </w:t>
      </w:r>
      <w:r>
        <w:t xml:space="preserve">Monthly counts, April to October 2026: 302,191; 331,980; 334,834; 343,125; 328,905; 323,622; and 55,367 for October 1 to 8 (partial month, about 6,900 a day, which fits the newest days still being partial). Do not use the last few days of 2026-10.</w:t>
      </w:r>
    </w:p>
    <w:p>
      <w:pPr>
        <w:numPr>
          <w:ilvl w:val="0"/>
          <w:numId w:val="1002"/>
        </w:numPr>
        <w:pStyle w:val="Compact"/>
      </w:pPr>
      <w:r>
        <w:rPr>
          <w:bCs/>
          <w:b/>
        </w:rPr>
        <w:t xml:space="preserve">Weather coverage ends 2026-10-03</w:t>
      </w:r>
      <w:r>
        <w:t xml:space="preserve"> </w:t>
      </w:r>
      <w:r>
        <w:t xml:space="preserve">in the NOAA pull I made, so the joined window is 2020-01-01 to 2026-10-03 at most; trim to the last confirmed complete 311 day.</w:t>
      </w:r>
    </w:p>
    <w:bookmarkEnd w:id="21"/>
    <w:bookmarkStart w:id="22" w:name="weather-source-options"/>
    <w:p>
      <w:pPr>
        <w:pStyle w:val="Heading2"/>
      </w:pPr>
      <w:r>
        <w:t xml:space="preserve">Weather source options</w:t>
      </w:r>
    </w:p>
    <w:p>
      <w:pPr>
        <w:pStyle w:val="FirstParagraph"/>
      </w:pPr>
      <w:r>
        <w:t xml:space="preserve">All three NYC stations below were checked in the NCEI station list (</w:t>
      </w:r>
      <w:r>
        <w:rPr>
          <w:rStyle w:val="VerbatimChar"/>
        </w:rPr>
        <w:t xml:space="preserve">https://www.ncei.noaa.gov/pub/data/ghcn/daily/ghcnd-stations.txt</w:t>
      </w:r>
      <w:r>
        <w:t xml:space="preserve">, read 2026-10-08).</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Publisher</w:t>
            </w:r>
          </w:p>
        </w:tc>
        <w:tc>
          <w:tcPr/>
          <w:p>
            <w:pPr>
              <w:pStyle w:val="Compact"/>
              <w:jc w:val="left"/>
            </w:pPr>
            <w:r>
              <w:t xml:space="preserve">Granularity</w:t>
            </w:r>
          </w:p>
        </w:tc>
        <w:tc>
          <w:tcPr/>
          <w:p>
            <w:pPr>
              <w:pStyle w:val="Compact"/>
              <w:jc w:val="left"/>
            </w:pPr>
            <w:r>
              <w:t xml:space="preserve">Checked 2026-10-08</w:t>
            </w:r>
          </w:p>
        </w:tc>
      </w:tr>
      <w:tr>
        <w:tc>
          <w:tcPr/>
          <w:p>
            <w:pPr>
              <w:pStyle w:val="Compact"/>
              <w:jc w:val="left"/>
            </w:pPr>
            <w:r>
              <w:rPr>
                <w:bCs/>
                <w:b/>
              </w:rPr>
              <w:t xml:space="preserve">GHCN-Daily, station USW00094728</w:t>
            </w:r>
            <w:r>
              <w:rPr>
                <w:bCs/>
                <w:b/>
              </w:rPr>
              <w:t xml:space="preserve"> </w:t>
            </w:r>
            <w:r>
              <w:rPr>
                <w:bCs/>
                <w:b/>
              </w:rPr>
              <w:t xml:space="preserve">“</w:t>
            </w:r>
            <w:r>
              <w:rPr>
                <w:bCs/>
                <w:b/>
              </w:rPr>
              <w:t xml:space="preserve">NY NY CITY CNTRL PARK</w:t>
            </w:r>
            <w:r>
              <w:rPr>
                <w:bCs/>
                <w:b/>
              </w:rPr>
              <w:t xml:space="preserve">”</w:t>
            </w:r>
            <w:r>
              <w:t xml:space="preserve"> </w:t>
            </w:r>
            <w:r>
              <w:t xml:space="preserve">(40.7789, -73.9692)</w:t>
            </w:r>
          </w:p>
        </w:tc>
        <w:tc>
          <w:tcPr/>
          <w:p>
            <w:pPr>
              <w:pStyle w:val="Compact"/>
              <w:jc w:val="left"/>
            </w:pPr>
            <w:r>
              <w:t xml:space="preserve">NOAA NCEI</w:t>
            </w:r>
          </w:p>
        </w:tc>
        <w:tc>
          <w:tcPr/>
          <w:p>
            <w:pPr>
              <w:pStyle w:val="Compact"/>
              <w:jc w:val="left"/>
            </w:pPr>
            <w:r>
              <w:t xml:space="preserve">Daily</w:t>
            </w:r>
          </w:p>
        </w:tc>
        <w:tc>
          <w:tcPr/>
          <w:p>
            <w:pPr>
              <w:pStyle w:val="Compact"/>
              <w:jc w:val="left"/>
            </w:pPr>
            <w:r>
              <w:t xml:space="preserve">Pulled 2020-01-01 to 2026-10-03: 2,468 rows. TMAX, TMIN, PRCP, SNOW populated on all 2,468 days; SNWD 2,464; AWND 2,408.</w:t>
            </w:r>
          </w:p>
        </w:tc>
      </w:tr>
      <w:tr>
        <w:tc>
          <w:tcPr/>
          <w:p>
            <w:pPr>
              <w:pStyle w:val="Compact"/>
              <w:jc w:val="left"/>
            </w:pPr>
            <w:r>
              <w:t xml:space="preserve">GHCN-Daily, USW00014732</w:t>
            </w:r>
            <w:r>
              <w:t xml:space="preserve"> </w:t>
            </w:r>
            <w:r>
              <w:t xml:space="preserve">“</w:t>
            </w:r>
            <w:r>
              <w:t xml:space="preserve">NY LAGUARDIA AP</w:t>
            </w:r>
            <w:r>
              <w:t xml:space="preserve">”</w:t>
            </w:r>
            <w:r>
              <w:t xml:space="preserve"> </w:t>
            </w:r>
            <w:r>
              <w:t xml:space="preserve">(40.7794, -73.8803) and USW00094789</w:t>
            </w:r>
            <w:r>
              <w:t xml:space="preserve"> </w:t>
            </w:r>
            <w:r>
              <w:t xml:space="preserve">“</w:t>
            </w:r>
            <w:r>
              <w:t xml:space="preserve">NY JFK INTL AP</w:t>
            </w:r>
            <w:r>
              <w:t xml:space="preserve">”</w:t>
            </w:r>
            <w:r>
              <w:t xml:space="preserve"> </w:t>
            </w:r>
            <w:r>
              <w:t xml:space="preserve">(40.6392, -73.7639)</w:t>
            </w:r>
          </w:p>
        </w:tc>
        <w:tc>
          <w:tcPr/>
          <w:p>
            <w:pPr>
              <w:pStyle w:val="Compact"/>
              <w:jc w:val="left"/>
            </w:pPr>
            <w:r>
              <w:t xml:space="preserve">NOAA NCEI</w:t>
            </w:r>
          </w:p>
        </w:tc>
        <w:tc>
          <w:tcPr/>
          <w:p>
            <w:pPr>
              <w:pStyle w:val="Compact"/>
              <w:jc w:val="left"/>
            </w:pPr>
            <w:r>
              <w:t xml:space="preserve">Daily</w:t>
            </w:r>
          </w:p>
        </w:tc>
        <w:tc>
          <w:tcPr/>
          <w:p>
            <w:pPr>
              <w:pStyle w:val="Compact"/>
              <w:jc w:val="left"/>
            </w:pPr>
            <w:r>
              <w:t xml:space="preserve">PRCP populated on 2,468 days each, last date 2026-10-03.</w:t>
            </w:r>
          </w:p>
        </w:tc>
      </w:tr>
      <w:tr>
        <w:tc>
          <w:tcPr/>
          <w:p>
            <w:pPr>
              <w:pStyle w:val="Compact"/>
              <w:jc w:val="left"/>
            </w:pPr>
            <w:r>
              <w:t xml:space="preserve">Open-Meteo Historical API</w:t>
            </w:r>
          </w:p>
        </w:tc>
        <w:tc>
          <w:tcPr/>
          <w:p>
            <w:pPr>
              <w:pStyle w:val="Compact"/>
              <w:jc w:val="left"/>
            </w:pPr>
            <w:r>
              <w:t xml:space="preserve">Open-Meteo</w:t>
            </w:r>
          </w:p>
        </w:tc>
        <w:tc>
          <w:tcPr/>
          <w:p>
            <w:pPr>
              <w:pStyle w:val="Compact"/>
              <w:jc w:val="left"/>
            </w:pPr>
            <w:r>
              <w:t xml:space="preserve">Hourly, gridded reanalysis (ERA5, 0.25 degree, about 25 km)</w:t>
            </w:r>
          </w:p>
        </w:tc>
        <w:tc>
          <w:tcPr/>
          <w:p>
            <w:pPr>
              <w:pStyle w:val="Compact"/>
              <w:jc w:val="left"/>
            </w:pPr>
            <w:r>
              <w:t xml:space="preserve">Docs page read: returns local time when</w:t>
            </w:r>
            <w:r>
              <w:t xml:space="preserve"> </w:t>
            </w:r>
            <w:r>
              <w:rPr>
                <w:rStyle w:val="VerbatimChar"/>
              </w:rPr>
              <w:t xml:space="preserve">timezone</w:t>
            </w:r>
            <w:r>
              <w:t xml:space="preserve"> </w:t>
            </w:r>
            <w:r>
              <w:t xml:space="preserve">is set; data from 1940. Licence terms not stated on that page;</w:t>
            </w:r>
            <w:r>
              <w:t xml:space="preserve"> </w:t>
            </w:r>
            <w:r>
              <w:rPr>
                <w:bCs/>
                <w:b/>
              </w:rPr>
              <w:t xml:space="preserve">unverified</w:t>
            </w:r>
            <w:r>
              <w:t xml:space="preserve">. It is a model, not a station reading.</w:t>
            </w:r>
          </w:p>
        </w:tc>
      </w:tr>
    </w:tbl>
    <w:p>
      <w:pPr>
        <w:pStyle w:val="BodyText"/>
      </w:pPr>
      <w:r>
        <w:rPr>
          <w:bCs/>
          <w:b/>
        </w:rPr>
        <w:t xml:space="preserve">How to obtain GHCN-Daily.</w:t>
      </w:r>
      <w:r>
        <w:t xml:space="preserve"> </w:t>
      </w:r>
      <w:r>
        <w:t xml:space="preserve">The NCEI Data Service returned CSV from this request, which I ran:</w:t>
      </w:r>
      <w:r>
        <w:t xml:space="preserve"> </w:t>
      </w:r>
      <w:r>
        <w:rPr>
          <w:rStyle w:val="VerbatimChar"/>
        </w:rPr>
        <w:t xml:space="preserve">https://www.ncei.noaa.gov/access/services/data/v1?dataset=daily-summaries&amp;stations=USW00094728&amp;startDate=2020-01-01&amp;endDate=2026-10-08&amp;dataTypes=TMAX,TMIN,PRCP,SNOW,SNWD,AWND&amp;format=csv&amp;units=standard</w:t>
      </w:r>
      <w:r>
        <w:t xml:space="preserve"> </w:t>
      </w:r>
      <w:r>
        <w:t xml:space="preserve">It needs no key. A copy of the Central Park pull is in the scratchpad, not in the project; rerun the request to refresh.</w:t>
      </w:r>
    </w:p>
    <w:p>
      <w:pPr>
        <w:pStyle w:val="BodyText"/>
      </w:pPr>
      <w:r>
        <w:rPr>
          <w:bCs/>
          <w:b/>
        </w:rPr>
        <w:t xml:space="preserve">Terms.</w:t>
      </w:r>
      <w:r>
        <w:t xml:space="preserve"> </w:t>
      </w:r>
      <w:r>
        <w:t xml:space="preserve">The GHCN-Daily product page (</w:t>
      </w:r>
      <w:r>
        <w:rPr>
          <w:rStyle w:val="VerbatimChar"/>
        </w:rPr>
        <w:t xml:space="preserve">https://www.ncei.noaa.gov/products/land-based-station/global-historical-climatology-network-daily</w:t>
      </w:r>
      <w:r>
        <w:t xml:space="preserve">, read 2026-10-08) states no licence or citation requirement. The NWS disclaimer (</w:t>
      </w:r>
      <w:r>
        <w:rPr>
          <w:rStyle w:val="VerbatimChar"/>
        </w:rPr>
        <w:t xml:space="preserve">https://www.weather.gov/disclaimer</w:t>
      </w:r>
      <w:r>
        <w:t xml:space="preserve">, read 2026-10-08) says NWS pages</w:t>
      </w:r>
      <w:r>
        <w:t xml:space="preserve"> </w:t>
      </w:r>
      <w:r>
        <w:t xml:space="preserve">“</w:t>
      </w:r>
      <w:r>
        <w:t xml:space="preserve">are in the public domain, unless specifically noted otherwise, and may be used without charge for any lawful purpose</w:t>
      </w:r>
      <w:r>
        <w:t xml:space="preserve">”</w:t>
      </w:r>
      <w:r>
        <w:t xml:space="preserve">. That sentence covers NWS web pages; I did not find a sentence that names the NCEI data service itself, so treat NCEI data as public domain by inference and ask the Owner if a citation line matters. Cite NOAA NCEI as the source.</w:t>
      </w:r>
    </w:p>
    <w:p>
      <w:pPr>
        <w:pStyle w:val="BodyText"/>
      </w:pPr>
      <w:r>
        <w:rPr>
          <w:bCs/>
          <w:b/>
        </w:rPr>
        <w:t xml:space="preserve">Quirk.</w:t>
      </w:r>
      <w:r>
        <w:t xml:space="preserve"> </w:t>
      </w:r>
      <w:r>
        <w:t xml:space="preserve">The page states real-time values are replaced by archive-quality sources</w:t>
      </w:r>
      <w:r>
        <w:t xml:space="preserve"> </w:t>
      </w:r>
      <w:r>
        <w:t xml:space="preserve">“</w:t>
      </w:r>
      <w:r>
        <w:t xml:space="preserve">45 to 60 days after the end of a month</w:t>
      </w:r>
      <w:r>
        <w:t xml:space="preserve">”</w:t>
      </w:r>
      <w:r>
        <w:t xml:space="preserve">, so the newest two months can change. Refresh before reporting.</w:t>
      </w:r>
    </w:p>
    <w:p>
      <w:pPr>
        <w:pStyle w:val="BodyText"/>
      </w:pPr>
      <w:r>
        <w:rPr>
          <w:bCs/>
          <w:b/>
        </w:rPr>
        <w:t xml:space="preserve">Recommendation among sources:</w:t>
      </w:r>
      <w:r>
        <w:t xml:space="preserve"> </w:t>
      </w:r>
      <w:r>
        <w:t xml:space="preserve">use GHCN-Daily Central Park as the primary series. Use LaGuardia and JFK only for the borough check in Brief B. Reject Open-Meteo for now: it is a model, not an observation, and I could not confirm its terms.</w:t>
      </w:r>
    </w:p>
    <w:bookmarkEnd w:id="22"/>
    <w:bookmarkStart w:id="23" w:name="which-request-types-are-plausible"/>
    <w:p>
      <w:pPr>
        <w:pStyle w:val="Heading2"/>
      </w:pPr>
      <w:r>
        <w:t xml:space="preserve">Which request types are plausible</w:t>
      </w:r>
    </w:p>
    <w:p>
      <w:pPr>
        <w:pStyle w:val="FirstParagraph"/>
      </w:pPr>
      <w:r>
        <w:t xml:space="preserve">Counts are from</w:t>
      </w:r>
      <w:r>
        <w:t xml:space="preserve"> </w:t>
      </w:r>
      <w:r>
        <w:rPr>
          <w:rStyle w:val="VerbatimChar"/>
        </w:rPr>
        <w:t xml:space="preserve">db/q</w:t>
      </w:r>
      <w:r>
        <w:t xml:space="preserve"> </w:t>
      </w:r>
      <w:r>
        <w:t xml:space="preserve">on 2026-10-08, grouped by</w:t>
      </w:r>
      <w:r>
        <w:t xml:space="preserve"> </w:t>
      </w:r>
      <w:r>
        <w:rPr>
          <w:rStyle w:val="VerbatimChar"/>
        </w:rPr>
        <w:t xml:space="preserve">Problem</w:t>
      </w:r>
      <w:r>
        <w:t xml:space="preserve"> </w:t>
      </w:r>
      <w:r>
        <w:t xml:space="preserve">and</w:t>
      </w:r>
      <w:r>
        <w:t xml:space="preserve"> </w:t>
      </w:r>
      <w:r>
        <w:rPr>
          <w:rStyle w:val="VerbatimChar"/>
        </w:rPr>
        <w:t xml:space="preserve">YEAR(Created_Date)</w:t>
      </w:r>
      <w:r>
        <w:t xml:space="preserve">. 2026 is a partial year. This is a plausibility list chosen before looking at weather, not a result.</w:t>
      </w:r>
    </w:p>
    <w:p>
      <w:pPr>
        <w:pStyle w:val="BodyText"/>
      </w:pPr>
      <w:r>
        <w:rPr>
          <w:bCs/>
          <w:b/>
        </w:rPr>
        <w:t xml:space="preserve">Heat (hot weather)</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Problem</w:t>
            </w:r>
          </w:p>
        </w:tc>
        <w:tc>
          <w:tcPr/>
          <w:p>
            <w:pPr>
              <w:pStyle w:val="Compact"/>
              <w:jc w:val="left"/>
            </w:pPr>
            <w:r>
              <w:t xml:space="preserve">Why plausible</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2026</w:t>
            </w:r>
          </w:p>
        </w:tc>
      </w:tr>
      <w:tr>
        <w:tc>
          <w:tcPr/>
          <w:p>
            <w:pPr>
              <w:pStyle w:val="Compact"/>
              <w:jc w:val="left"/>
            </w:pPr>
            <w:r>
              <w:t xml:space="preserve">Noise - Street/Sidewalk</w:t>
            </w:r>
          </w:p>
        </w:tc>
        <w:tc>
          <w:tcPr/>
          <w:p>
            <w:pPr>
              <w:pStyle w:val="Compact"/>
              <w:jc w:val="left"/>
            </w:pPr>
            <w:r>
              <w:t xml:space="preserve">People are outdoors and windows are open</w:t>
            </w:r>
          </w:p>
        </w:tc>
        <w:tc>
          <w:tcPr/>
          <w:p>
            <w:pPr>
              <w:pStyle w:val="Compact"/>
              <w:jc w:val="left"/>
            </w:pPr>
            <w:r>
              <w:t xml:space="preserve">206,734</w:t>
            </w:r>
          </w:p>
        </w:tc>
        <w:tc>
          <w:tcPr/>
          <w:p>
            <w:pPr>
              <w:pStyle w:val="Compact"/>
              <w:jc w:val="left"/>
            </w:pPr>
            <w:r>
              <w:t xml:space="preserve">184,569</w:t>
            </w:r>
          </w:p>
        </w:tc>
        <w:tc>
          <w:tcPr/>
          <w:p>
            <w:pPr>
              <w:pStyle w:val="Compact"/>
              <w:jc w:val="left"/>
            </w:pPr>
            <w:r>
              <w:t xml:space="preserve">153,058</w:t>
            </w:r>
          </w:p>
        </w:tc>
        <w:tc>
          <w:tcPr/>
          <w:p>
            <w:pPr>
              <w:pStyle w:val="Compact"/>
              <w:jc w:val="left"/>
            </w:pPr>
            <w:r>
              <w:t xml:space="preserve">147,449</w:t>
            </w:r>
          </w:p>
        </w:tc>
        <w:tc>
          <w:tcPr/>
          <w:p>
            <w:pPr>
              <w:pStyle w:val="Compact"/>
              <w:jc w:val="left"/>
            </w:pPr>
            <w:r>
              <w:t xml:space="preserve">163,001</w:t>
            </w:r>
          </w:p>
        </w:tc>
        <w:tc>
          <w:tcPr/>
          <w:p>
            <w:pPr>
              <w:pStyle w:val="Compact"/>
              <w:jc w:val="left"/>
            </w:pPr>
            <w:r>
              <w:t xml:space="preserve">173,049</w:t>
            </w:r>
          </w:p>
        </w:tc>
        <w:tc>
          <w:tcPr/>
          <w:p>
            <w:pPr>
              <w:pStyle w:val="Compact"/>
              <w:jc w:val="left"/>
            </w:pPr>
            <w:r>
              <w:t xml:space="preserve">147,562</w:t>
            </w:r>
          </w:p>
        </w:tc>
      </w:tr>
      <w:tr>
        <w:tc>
          <w:tcPr/>
          <w:p>
            <w:pPr>
              <w:pStyle w:val="Compact"/>
              <w:jc w:val="left"/>
            </w:pPr>
            <w:r>
              <w:t xml:space="preserve">Noise - Residential</w:t>
            </w:r>
          </w:p>
        </w:tc>
        <w:tc>
          <w:tcPr/>
          <w:p>
            <w:pPr>
              <w:pStyle w:val="Compact"/>
              <w:jc w:val="left"/>
            </w:pPr>
            <w:r>
              <w:t xml:space="preserve">Windows open in summer</w:t>
            </w:r>
          </w:p>
        </w:tc>
        <w:tc>
          <w:tcPr/>
          <w:p>
            <w:pPr>
              <w:pStyle w:val="Compact"/>
              <w:jc w:val="left"/>
            </w:pPr>
            <w:r>
              <w:t xml:space="preserve">407,093</w:t>
            </w:r>
          </w:p>
        </w:tc>
        <w:tc>
          <w:tcPr/>
          <w:p>
            <w:pPr>
              <w:pStyle w:val="Compact"/>
              <w:jc w:val="left"/>
            </w:pPr>
            <w:r>
              <w:t xml:space="preserve">362,290</w:t>
            </w:r>
          </w:p>
        </w:tc>
        <w:tc>
          <w:tcPr/>
          <w:p>
            <w:pPr>
              <w:pStyle w:val="Compact"/>
              <w:jc w:val="left"/>
            </w:pPr>
            <w:r>
              <w:t xml:space="preserve">377,049</w:t>
            </w:r>
          </w:p>
        </w:tc>
        <w:tc>
          <w:tcPr/>
          <w:p>
            <w:pPr>
              <w:pStyle w:val="Compact"/>
              <w:jc w:val="left"/>
            </w:pPr>
            <w:r>
              <w:t xml:space="preserve">298,453</w:t>
            </w:r>
          </w:p>
        </w:tc>
        <w:tc>
          <w:tcPr/>
          <w:p>
            <w:pPr>
              <w:pStyle w:val="Compact"/>
              <w:jc w:val="left"/>
            </w:pPr>
            <w:r>
              <w:t xml:space="preserve">379,296</w:t>
            </w:r>
          </w:p>
        </w:tc>
        <w:tc>
          <w:tcPr/>
          <w:p>
            <w:pPr>
              <w:pStyle w:val="Compact"/>
              <w:jc w:val="left"/>
            </w:pPr>
            <w:r>
              <w:t xml:space="preserve">463,349</w:t>
            </w:r>
          </w:p>
        </w:tc>
        <w:tc>
          <w:tcPr/>
          <w:p>
            <w:pPr>
              <w:pStyle w:val="Compact"/>
              <w:jc w:val="left"/>
            </w:pPr>
            <w:r>
              <w:t xml:space="preserve">288,364</w:t>
            </w:r>
          </w:p>
        </w:tc>
      </w:tr>
      <w:tr>
        <w:tc>
          <w:tcPr/>
          <w:p>
            <w:pPr>
              <w:pStyle w:val="Compact"/>
              <w:jc w:val="left"/>
            </w:pPr>
            <w:r>
              <w:t xml:space="preserve">Water System</w:t>
            </w:r>
          </w:p>
        </w:tc>
        <w:tc>
          <w:tcPr/>
          <w:p>
            <w:pPr>
              <w:pStyle w:val="Compact"/>
              <w:jc w:val="left"/>
            </w:pPr>
            <w:r>
              <w:t xml:space="preserve">Open hydrants and leaks in hot spells (descriptor not checked)</w:t>
            </w:r>
          </w:p>
        </w:tc>
        <w:tc>
          <w:tcPr/>
          <w:p>
            <w:pPr>
              <w:pStyle w:val="Compact"/>
              <w:jc w:val="left"/>
            </w:pPr>
            <w:r>
              <w:t xml:space="preserve">50,563</w:t>
            </w:r>
          </w:p>
        </w:tc>
        <w:tc>
          <w:tcPr/>
          <w:p>
            <w:pPr>
              <w:pStyle w:val="Compact"/>
              <w:jc w:val="left"/>
            </w:pPr>
            <w:r>
              <w:t xml:space="preserve">55,397</w:t>
            </w:r>
          </w:p>
        </w:tc>
        <w:tc>
          <w:tcPr/>
          <w:p>
            <w:pPr>
              <w:pStyle w:val="Compact"/>
              <w:jc w:val="left"/>
            </w:pPr>
            <w:r>
              <w:t xml:space="preserve">63,164</w:t>
            </w:r>
          </w:p>
        </w:tc>
        <w:tc>
          <w:tcPr/>
          <w:p>
            <w:pPr>
              <w:pStyle w:val="Compact"/>
              <w:jc w:val="left"/>
            </w:pPr>
            <w:r>
              <w:t xml:space="preserve">53,627</w:t>
            </w:r>
          </w:p>
        </w:tc>
        <w:tc>
          <w:tcPr/>
          <w:p>
            <w:pPr>
              <w:pStyle w:val="Compact"/>
              <w:jc w:val="left"/>
            </w:pPr>
            <w:r>
              <w:t xml:space="preserve">65,778</w:t>
            </w:r>
          </w:p>
        </w:tc>
        <w:tc>
          <w:tcPr/>
          <w:p>
            <w:pPr>
              <w:pStyle w:val="Compact"/>
              <w:jc w:val="left"/>
            </w:pPr>
            <w:r>
              <w:t xml:space="preserve">77,462</w:t>
            </w:r>
          </w:p>
        </w:tc>
        <w:tc>
          <w:tcPr/>
          <w:p>
            <w:pPr>
              <w:pStyle w:val="Compact"/>
              <w:jc w:val="left"/>
            </w:pPr>
            <w:r>
              <w:t xml:space="preserve">56,722</w:t>
            </w:r>
          </w:p>
        </w:tc>
      </w:tr>
      <w:tr>
        <w:tc>
          <w:tcPr/>
          <w:p>
            <w:pPr>
              <w:pStyle w:val="Compact"/>
              <w:jc w:val="left"/>
            </w:pPr>
            <w:r>
              <w:t xml:space="preserve">Rodent</w:t>
            </w:r>
          </w:p>
        </w:tc>
        <w:tc>
          <w:tcPr/>
          <w:p>
            <w:pPr>
              <w:pStyle w:val="Compact"/>
              <w:jc w:val="left"/>
            </w:pPr>
            <w:r>
              <w:t xml:space="preserve">Warm-weather activity</w:t>
            </w:r>
          </w:p>
        </w:tc>
        <w:tc>
          <w:tcPr/>
          <w:p>
            <w:pPr>
              <w:pStyle w:val="Compact"/>
              <w:jc w:val="left"/>
            </w:pPr>
            <w:r>
              <w:t xml:space="preserve">27,583</w:t>
            </w:r>
          </w:p>
        </w:tc>
        <w:tc>
          <w:tcPr/>
          <w:p>
            <w:pPr>
              <w:pStyle w:val="Compact"/>
              <w:jc w:val="left"/>
            </w:pPr>
            <w:r>
              <w:t xml:space="preserve">38,809</w:t>
            </w:r>
          </w:p>
        </w:tc>
        <w:tc>
          <w:tcPr/>
          <w:p>
            <w:pPr>
              <w:pStyle w:val="Compact"/>
              <w:jc w:val="left"/>
            </w:pPr>
            <w:r>
              <w:t xml:space="preserve">41,121</w:t>
            </w:r>
          </w:p>
        </w:tc>
        <w:tc>
          <w:tcPr/>
          <w:p>
            <w:pPr>
              <w:pStyle w:val="Compact"/>
              <w:jc w:val="left"/>
            </w:pPr>
            <w:r>
              <w:t xml:space="preserve">41,748</w:t>
            </w:r>
          </w:p>
        </w:tc>
        <w:tc>
          <w:tcPr/>
          <w:p>
            <w:pPr>
              <w:pStyle w:val="Compact"/>
              <w:jc w:val="left"/>
            </w:pPr>
            <w:r>
              <w:t xml:space="preserve">39,726</w:t>
            </w:r>
          </w:p>
        </w:tc>
        <w:tc>
          <w:tcPr/>
          <w:p>
            <w:pPr>
              <w:pStyle w:val="Compact"/>
              <w:jc w:val="left"/>
            </w:pPr>
            <w:r>
              <w:t xml:space="preserve">31,312</w:t>
            </w:r>
          </w:p>
        </w:tc>
        <w:tc>
          <w:tcPr/>
          <w:p>
            <w:pPr>
              <w:pStyle w:val="Compact"/>
              <w:jc w:val="left"/>
            </w:pPr>
            <w:r>
              <w:t xml:space="preserve">21,298</w:t>
            </w:r>
          </w:p>
        </w:tc>
      </w:tr>
      <w:tr>
        <w:tc>
          <w:tcPr/>
          <w:p>
            <w:pPr>
              <w:pStyle w:val="Compact"/>
              <w:jc w:val="left"/>
            </w:pPr>
            <w:r>
              <w:t xml:space="preserve">Air Quality</w:t>
            </w:r>
          </w:p>
        </w:tc>
        <w:tc>
          <w:tcPr/>
          <w:p>
            <w:pPr>
              <w:pStyle w:val="Compact"/>
              <w:jc w:val="left"/>
            </w:pPr>
            <w:r>
              <w:t xml:space="preserve">Smoke and heat episodes</w:t>
            </w:r>
          </w:p>
        </w:tc>
        <w:tc>
          <w:tcPr/>
          <w:p>
            <w:pPr>
              <w:pStyle w:val="Compact"/>
              <w:jc w:val="left"/>
            </w:pPr>
            <w:r>
              <w:t xml:space="preserve">6,396</w:t>
            </w:r>
          </w:p>
        </w:tc>
        <w:tc>
          <w:tcPr/>
          <w:p>
            <w:pPr>
              <w:pStyle w:val="Compact"/>
              <w:jc w:val="left"/>
            </w:pPr>
            <w:r>
              <w:t xml:space="preserve">9,166</w:t>
            </w:r>
          </w:p>
        </w:tc>
        <w:tc>
          <w:tcPr/>
          <w:p>
            <w:pPr>
              <w:pStyle w:val="Compact"/>
              <w:jc w:val="left"/>
            </w:pPr>
            <w:r>
              <w:t xml:space="preserve">12,064</w:t>
            </w:r>
          </w:p>
        </w:tc>
        <w:tc>
          <w:tcPr/>
          <w:p>
            <w:pPr>
              <w:pStyle w:val="Compact"/>
              <w:jc w:val="left"/>
            </w:pPr>
            <w:r>
              <w:t xml:space="preserve">11,720</w:t>
            </w:r>
          </w:p>
        </w:tc>
        <w:tc>
          <w:tcPr/>
          <w:p>
            <w:pPr>
              <w:pStyle w:val="Compact"/>
              <w:jc w:val="left"/>
            </w:pPr>
            <w:r>
              <w:t xml:space="preserve">9,269</w:t>
            </w:r>
          </w:p>
        </w:tc>
        <w:tc>
          <w:tcPr/>
          <w:p>
            <w:pPr>
              <w:pStyle w:val="Compact"/>
              <w:jc w:val="left"/>
            </w:pPr>
            <w:r>
              <w:t xml:space="preserve">9,800</w:t>
            </w:r>
          </w:p>
        </w:tc>
        <w:tc>
          <w:tcPr/>
          <w:p>
            <w:pPr>
              <w:pStyle w:val="Compact"/>
              <w:jc w:val="left"/>
            </w:pPr>
            <w:r>
              <w:t xml:space="preserve">7,816</w:t>
            </w:r>
          </w:p>
        </w:tc>
      </w:tr>
    </w:tbl>
    <w:p>
      <w:pPr>
        <w:pStyle w:val="BodyText"/>
      </w:pPr>
      <w:r>
        <w:rPr>
          <w:bCs/>
          <w:b/>
        </w:rPr>
        <w:t xml:space="preserve">Cold (a separate and stronger hypothesis)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Problem</w:t>
            </w:r>
          </w:p>
        </w:tc>
        <w:tc>
          <w:tcPr/>
          <w:p>
            <w:pPr>
              <w:pStyle w:val="Compact"/>
              <w:jc w:val="left"/>
            </w:pPr>
            <w:r>
              <w:t xml:space="preserve">Why plausible</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2026</w:t>
            </w:r>
          </w:p>
        </w:tc>
      </w:tr>
      <w:tr>
        <w:tc>
          <w:tcPr/>
          <w:p>
            <w:pPr>
              <w:pStyle w:val="Compact"/>
              <w:jc w:val="left"/>
            </w:pPr>
            <w:r>
              <w:t xml:space="preserve">HEAT/HOT WATER</w:t>
            </w:r>
          </w:p>
        </w:tc>
        <w:tc>
          <w:tcPr/>
          <w:p>
            <w:pPr>
              <w:pStyle w:val="Compact"/>
              <w:jc w:val="left"/>
            </w:pPr>
            <w:r>
              <w:t xml:space="preserve">Tenants report no heat when it is cold, so the effect is with low temperature, not high</w:t>
            </w:r>
          </w:p>
        </w:tc>
        <w:tc>
          <w:tcPr/>
          <w:p>
            <w:pPr>
              <w:pStyle w:val="Compact"/>
              <w:jc w:val="left"/>
            </w:pPr>
            <w:r>
              <w:t xml:space="preserve">165,016</w:t>
            </w:r>
          </w:p>
        </w:tc>
        <w:tc>
          <w:tcPr/>
          <w:p>
            <w:pPr>
              <w:pStyle w:val="Compact"/>
              <w:jc w:val="left"/>
            </w:pPr>
            <w:r>
              <w:t xml:space="preserve">199,618</w:t>
            </w:r>
          </w:p>
        </w:tc>
        <w:tc>
          <w:tcPr/>
          <w:p>
            <w:pPr>
              <w:pStyle w:val="Compact"/>
              <w:jc w:val="left"/>
            </w:pPr>
            <w:r>
              <w:t xml:space="preserve">264,390</w:t>
            </w:r>
          </w:p>
        </w:tc>
        <w:tc>
          <w:tcPr/>
          <w:p>
            <w:pPr>
              <w:pStyle w:val="Compact"/>
              <w:jc w:val="left"/>
            </w:pPr>
            <w:r>
              <w:t xml:space="preserve">231,323</w:t>
            </w:r>
          </w:p>
        </w:tc>
        <w:tc>
          <w:tcPr/>
          <w:p>
            <w:pPr>
              <w:pStyle w:val="Compact"/>
              <w:jc w:val="left"/>
            </w:pPr>
            <w:r>
              <w:t xml:space="preserve">264,750</w:t>
            </w:r>
          </w:p>
        </w:tc>
        <w:tc>
          <w:tcPr/>
          <w:p>
            <w:pPr>
              <w:pStyle w:val="Compact"/>
              <w:jc w:val="left"/>
            </w:pPr>
            <w:r>
              <w:t xml:space="preserve">315,946</w:t>
            </w:r>
          </w:p>
        </w:tc>
        <w:tc>
          <w:tcPr/>
          <w:p>
            <w:pPr>
              <w:pStyle w:val="Compact"/>
              <w:jc w:val="left"/>
            </w:pPr>
            <w:r>
              <w:t xml:space="preserve">216,699</w:t>
            </w:r>
          </w:p>
        </w:tc>
      </w:tr>
    </w:tbl>
    <w:p>
      <w:pPr>
        <w:pStyle w:val="BodyText"/>
      </w:pPr>
      <w:r>
        <w:t xml:space="preserve">The name is misleading: this type is about building heating, so</w:t>
      </w:r>
      <w:r>
        <w:t xml:space="preserve"> </w:t>
      </w:r>
      <w:r>
        <w:t xml:space="preserve">“</w:t>
      </w:r>
      <w:r>
        <w:t xml:space="preserve">does heat affect reports</w:t>
      </w:r>
      <w:r>
        <w:t xml:space="preserve">”</w:t>
      </w:r>
      <w:r>
        <w:t xml:space="preserve"> </w:t>
      </w:r>
      <w:r>
        <w:t xml:space="preserve">is really</w:t>
      </w:r>
      <w:r>
        <w:t xml:space="preserve"> </w:t>
      </w:r>
      <w:r>
        <w:t xml:space="preserve">“</w:t>
      </w:r>
      <w:r>
        <w:t xml:space="preserve">does cold</w:t>
      </w:r>
      <w:r>
        <w:t xml:space="preserve">”</w:t>
      </w:r>
      <w:r>
        <w:t xml:space="preserve">. A hot day should not raise it. I name this so Aristotle does not test it against TMAX.</w:t>
      </w:r>
    </w:p>
    <w:p>
      <w:pPr>
        <w:pStyle w:val="BodyText"/>
      </w:pPr>
      <w:r>
        <w:rPr>
          <w:bCs/>
          <w:b/>
        </w:rPr>
        <w:t xml:space="preserve">Rain and snow</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Problem</w:t>
            </w:r>
          </w:p>
        </w:tc>
        <w:tc>
          <w:tcPr/>
          <w:p>
            <w:pPr>
              <w:pStyle w:val="Compact"/>
              <w:jc w:val="left"/>
            </w:pPr>
            <w:r>
              <w:t xml:space="preserve">Why plausible</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c>
          <w:tcPr/>
          <w:p>
            <w:pPr>
              <w:pStyle w:val="Compact"/>
              <w:jc w:val="left"/>
            </w:pPr>
            <w:r>
              <w:t xml:space="preserve">2026</w:t>
            </w:r>
          </w:p>
        </w:tc>
      </w:tr>
      <w:tr>
        <w:tc>
          <w:tcPr/>
          <w:p>
            <w:pPr>
              <w:pStyle w:val="Compact"/>
              <w:jc w:val="left"/>
            </w:pPr>
            <w:r>
              <w:t xml:space="preserve">Sewer</w:t>
            </w:r>
          </w:p>
        </w:tc>
        <w:tc>
          <w:tcPr/>
          <w:p>
            <w:pPr>
              <w:pStyle w:val="Compact"/>
              <w:jc w:val="left"/>
            </w:pPr>
            <w:r>
              <w:t xml:space="preserve">Backups and street flooding</w:t>
            </w:r>
          </w:p>
        </w:tc>
        <w:tc>
          <w:tcPr/>
          <w:p>
            <w:pPr>
              <w:pStyle w:val="Compact"/>
              <w:jc w:val="left"/>
            </w:pPr>
            <w:r>
              <w:t xml:space="preserve">24,740</w:t>
            </w:r>
          </w:p>
        </w:tc>
        <w:tc>
          <w:tcPr/>
          <w:p>
            <w:pPr>
              <w:pStyle w:val="Compact"/>
              <w:jc w:val="left"/>
            </w:pPr>
            <w:r>
              <w:t xml:space="preserve">36,973</w:t>
            </w:r>
          </w:p>
        </w:tc>
        <w:tc>
          <w:tcPr/>
          <w:p>
            <w:pPr>
              <w:pStyle w:val="Compact"/>
              <w:jc w:val="left"/>
            </w:pPr>
            <w:r>
              <w:t xml:space="preserve">28,343</w:t>
            </w:r>
          </w:p>
        </w:tc>
        <w:tc>
          <w:tcPr/>
          <w:p>
            <w:pPr>
              <w:pStyle w:val="Compact"/>
              <w:jc w:val="left"/>
            </w:pPr>
            <w:r>
              <w:t xml:space="preserve">29,957</w:t>
            </w:r>
          </w:p>
        </w:tc>
        <w:tc>
          <w:tcPr/>
          <w:p>
            <w:pPr>
              <w:pStyle w:val="Compact"/>
              <w:jc w:val="left"/>
            </w:pPr>
            <w:r>
              <w:t xml:space="preserve">26,233</w:t>
            </w:r>
          </w:p>
        </w:tc>
        <w:tc>
          <w:tcPr/>
          <w:p>
            <w:pPr>
              <w:pStyle w:val="Compact"/>
              <w:jc w:val="left"/>
            </w:pPr>
            <w:r>
              <w:t xml:space="preserve">26,076</w:t>
            </w:r>
          </w:p>
        </w:tc>
        <w:tc>
          <w:tcPr/>
          <w:p>
            <w:pPr>
              <w:pStyle w:val="Compact"/>
              <w:jc w:val="left"/>
            </w:pPr>
            <w:r>
              <w:t xml:space="preserve">18,424</w:t>
            </w:r>
          </w:p>
        </w:tc>
      </w:tr>
      <w:tr>
        <w:tc>
          <w:tcPr/>
          <w:p>
            <w:pPr>
              <w:pStyle w:val="Compact"/>
              <w:jc w:val="left"/>
            </w:pPr>
            <w:r>
              <w:t xml:space="preserve">Damaged Tree</w:t>
            </w:r>
          </w:p>
        </w:tc>
        <w:tc>
          <w:tcPr/>
          <w:p>
            <w:pPr>
              <w:pStyle w:val="Compact"/>
              <w:jc w:val="left"/>
            </w:pPr>
            <w:r>
              <w:t xml:space="preserve">Storm damage</w:t>
            </w:r>
          </w:p>
        </w:tc>
        <w:tc>
          <w:tcPr/>
          <w:p>
            <w:pPr>
              <w:pStyle w:val="Compact"/>
              <w:jc w:val="left"/>
            </w:pPr>
            <w:r>
              <w:t xml:space="preserve">73,072</w:t>
            </w:r>
          </w:p>
        </w:tc>
        <w:tc>
          <w:tcPr/>
          <w:p>
            <w:pPr>
              <w:pStyle w:val="Compact"/>
              <w:jc w:val="left"/>
            </w:pPr>
            <w:r>
              <w:t xml:space="preserve">26,297</w:t>
            </w:r>
          </w:p>
        </w:tc>
        <w:tc>
          <w:tcPr/>
          <w:p>
            <w:pPr>
              <w:pStyle w:val="Compact"/>
              <w:jc w:val="left"/>
            </w:pPr>
            <w:r>
              <w:t xml:space="preserve">24,500</w:t>
            </w:r>
          </w:p>
        </w:tc>
        <w:tc>
          <w:tcPr/>
          <w:p>
            <w:pPr>
              <w:pStyle w:val="Compact"/>
              <w:jc w:val="left"/>
            </w:pPr>
            <w:r>
              <w:t xml:space="preserve">28,941</w:t>
            </w:r>
          </w:p>
        </w:tc>
        <w:tc>
          <w:tcPr/>
          <w:p>
            <w:pPr>
              <w:pStyle w:val="Compact"/>
              <w:jc w:val="left"/>
            </w:pPr>
            <w:r>
              <w:t xml:space="preserve">31,721</w:t>
            </w:r>
          </w:p>
        </w:tc>
        <w:tc>
          <w:tcPr/>
          <w:p>
            <w:pPr>
              <w:pStyle w:val="Compact"/>
              <w:jc w:val="left"/>
            </w:pPr>
            <w:r>
              <w:t xml:space="preserve">30,089</w:t>
            </w:r>
          </w:p>
        </w:tc>
        <w:tc>
          <w:tcPr/>
          <w:p>
            <w:pPr>
              <w:pStyle w:val="Compact"/>
              <w:jc w:val="left"/>
            </w:pPr>
            <w:r>
              <w:t xml:space="preserve">38,976</w:t>
            </w:r>
          </w:p>
        </w:tc>
      </w:tr>
      <w:tr>
        <w:tc>
          <w:tcPr/>
          <w:p>
            <w:pPr>
              <w:pStyle w:val="Compact"/>
              <w:jc w:val="left"/>
            </w:pPr>
            <w:r>
              <w:t xml:space="preserve">Street Condition</w:t>
            </w:r>
          </w:p>
        </w:tc>
        <w:tc>
          <w:tcPr/>
          <w:p>
            <w:pPr>
              <w:pStyle w:val="Compact"/>
              <w:jc w:val="left"/>
            </w:pPr>
            <w:r>
              <w:t xml:space="preserve">Potholes after freeze and thaw</w:t>
            </w:r>
          </w:p>
        </w:tc>
        <w:tc>
          <w:tcPr/>
          <w:p>
            <w:pPr>
              <w:pStyle w:val="Compact"/>
              <w:jc w:val="left"/>
            </w:pPr>
            <w:r>
              <w:t xml:space="preserve">52,733</w:t>
            </w:r>
          </w:p>
        </w:tc>
        <w:tc>
          <w:tcPr/>
          <w:p>
            <w:pPr>
              <w:pStyle w:val="Compact"/>
              <w:jc w:val="left"/>
            </w:pPr>
            <w:r>
              <w:t xml:space="preserve">73,070</w:t>
            </w:r>
          </w:p>
        </w:tc>
        <w:tc>
          <w:tcPr/>
          <w:p>
            <w:pPr>
              <w:pStyle w:val="Compact"/>
              <w:jc w:val="left"/>
            </w:pPr>
            <w:r>
              <w:t xml:space="preserve">79,125</w:t>
            </w:r>
          </w:p>
        </w:tc>
        <w:tc>
          <w:tcPr/>
          <w:p>
            <w:pPr>
              <w:pStyle w:val="Compact"/>
              <w:jc w:val="left"/>
            </w:pPr>
            <w:r>
              <w:t xml:space="preserve">64,093</w:t>
            </w:r>
          </w:p>
        </w:tc>
        <w:tc>
          <w:tcPr/>
          <w:p>
            <w:pPr>
              <w:pStyle w:val="Compact"/>
              <w:jc w:val="left"/>
            </w:pPr>
            <w:r>
              <w:t xml:space="preserve">71,159</w:t>
            </w:r>
          </w:p>
        </w:tc>
        <w:tc>
          <w:tcPr/>
          <w:p>
            <w:pPr>
              <w:pStyle w:val="Compact"/>
              <w:jc w:val="left"/>
            </w:pPr>
            <w:r>
              <w:t xml:space="preserve">70,330</w:t>
            </w:r>
          </w:p>
        </w:tc>
        <w:tc>
          <w:tcPr/>
          <w:p>
            <w:pPr>
              <w:pStyle w:val="Compact"/>
              <w:jc w:val="left"/>
            </w:pPr>
            <w:r>
              <w:t xml:space="preserve">108,086</w:t>
            </w:r>
          </w:p>
        </w:tc>
      </w:tr>
      <w:tr>
        <w:tc>
          <w:tcPr/>
          <w:p>
            <w:pPr>
              <w:pStyle w:val="Compact"/>
              <w:jc w:val="left"/>
            </w:pPr>
            <w:r>
              <w:t xml:space="preserve">Snow or Ice</w:t>
            </w:r>
          </w:p>
        </w:tc>
        <w:tc>
          <w:tcPr/>
          <w:p>
            <w:pPr>
              <w:pStyle w:val="Compact"/>
              <w:jc w:val="left"/>
            </w:pPr>
            <w:r>
              <w:t xml:space="preserve">Snow events</w:t>
            </w:r>
          </w:p>
        </w:tc>
        <w:tc>
          <w:tcPr/>
          <w:p>
            <w:pPr>
              <w:pStyle w:val="Compact"/>
              <w:jc w:val="left"/>
            </w:pPr>
            <w:r>
              <w:t xml:space="preserve">0</w:t>
            </w:r>
          </w:p>
        </w:tc>
        <w:tc>
          <w:tcPr/>
          <w:p>
            <w:pPr>
              <w:pStyle w:val="Compact"/>
              <w:jc w:val="left"/>
            </w:pPr>
            <w:r>
              <w:t xml:space="preserve">50</w:t>
            </w:r>
          </w:p>
        </w:tc>
        <w:tc>
          <w:tcPr/>
          <w:p>
            <w:pPr>
              <w:pStyle w:val="Compact"/>
              <w:jc w:val="left"/>
            </w:pPr>
            <w:r>
              <w:t xml:space="preserve">5,871</w:t>
            </w:r>
          </w:p>
        </w:tc>
        <w:tc>
          <w:tcPr/>
          <w:p>
            <w:pPr>
              <w:pStyle w:val="Compact"/>
              <w:jc w:val="left"/>
            </w:pPr>
            <w:r>
              <w:t xml:space="preserve">196</w:t>
            </w:r>
          </w:p>
        </w:tc>
        <w:tc>
          <w:tcPr/>
          <w:p>
            <w:pPr>
              <w:pStyle w:val="Compact"/>
              <w:jc w:val="left"/>
            </w:pPr>
            <w:r>
              <w:t xml:space="preserve">5,213</w:t>
            </w:r>
          </w:p>
        </w:tc>
        <w:tc>
          <w:tcPr/>
          <w:p>
            <w:pPr>
              <w:pStyle w:val="Compact"/>
              <w:jc w:val="left"/>
            </w:pPr>
            <w:r>
              <w:t xml:space="preserve">16,698</w:t>
            </w:r>
          </w:p>
        </w:tc>
        <w:tc>
          <w:tcPr/>
          <w:p>
            <w:pPr>
              <w:pStyle w:val="Compact"/>
              <w:jc w:val="left"/>
            </w:pPr>
            <w:r>
              <w:t xml:space="preserve">55,233</w:t>
            </w:r>
          </w:p>
        </w:tc>
      </w:tr>
      <w:tr>
        <w:tc>
          <w:tcPr/>
          <w:p>
            <w:pPr>
              <w:pStyle w:val="Compact"/>
              <w:jc w:val="left"/>
            </w:pPr>
            <w:r>
              <w:t xml:space="preserve">WATER LEAK / Plumbing</w:t>
            </w:r>
          </w:p>
        </w:tc>
        <w:tc>
          <w:tcPr/>
          <w:p>
            <w:pPr>
              <w:pStyle w:val="Compact"/>
              <w:jc w:val="left"/>
            </w:pPr>
            <w:r>
              <w:t xml:space="preserve">Burst pipes in freezes (case differs by year, see below)</w:t>
            </w:r>
          </w:p>
        </w:tc>
        <w:tc>
          <w:tcPr/>
          <w:p>
            <w:pPr>
              <w:pStyle w:val="Compact"/>
              <w:jc w:val="left"/>
            </w:pPr>
            <w:r>
              <w:t xml:space="preserve">21,823</w:t>
            </w:r>
          </w:p>
        </w:tc>
        <w:tc>
          <w:tcPr/>
          <w:p>
            <w:pPr>
              <w:pStyle w:val="Compact"/>
              <w:jc w:val="left"/>
            </w:pPr>
            <w:r>
              <w:t xml:space="preserve">36,555</w:t>
            </w:r>
          </w:p>
        </w:tc>
        <w:tc>
          <w:tcPr/>
          <w:p>
            <w:pPr>
              <w:pStyle w:val="Compact"/>
              <w:jc w:val="left"/>
            </w:pPr>
            <w:r>
              <w:t xml:space="preserve">35,679</w:t>
            </w:r>
          </w:p>
        </w:tc>
        <w:tc>
          <w:tcPr/>
          <w:p>
            <w:pPr>
              <w:pStyle w:val="Compact"/>
              <w:jc w:val="left"/>
            </w:pPr>
            <w:r>
              <w:t xml:space="preserve">46,211</w:t>
            </w:r>
          </w:p>
        </w:tc>
        <w:tc>
          <w:tcPr/>
          <w:p>
            <w:pPr>
              <w:pStyle w:val="Compact"/>
              <w:jc w:val="left"/>
            </w:pPr>
            <w:r>
              <w:t xml:space="preserve">45,169</w:t>
            </w:r>
          </w:p>
        </w:tc>
        <w:tc>
          <w:tcPr/>
          <w:p>
            <w:pPr>
              <w:pStyle w:val="Compact"/>
              <w:jc w:val="left"/>
            </w:pPr>
            <w:r>
              <w:t xml:space="preserve">38,397</w:t>
            </w:r>
          </w:p>
        </w:tc>
        <w:tc>
          <w:tcPr/>
          <w:p>
            <w:pPr>
              <w:pStyle w:val="Compact"/>
              <w:jc w:val="left"/>
            </w:pPr>
            <w:r>
              <w:t xml:space="preserve">38,488</w:t>
            </w:r>
          </w:p>
        </w:tc>
      </w:tr>
    </w:tbl>
    <w:p>
      <w:pPr>
        <w:pStyle w:val="BodyText"/>
      </w:pPr>
      <w:r>
        <w:t xml:space="preserve">Other labels that matter:</w:t>
      </w:r>
      <w:r>
        <w:t xml:space="preserve"> </w:t>
      </w:r>
      <w:r>
        <w:rPr>
          <w:rStyle w:val="VerbatimChar"/>
        </w:rPr>
        <w:t xml:space="preserve">Snow</w:t>
      </w:r>
      <w:r>
        <w:t xml:space="preserve"> </w:t>
      </w:r>
      <w:r>
        <w:t xml:space="preserve">(9,415 rows),</w:t>
      </w:r>
      <w:r>
        <w:t xml:space="preserve"> </w:t>
      </w:r>
      <w:r>
        <w:rPr>
          <w:rStyle w:val="VerbatimChar"/>
        </w:rPr>
        <w:t xml:space="preserve">Snow Removal</w:t>
      </w:r>
      <w:r>
        <w:t xml:space="preserve"> </w:t>
      </w:r>
      <w:r>
        <w:t xml:space="preserve">(2,745),</w:t>
      </w:r>
      <w:r>
        <w:t xml:space="preserve"> </w:t>
      </w:r>
      <w:r>
        <w:rPr>
          <w:rStyle w:val="VerbatimChar"/>
        </w:rPr>
        <w:t xml:space="preserve">Sewer Maintenance</w:t>
      </w:r>
      <w:r>
        <w:t xml:space="preserve"> </w:t>
      </w:r>
      <w:r>
        <w:t xml:space="preserve">(13,323),</w:t>
      </w:r>
      <w:r>
        <w:t xml:space="preserve"> </w:t>
      </w:r>
      <w:r>
        <w:rPr>
          <w:rStyle w:val="VerbatimChar"/>
        </w:rPr>
        <w:t xml:space="preserve">Root/Sewer/Sidewalk Condition</w:t>
      </w:r>
      <w:r>
        <w:t xml:space="preserve"> </w:t>
      </w:r>
      <w:r>
        <w:t xml:space="preserve">(64,359 over the period, 8,054 to 10,538 a year). There is</w:t>
      </w:r>
      <w:r>
        <w:t xml:space="preserve"> </w:t>
      </w:r>
      <w:r>
        <w:rPr>
          <w:bCs/>
          <w:b/>
        </w:rPr>
        <w:t xml:space="preserve">no</w:t>
      </w:r>
      <w:r>
        <w:rPr>
          <w:bCs/>
          <w:b/>
        </w:rPr>
        <w:t xml:space="preserve"> </w:t>
      </w:r>
      <w:r>
        <w:rPr>
          <w:rStyle w:val="VerbatimChar"/>
          <w:bCs/>
          <w:b/>
        </w:rPr>
        <w:t xml:space="preserve">Problem</w:t>
      </w:r>
      <w:r>
        <w:rPr>
          <w:bCs/>
          <w:b/>
        </w:rPr>
        <w:t xml:space="preserve"> </w:t>
      </w:r>
      <w:r>
        <w:rPr>
          <w:bCs/>
          <w:b/>
        </w:rPr>
        <w:t xml:space="preserve">called</w:t>
      </w:r>
      <w:r>
        <w:rPr>
          <w:bCs/>
          <w:b/>
        </w:rPr>
        <w:t xml:space="preserve"> </w:t>
      </w:r>
      <w:r>
        <w:rPr>
          <w:bCs/>
          <w:b/>
        </w:rPr>
        <w:t xml:space="preserve">“</w:t>
      </w:r>
      <w:r>
        <w:rPr>
          <w:bCs/>
          <w:b/>
        </w:rPr>
        <w:t xml:space="preserve">Street Flooding</w:t>
      </w:r>
      <w:r>
        <w:rPr>
          <w:bCs/>
          <w:b/>
        </w:rPr>
        <w:t xml:space="preserve">”</w:t>
      </w:r>
      <w:r>
        <w:t xml:space="preserve">; flooding sits inside</w:t>
      </w:r>
      <w:r>
        <w:t xml:space="preserve"> </w:t>
      </w:r>
      <w:r>
        <w:rPr>
          <w:rStyle w:val="VerbatimChar"/>
        </w:rPr>
        <w:t xml:space="preserve">Sewer</w:t>
      </w:r>
      <w:r>
        <w:t xml:space="preserve"> </w:t>
      </w:r>
      <w:r>
        <w:t xml:space="preserve">or</w:t>
      </w:r>
      <w:r>
        <w:t xml:space="preserve"> </w:t>
      </w:r>
      <w:r>
        <w:rPr>
          <w:rStyle w:val="VerbatimChar"/>
        </w:rPr>
        <w:t xml:space="preserve">Water System</w:t>
      </w:r>
      <w:r>
        <w:t xml:space="preserve">, and the</w:t>
      </w:r>
      <w:r>
        <w:t xml:space="preserve"> </w:t>
      </w:r>
      <w:r>
        <w:rPr>
          <w:rStyle w:val="VerbatimChar"/>
        </w:rPr>
        <w:t xml:space="preserve">Descriptor</w:t>
      </w:r>
      <w:r>
        <w:t xml:space="preserve"> </w:t>
      </w:r>
      <w:r>
        <w:t xml:space="preserve">column should separate it. I did not query</w:t>
      </w:r>
      <w:r>
        <w:t xml:space="preserve"> </w:t>
      </w:r>
      <w:r>
        <w:rPr>
          <w:rStyle w:val="VerbatimChar"/>
        </w:rPr>
        <w:t xml:space="preserve">Descriptor</w:t>
      </w:r>
      <w:r>
        <w:t xml:space="preserve">.</w:t>
      </w:r>
    </w:p>
    <w:p>
      <w:pPr>
        <w:pStyle w:val="BodyText"/>
      </w:pPr>
      <w:r>
        <w:rPr>
          <w:bCs/>
          <w:b/>
        </w:rPr>
        <w:t xml:space="preserve">Populated, but with caveats to carry into Aristotle’s work:</w:t>
      </w:r>
      <w:r>
        <w:t xml:space="preserve"> </w:t>
      </w:r>
      <w:r>
        <w:t xml:space="preserve">-</w:t>
      </w:r>
      <w:r>
        <w:t xml:space="preserve"> </w:t>
      </w:r>
      <w:r>
        <w:rPr>
          <w:rStyle w:val="VerbatimChar"/>
        </w:rPr>
        <w:t xml:space="preserve">Snow or Ice</w:t>
      </w:r>
      <w:r>
        <w:t xml:space="preserve"> </w:t>
      </w:r>
      <w:r>
        <w:t xml:space="preserve">has near-zero counts in 2020, 2021 and 2023 (0, 50, 196) and large counts in 2026 (55,233). That may be snowy winters, or a change in how requests were categorised or routed. Aristotle must check that before using it. Related labels</w:t>
      </w:r>
      <w:r>
        <w:t xml:space="preserve"> </w:t>
      </w:r>
      <w:r>
        <w:rPr>
          <w:rStyle w:val="VerbatimChar"/>
        </w:rPr>
        <w:t xml:space="preserve">Snow</w:t>
      </w:r>
      <w:r>
        <w:t xml:space="preserve"> </w:t>
      </w:r>
      <w:r>
        <w:t xml:space="preserve">and</w:t>
      </w:r>
      <w:r>
        <w:t xml:space="preserve"> </w:t>
      </w:r>
      <w:r>
        <w:rPr>
          <w:rStyle w:val="VerbatimChar"/>
        </w:rPr>
        <w:t xml:space="preserve">Snow Removal</w:t>
      </w:r>
      <w:r>
        <w:t xml:space="preserve"> </w:t>
      </w:r>
      <w:r>
        <w:t xml:space="preserve">may hold the earlier requests; I did not check which years.</w:t>
      </w:r>
      <w:r>
        <w:t xml:space="preserve"> </w:t>
      </w:r>
      <w:r>
        <w:t xml:space="preserve">-</w:t>
      </w:r>
      <w:r>
        <w:t xml:space="preserve"> </w:t>
      </w:r>
      <w:r>
        <w:rPr>
          <w:rStyle w:val="VerbatimChar"/>
        </w:rPr>
        <w:t xml:space="preserve">Damaged Tree</w:t>
      </w:r>
      <w:r>
        <w:t xml:space="preserve"> </w:t>
      </w:r>
      <w:r>
        <w:t xml:space="preserve">2020 (73,072) is about two to three times any other year. This is probably tropical storm Isaias (early August 2020), which makes it a natural positive control, but I did not confirm the date. If confirmed, either keep it as a control or drop it, but do not let one storm drive a pooled estimate.</w:t>
      </w:r>
      <w:r>
        <w:t xml:space="preserve"> </w:t>
      </w:r>
      <w:r>
        <w:t xml:space="preserve">-</w:t>
      </w:r>
      <w:r>
        <w:t xml:space="preserve"> </w:t>
      </w:r>
      <w:r>
        <w:rPr>
          <w:rStyle w:val="VerbatimChar"/>
        </w:rPr>
        <w:t xml:space="preserve">Missed Collection</w:t>
      </w:r>
      <w:r>
        <w:t xml:space="preserve"> </w:t>
      </w:r>
      <w:r>
        <w:t xml:space="preserve">has 6 rows in 2020, then 32,903 in 2021. It is a reporting-definition artefact, so exclude it.</w:t>
      </w:r>
      <w:r>
        <w:t xml:space="preserve"> </w:t>
      </w:r>
      <w:r>
        <w:t xml:space="preserve">-</w:t>
      </w:r>
      <w:r>
        <w:t xml:space="preserve"> </w:t>
      </w:r>
      <w:r>
        <w:rPr>
          <w:rStyle w:val="VerbatimChar"/>
        </w:rPr>
        <w:t xml:space="preserve">PLUMBING</w:t>
      </w:r>
      <w:r>
        <w:t xml:space="preserve">/</w:t>
      </w:r>
      <w:r>
        <w:rPr>
          <w:rStyle w:val="VerbatimChar"/>
        </w:rPr>
        <w:t xml:space="preserve">Plumbing</w:t>
      </w:r>
      <w:r>
        <w:t xml:space="preserve"> </w:t>
      </w:r>
      <w:r>
        <w:t xml:space="preserve">and</w:t>
      </w:r>
      <w:r>
        <w:t xml:space="preserve"> </w:t>
      </w:r>
      <w:r>
        <w:rPr>
          <w:rStyle w:val="VerbatimChar"/>
        </w:rPr>
        <w:t xml:space="preserve">WATER LEAK</w:t>
      </w:r>
      <w:r>
        <w:t xml:space="preserve"> </w:t>
      </w:r>
      <w:r>
        <w:t xml:space="preserve">differ in case across years (the database collation is case-insensitive, so</w:t>
      </w:r>
      <w:r>
        <w:t xml:space="preserve"> </w:t>
      </w:r>
      <w:r>
        <w:rPr>
          <w:rStyle w:val="VerbatimChar"/>
        </w:rPr>
        <w:t xml:space="preserve">GROUP BY</w:t>
      </w:r>
      <w:r>
        <w:t xml:space="preserve"> </w:t>
      </w:r>
      <w:r>
        <w:t xml:space="preserve">split them in my output). Aristotle should group case-insensitively.</w:t>
      </w:r>
    </w:p>
    <w:bookmarkEnd w:id="23"/>
    <w:bookmarkStart w:id="24" w:name="Xd0cf060f0aa45e14c14e38454a60e947143e2f2"/>
    <w:p>
      <w:pPr>
        <w:pStyle w:val="Heading2"/>
      </w:pPr>
      <w:r>
        <w:t xml:space="preserve">Brief A: Daily city-level association, Central Park weather</w:t>
      </w:r>
    </w:p>
    <w:p>
      <w:pPr>
        <w:numPr>
          <w:ilvl w:val="0"/>
          <w:numId w:val="1003"/>
        </w:numPr>
        <w:pStyle w:val="Compact"/>
      </w:pPr>
      <w:r>
        <w:rPr>
          <w:bCs/>
          <w:b/>
        </w:rPr>
        <w:t xml:space="preserve">Question.</w:t>
      </w:r>
      <w:r>
        <w:t xml:space="preserve"> </w:t>
      </w:r>
      <w:r>
        <w:t xml:space="preserve">On days with extreme weather, do reports of selected request types rise or fall compared with comparable days? Users: the Owner; agency staff planning cover for storms or hot spells.</w:t>
      </w:r>
    </w:p>
    <w:p>
      <w:pPr>
        <w:numPr>
          <w:ilvl w:val="0"/>
          <w:numId w:val="1003"/>
        </w:numPr>
        <w:pStyle w:val="Compact"/>
      </w:pPr>
      <w:r>
        <w:rPr>
          <w:bCs/>
          <w:b/>
        </w:rPr>
        <w:t xml:space="preserve">Hypotheses (written before looking at data).</w:t>
      </w:r>
    </w:p>
    <w:p>
      <w:pPr>
        <w:numPr>
          <w:ilvl w:val="1"/>
          <w:numId w:val="1004"/>
        </w:numPr>
        <w:pStyle w:val="Compact"/>
      </w:pPr>
      <w:r>
        <w:t xml:space="preserve">Noise - Street/Sidewalk and Noise - Residential rise with TMAX in warm months.</w:t>
      </w:r>
    </w:p>
    <w:p>
      <w:pPr>
        <w:numPr>
          <w:ilvl w:val="1"/>
          <w:numId w:val="1004"/>
        </w:numPr>
        <w:pStyle w:val="Compact"/>
      </w:pPr>
      <w:r>
        <w:t xml:space="preserve">HEAT/HOT WATER rises as TMIN falls in the heating season (October to May), with a lag of about 0 to 2 days.</w:t>
      </w:r>
    </w:p>
    <w:p>
      <w:pPr>
        <w:numPr>
          <w:ilvl w:val="1"/>
          <w:numId w:val="1004"/>
        </w:numPr>
        <w:pStyle w:val="Compact"/>
      </w:pPr>
      <w:r>
        <w:t xml:space="preserve">Sewer and Water System rise on days with heavy PRCP, with a lag of 0 to 2 days.</w:t>
      </w:r>
    </w:p>
    <w:p>
      <w:pPr>
        <w:numPr>
          <w:ilvl w:val="1"/>
          <w:numId w:val="1004"/>
        </w:numPr>
        <w:pStyle w:val="Compact"/>
      </w:pPr>
      <w:r>
        <w:t xml:space="preserve">Damaged Tree rises with high wind and heavy rain. AWND is missing on 60 days, so wind is the weakest variable.</w:t>
      </w:r>
    </w:p>
    <w:p>
      <w:pPr>
        <w:numPr>
          <w:ilvl w:val="1"/>
          <w:numId w:val="1004"/>
        </w:numPr>
        <w:pStyle w:val="Compact"/>
      </w:pPr>
      <w:r>
        <w:t xml:space="preserve">Snow or Ice and Street Condition rise with SNOW or SNWD, and Street Condition with freeze and thaw, with a longer lag.</w:t>
      </w:r>
    </w:p>
    <w:p>
      <w:pPr>
        <w:numPr>
          <w:ilvl w:val="0"/>
          <w:numId w:val="1003"/>
        </w:numPr>
        <w:pStyle w:val="Compact"/>
      </w:pPr>
      <w:r>
        <w:rPr>
          <w:bCs/>
          <w:b/>
        </w:rPr>
        <w:t xml:space="preserve">Data needed.</w:t>
      </w:r>
      <w:r>
        <w:t xml:space="preserve"> </w:t>
      </w:r>
      <w:r>
        <w:t xml:space="preserve">From</w:t>
      </w:r>
      <w:r>
        <w:t xml:space="preserve"> </w:t>
      </w:r>
      <w:r>
        <w:rPr>
          <w:rStyle w:val="VerbatimChar"/>
        </w:rPr>
        <w:t xml:space="preserve">NYC311</w:t>
      </w:r>
      <w:r>
        <w:t xml:space="preserve">:</w:t>
      </w:r>
      <w:r>
        <w:t xml:space="preserve"> </w:t>
      </w:r>
      <w:r>
        <w:rPr>
          <w:rStyle w:val="VerbatimChar"/>
        </w:rPr>
        <w:t xml:space="preserve">Created_Date</w:t>
      </w:r>
      <w:r>
        <w:t xml:space="preserve">,</w:t>
      </w:r>
      <w:r>
        <w:t xml:space="preserve"> </w:t>
      </w:r>
      <w:r>
        <w:rPr>
          <w:rStyle w:val="VerbatimChar"/>
        </w:rPr>
        <w:t xml:space="preserve">Problem</w:t>
      </w:r>
      <w:r>
        <w:t xml:space="preserve">, and</w:t>
      </w:r>
      <w:r>
        <w:t xml:space="preserve"> </w:t>
      </w:r>
      <w:r>
        <w:rPr>
          <w:rStyle w:val="VerbatimChar"/>
        </w:rPr>
        <w:t xml:space="preserve">Borough</w:t>
      </w:r>
      <w:r>
        <w:t xml:space="preserve"> </w:t>
      </w:r>
      <w:r>
        <w:t xml:space="preserve">(for B). From NOAA: DATE, TMAX, TMIN, PRCP, SNOW, SNWD, AWND from station USW00094728. Publisher, coverage, granularity, terms and access are in the weather section above, checked 2026-10-08.</w:t>
      </w:r>
    </w:p>
    <w:p>
      <w:pPr>
        <w:numPr>
          <w:ilvl w:val="0"/>
          <w:numId w:val="1003"/>
        </w:numPr>
        <w:pStyle w:val="Compact"/>
      </w:pPr>
      <w:r>
        <w:rPr>
          <w:bCs/>
          <w:b/>
        </w:rPr>
        <w:t xml:space="preserve">Join.</w:t>
      </w:r>
      <w:r>
        <w:t xml:space="preserve"> </w:t>
      </w:r>
      <w:r>
        <w:t xml:space="preserve">Key: calendar date.</w:t>
      </w:r>
      <w:r>
        <w:t xml:space="preserve"> </w:t>
      </w:r>
      <w:r>
        <w:rPr>
          <w:rStyle w:val="VerbatimChar"/>
        </w:rPr>
        <w:t xml:space="preserve">DATE(Created_Date)</w:t>
      </w:r>
      <w:r>
        <w:t xml:space="preserve"> </w:t>
      </w:r>
      <w:r>
        <w:t xml:space="preserve">joined to the NOAA DATE, one row per day, both New York local time (the weather day is a local calendar day for a US first-order station; I did not find that stated on the pages I read, so it is</w:t>
      </w:r>
      <w:r>
        <w:t xml:space="preserve"> </w:t>
      </w:r>
      <w:r>
        <w:rPr>
          <w:bCs/>
          <w:b/>
        </w:rPr>
        <w:t xml:space="preserve">unverified</w:t>
      </w:r>
      <w:r>
        <w:t xml:space="preserve">). Aggregating to the whole city throws away neighbourhood differences and time of day.</w:t>
      </w:r>
    </w:p>
    <w:p>
      <w:pPr>
        <w:numPr>
          <w:ilvl w:val="0"/>
          <w:numId w:val="1003"/>
        </w:numPr>
        <w:pStyle w:val="Compact"/>
      </w:pPr>
      <w:r>
        <w:rPr>
          <w:bCs/>
          <w:b/>
        </w:rPr>
        <w:t xml:space="preserve">Feasibility check.</w:t>
      </w:r>
      <w:r>
        <w:t xml:space="preserve"> </w:t>
      </w:r>
      <w:r>
        <w:t xml:space="preserve">Done above: every proposed type has rows in every year 2020 to 2026 except as noted for Snow or Ice (0 in 2020), Missed Collection (6 in 2020) and the case split. Weather columns: 2,468 of 2,468 days for TMAX, TMIN, PRCP and SNOW. Query used:</w:t>
      </w:r>
      <w:r>
        <w:t xml:space="preserve"> </w:t>
      </w:r>
      <w:r>
        <w:rPr>
          <w:rStyle w:val="VerbatimChar"/>
        </w:rPr>
        <w:t xml:space="preserve">SELECT Problem, YEAR(Created_Date) y, COUNT(*) FROM NYC311 WHERE Problem IN (...) GROUP BY Problem, y</w:t>
      </w:r>
    </w:p>
    <w:p>
      <w:pPr>
        <w:numPr>
          <w:ilvl w:val="0"/>
          <w:numId w:val="1003"/>
        </w:numPr>
        <w:pStyle w:val="Compact"/>
      </w:pPr>
      <w:r>
        <w:rPr>
          <w:bCs/>
          <w:b/>
        </w:rPr>
        <w:t xml:space="preserve">Confounders and biases.</w:t>
      </w:r>
    </w:p>
    <w:p>
      <w:pPr>
        <w:numPr>
          <w:ilvl w:val="1"/>
          <w:numId w:val="1005"/>
        </w:numPr>
        <w:pStyle w:val="Compact"/>
      </w:pPr>
      <w:r>
        <w:rPr>
          <w:iCs/>
          <w:i/>
        </w:rPr>
        <w:t xml:space="preserve">Reporting, not conditions.</w:t>
      </w:r>
      <w:r>
        <w:t xml:space="preserve"> </w:t>
      </w:r>
      <w:r>
        <w:t xml:space="preserve">A count reflects who called. A hot night raises noise calls partly because more people are home and awake. Say</w:t>
      </w:r>
      <w:r>
        <w:t xml:space="preserve"> </w:t>
      </w:r>
      <w:r>
        <w:t xml:space="preserve">“</w:t>
      </w:r>
      <w:r>
        <w:t xml:space="preserve">associated with</w:t>
      </w:r>
      <w:r>
        <w:t xml:space="preserve">”</w:t>
      </w:r>
      <w:r>
        <w:t xml:space="preserve">, never</w:t>
      </w:r>
      <w:r>
        <w:t xml:space="preserve"> </w:t>
      </w:r>
      <w:r>
        <w:t xml:space="preserve">“</w:t>
      </w:r>
      <w:r>
        <w:t xml:space="preserve">caused by</w:t>
      </w:r>
      <w:r>
        <w:t xml:space="preserve">”</w:t>
      </w:r>
      <w:r>
        <w:t xml:space="preserve">.</w:t>
      </w:r>
    </w:p>
    <w:p>
      <w:pPr>
        <w:numPr>
          <w:ilvl w:val="1"/>
          <w:numId w:val="1005"/>
        </w:numPr>
        <w:pStyle w:val="Compact"/>
      </w:pPr>
      <w:r>
        <w:rPr>
          <w:iCs/>
          <w:i/>
        </w:rPr>
        <w:t xml:space="preserve">Season.</w:t>
      </w:r>
      <w:r>
        <w:t xml:space="preserve"> </w:t>
      </w:r>
      <w:r>
        <w:t xml:space="preserve">Heat and complaints both peak in summer, so a raw correlation proves nothing. Control for month of year (or day of year) and day of week, or compare each day to the same weekdays within a 14-day window, or use deviations from a seasonal baseline. State which was used.</w:t>
      </w:r>
    </w:p>
    <w:p>
      <w:pPr>
        <w:numPr>
          <w:ilvl w:val="1"/>
          <w:numId w:val="1005"/>
        </w:numPr>
        <w:pStyle w:val="Compact"/>
      </w:pPr>
      <w:r>
        <w:rPr>
          <w:iCs/>
          <w:i/>
        </w:rPr>
        <w:t xml:space="preserve">Lag.</w:t>
      </w:r>
      <w:r>
        <w:t xml:space="preserve"> </w:t>
      </w:r>
      <w:r>
        <w:t xml:space="preserve">Test lags 0, 1, 2 and 3 days, fixed in advance, for each pair.</w:t>
      </w:r>
    </w:p>
    <w:p>
      <w:pPr>
        <w:numPr>
          <w:ilvl w:val="1"/>
          <w:numId w:val="1005"/>
        </w:numPr>
        <w:pStyle w:val="Compact"/>
      </w:pPr>
      <w:r>
        <w:rPr>
          <w:iCs/>
          <w:i/>
        </w:rPr>
        <w:t xml:space="preserve">Geography.</w:t>
      </w:r>
      <w:r>
        <w:t xml:space="preserve"> </w:t>
      </w:r>
      <w:r>
        <w:t xml:space="preserve">One station. Central Park is 42.7 m high in the middle of Manhattan, and is about 8 km from LaGuardia (my estimate from the coordinates, not measured) and farther from JFK. Rain is patchy across a day’s storm, so PRCP at one station misclassifies some borough-days.</w:t>
      </w:r>
    </w:p>
    <w:p>
      <w:pPr>
        <w:numPr>
          <w:ilvl w:val="1"/>
          <w:numId w:val="1005"/>
        </w:numPr>
        <w:pStyle w:val="Compact"/>
      </w:pPr>
      <w:r>
        <w:rPr>
          <w:iCs/>
          <w:i/>
        </w:rPr>
        <w:t xml:space="preserve">Time zone.</w:t>
      </w:r>
      <w:r>
        <w:t xml:space="preserve"> </w:t>
      </w:r>
      <w:r>
        <w:t xml:space="preserve">Local time is confirmed for</w:t>
      </w:r>
      <w:r>
        <w:t xml:space="preserve"> </w:t>
      </w:r>
      <w:r>
        <w:rPr>
          <w:rStyle w:val="VerbatimChar"/>
        </w:rPr>
        <w:t xml:space="preserve">Created_Date</w:t>
      </w:r>
      <w:r>
        <w:t xml:space="preserve"> </w:t>
      </w:r>
      <w:r>
        <w:t xml:space="preserve">as above. Keep both sides local.</w:t>
      </w:r>
    </w:p>
    <w:p>
      <w:pPr>
        <w:numPr>
          <w:ilvl w:val="1"/>
          <w:numId w:val="1005"/>
        </w:numPr>
        <w:pStyle w:val="Compact"/>
      </w:pPr>
      <w:r>
        <w:rPr>
          <w:iCs/>
          <w:i/>
        </w:rPr>
        <w:t xml:space="preserve">Multiple comparisons.</w:t>
      </w:r>
      <w:r>
        <w:t xml:space="preserve"> </w:t>
      </w:r>
      <w:r>
        <w:t xml:space="preserve">Fix the list in advance: 9 request types, 1 main weather variable each (maybe 2), and 4 lags. That is at most about 70 tests. Report all of them, and apply a correction (Benjamini-Hochberg or Bonferroni). Anything added later is exploratory and labelled so.</w:t>
      </w:r>
    </w:p>
    <w:p>
      <w:pPr>
        <w:numPr>
          <w:ilvl w:val="1"/>
          <w:numId w:val="1005"/>
        </w:numPr>
        <w:pStyle w:val="Compact"/>
      </w:pPr>
      <w:r>
        <w:rPr>
          <w:iCs/>
          <w:i/>
        </w:rPr>
        <w:t xml:space="preserve">Trend and structure.</w:t>
      </w:r>
      <w:r>
        <w:t xml:space="preserve"> </w:t>
      </w:r>
      <w:r>
        <w:t xml:space="preserve">311 volume changed by year (for example HEAT/HOT WATER from 165,016 in 2020 to 315,946 in 2025), so include year. Holidays and storm days with agency closures change who can report.</w:t>
      </w:r>
    </w:p>
    <w:p>
      <w:pPr>
        <w:numPr>
          <w:ilvl w:val="1"/>
          <w:numId w:val="1005"/>
        </w:numPr>
        <w:pStyle w:val="Compact"/>
      </w:pPr>
      <w:r>
        <w:rPr>
          <w:iCs/>
          <w:i/>
        </w:rPr>
        <w:t xml:space="preserve">Extreme days are few.</w:t>
      </w:r>
      <w:r>
        <w:t xml:space="preserve"> </w:t>
      </w:r>
      <w:r>
        <w:t xml:space="preserve">Only a handful of days exceed 95 F or have 2 inches of rain, so the estimate for</w:t>
      </w:r>
      <w:r>
        <w:t xml:space="preserve"> </w:t>
      </w:r>
      <w:r>
        <w:t xml:space="preserve">“</w:t>
      </w:r>
      <w:r>
        <w:t xml:space="preserve">extreme</w:t>
      </w:r>
      <w:r>
        <w:t xml:space="preserve">”</w:t>
      </w:r>
      <w:r>
        <w:t xml:space="preserve"> </w:t>
      </w:r>
      <w:r>
        <w:t xml:space="preserve">rests on very few days. Report how many.</w:t>
      </w:r>
    </w:p>
    <w:p>
      <w:pPr>
        <w:numPr>
          <w:ilvl w:val="1"/>
          <w:numId w:val="1005"/>
        </w:numPr>
        <w:pStyle w:val="Compact"/>
      </w:pPr>
      <w:r>
        <w:rPr>
          <w:iCs/>
          <w:i/>
        </w:rPr>
        <w:t xml:space="preserve">Partial years.</w:t>
      </w:r>
      <w:r>
        <w:t xml:space="preserve"> </w:t>
      </w:r>
      <w:r>
        <w:t xml:space="preserve">2026 is incomplete, and the newest 311 days are partial.</w:t>
      </w:r>
    </w:p>
    <w:p>
      <w:pPr>
        <w:numPr>
          <w:ilvl w:val="0"/>
          <w:numId w:val="1003"/>
        </w:numPr>
        <w:pStyle w:val="Compact"/>
      </w:pPr>
      <w:r>
        <w:rPr>
          <w:bCs/>
          <w:b/>
        </w:rPr>
        <w:t xml:space="preserve">Effort and owner.</w:t>
      </w:r>
      <w:r>
        <w:t xml:space="preserve"> </w:t>
      </w:r>
      <w:r>
        <w:t xml:space="preserve">Thales: a short script to fetch the CSV and write it to a file (about half a day). Democritus: load it into a new small table</w:t>
      </w:r>
      <w:r>
        <w:t xml:space="preserve"> </w:t>
      </w:r>
      <w:r>
        <w:rPr>
          <w:rStyle w:val="VerbatimChar"/>
        </w:rPr>
        <w:t xml:space="preserve">weather_daily</w:t>
      </w:r>
      <w:r>
        <w:t xml:space="preserve"> </w:t>
      </w:r>
      <w:r>
        <w:t xml:space="preserve">and add a date key (about an hour; note I am only proposing this, it is not done). Aristotle: daily counts, the seasonal control and lag models, and the written report (about 2 to 3 days). Total roughly 3 days.</w:t>
      </w:r>
    </w:p>
    <w:p>
      <w:pPr>
        <w:numPr>
          <w:ilvl w:val="0"/>
          <w:numId w:val="1003"/>
        </w:numPr>
        <w:pStyle w:val="Compact"/>
      </w:pPr>
      <w:r>
        <w:rPr>
          <w:bCs/>
          <w:b/>
        </w:rPr>
        <w:t xml:space="preserve">Verdict.</w:t>
      </w:r>
      <w:r>
        <w:t xml:space="preserve"> </w:t>
      </w:r>
      <w:r>
        <w:t xml:space="preserve">Pursue. The data is complete, free and cheap to join, and the traps can be handled in the design.</w:t>
      </w:r>
    </w:p>
    <w:bookmarkEnd w:id="24"/>
    <w:bookmarkStart w:id="25" w:name="X335978b3e930c2f7695601bf68ad389085bc850"/>
    <w:p>
      <w:pPr>
        <w:pStyle w:val="Heading2"/>
      </w:pPr>
      <w:r>
        <w:t xml:space="preserve">Brief B: Borough-level check with three stations</w:t>
      </w:r>
    </w:p>
    <w:p>
      <w:pPr>
        <w:numPr>
          <w:ilvl w:val="0"/>
          <w:numId w:val="1006"/>
        </w:numPr>
        <w:pStyle w:val="Compact"/>
      </w:pPr>
      <w:r>
        <w:rPr>
          <w:bCs/>
          <w:b/>
        </w:rPr>
        <w:t xml:space="preserve">Question.</w:t>
      </w:r>
      <w:r>
        <w:t xml:space="preserve"> </w:t>
      </w:r>
      <w:r>
        <w:t xml:space="preserve">Does the association in A differ by borough, and does using the nearest station instead of Central Park change it? Users: the Owner; agencies working by borough.</w:t>
      </w:r>
    </w:p>
    <w:p>
      <w:pPr>
        <w:numPr>
          <w:ilvl w:val="0"/>
          <w:numId w:val="1006"/>
        </w:numPr>
        <w:pStyle w:val="Compact"/>
      </w:pPr>
      <w:r>
        <w:rPr>
          <w:bCs/>
          <w:b/>
        </w:rPr>
        <w:t xml:space="preserve">Hypothesis.</w:t>
      </w:r>
      <w:r>
        <w:t xml:space="preserve"> </w:t>
      </w:r>
      <w:r>
        <w:t xml:space="preserve">Rain effects are weaker and noisier at borough level when the station is far away (Staten Island, the Bronx). Heat effects are similar across boroughs. HEAT/HOT WATER is higher in boroughs with older rental stock.</w:t>
      </w:r>
    </w:p>
    <w:p>
      <w:pPr>
        <w:numPr>
          <w:ilvl w:val="0"/>
          <w:numId w:val="1006"/>
        </w:numPr>
        <w:pStyle w:val="Compact"/>
      </w:pPr>
      <w:r>
        <w:rPr>
          <w:bCs/>
          <w:b/>
        </w:rPr>
        <w:t xml:space="preserve">Data needed.</w:t>
      </w:r>
      <w:r>
        <w:t xml:space="preserve"> </w:t>
      </w:r>
      <w:r>
        <w:rPr>
          <w:rStyle w:val="VerbatimChar"/>
        </w:rPr>
        <w:t xml:space="preserve">Borough</w:t>
      </w:r>
      <w:r>
        <w:t xml:space="preserve">, plus a borough-to-station map: Manhattan to Central Park, Queens and the Bronx to LaGuardia, Brooklyn to JFK or Central Park, Staten Island to unresolved.</w:t>
      </w:r>
      <w:r>
        <w:t xml:space="preserve"> </w:t>
      </w:r>
      <w:r>
        <w:rPr>
          <w:bCs/>
          <w:b/>
        </w:rPr>
        <w:t xml:space="preserve">Staten Island has no GHCN station in my three; a nearer station is unverified.</w:t>
      </w:r>
      <w:r>
        <w:t xml:space="preserve"> </w:t>
      </w:r>
      <w:r>
        <w:t xml:space="preserve">Population per borough from the US Census (</w:t>
      </w:r>
      <w:r>
        <w:rPr>
          <w:bCs/>
          <w:b/>
        </w:rPr>
        <w:t xml:space="preserve">not fetched; unverified</w:t>
      </w:r>
      <w:r>
        <w:t xml:space="preserve">).</w:t>
      </w:r>
    </w:p>
    <w:p>
      <w:pPr>
        <w:numPr>
          <w:ilvl w:val="0"/>
          <w:numId w:val="1006"/>
        </w:numPr>
        <w:pStyle w:val="Compact"/>
      </w:pPr>
      <w:r>
        <w:rPr>
          <w:bCs/>
          <w:b/>
        </w:rPr>
        <w:t xml:space="preserve">Join.</w:t>
      </w:r>
      <w:r>
        <w:t xml:space="preserve"> </w:t>
      </w:r>
      <w:r>
        <w:t xml:space="preserve">Borough and date. Aggregating by borough throws away within-borough variation. Coordinates to nearest station is a finer alternative (</w:t>
      </w:r>
      <w:r>
        <w:rPr>
          <w:rStyle w:val="VerbatimChar"/>
        </w:rPr>
        <w:t xml:space="preserve">Latitude</w:t>
      </w:r>
      <w:r>
        <w:t xml:space="preserve"> </w:t>
      </w:r>
      <w:r>
        <w:t xml:space="preserve">and</w:t>
      </w:r>
      <w:r>
        <w:t xml:space="preserve"> </w:t>
      </w:r>
      <w:r>
        <w:rPr>
          <w:rStyle w:val="VerbatimChar"/>
        </w:rPr>
        <w:t xml:space="preserve">Longitude</w:t>
      </w:r>
      <w:r>
        <w:t xml:space="preserve"> </w:t>
      </w:r>
      <w:r>
        <w:t xml:space="preserve">are missing for 1,701 of 190,746 Sewer rows and 188 of 1,657,742 HEAT/HOT WATER rows, counted 2026-10-08).</w:t>
      </w:r>
    </w:p>
    <w:p>
      <w:pPr>
        <w:numPr>
          <w:ilvl w:val="0"/>
          <w:numId w:val="1006"/>
        </w:numPr>
        <w:pStyle w:val="Compact"/>
      </w:pPr>
      <w:r>
        <w:rPr>
          <w:bCs/>
          <w:b/>
        </w:rPr>
        <w:t xml:space="preserve">Feasibility check.</w:t>
      </w:r>
      <w:r>
        <w:t xml:space="preserve"> </w:t>
      </w:r>
      <w:r>
        <w:rPr>
          <w:rStyle w:val="VerbatimChar"/>
        </w:rPr>
        <w:t xml:space="preserve">Borough = 'Unspecified'</w:t>
      </w:r>
      <w:r>
        <w:t xml:space="preserve"> </w:t>
      </w:r>
      <w:r>
        <w:t xml:space="preserve">is 127 of 190,746 Sewer rows and 6 of 1,657,742 HEAT/HOT WATER rows. Borough is nearly complete for these types. Other types not counted.</w:t>
      </w:r>
    </w:p>
    <w:p>
      <w:pPr>
        <w:numPr>
          <w:ilvl w:val="0"/>
          <w:numId w:val="1006"/>
        </w:numPr>
        <w:pStyle w:val="Compact"/>
      </w:pPr>
      <w:r>
        <w:rPr>
          <w:bCs/>
          <w:b/>
        </w:rPr>
        <w:t xml:space="preserve">Confounders and biases.</w:t>
      </w:r>
      <w:r>
        <w:t xml:space="preserve"> </w:t>
      </w:r>
      <w:r>
        <w:t xml:space="preserve">All of A’s, plus: reporting rates differ by borough, income and language, so compare each borough only with itself over time, or divide by population and say so. Boroughs have unequal station distance. This multiplies the comparisons by 5, so it is a second, separate family of tests.</w:t>
      </w:r>
    </w:p>
    <w:p>
      <w:pPr>
        <w:numPr>
          <w:ilvl w:val="0"/>
          <w:numId w:val="1006"/>
        </w:numPr>
        <w:pStyle w:val="Compact"/>
      </w:pPr>
      <w:r>
        <w:rPr>
          <w:bCs/>
          <w:b/>
        </w:rPr>
        <w:t xml:space="preserve">Effort and owner.</w:t>
      </w:r>
      <w:r>
        <w:t xml:space="preserve"> </w:t>
      </w:r>
      <w:r>
        <w:t xml:space="preserve">Thales: add two stations and a borough map (about 2 hours). Democritus: extend the weather table (about 1 hour). Aristotle: about 2 days.</w:t>
      </w:r>
    </w:p>
    <w:p>
      <w:pPr>
        <w:numPr>
          <w:ilvl w:val="0"/>
          <w:numId w:val="1006"/>
        </w:numPr>
        <w:pStyle w:val="Compact"/>
      </w:pPr>
      <w:r>
        <w:rPr>
          <w:bCs/>
          <w:b/>
        </w:rPr>
        <w:t xml:space="preserve">Verdict.</w:t>
      </w:r>
      <w:r>
        <w:t xml:space="preserve"> </w:t>
      </w:r>
      <w:r>
        <w:t xml:space="preserve">Pursue with changes: do it only if A finds an association worth refining, and decide the Staten Island station first.</w:t>
      </w:r>
    </w:p>
    <w:bookmarkEnd w:id="25"/>
    <w:bookmarkStart w:id="26" w:name="brief-c-hourly-weather"/>
    <w:p>
      <w:pPr>
        <w:pStyle w:val="Heading2"/>
      </w:pPr>
      <w:r>
        <w:t xml:space="preserve">Brief C: Hourly weather</w:t>
      </w:r>
    </w:p>
    <w:p>
      <w:pPr>
        <w:numPr>
          <w:ilvl w:val="0"/>
          <w:numId w:val="1007"/>
        </w:numPr>
        <w:pStyle w:val="Compact"/>
      </w:pPr>
      <w:r>
        <w:rPr>
          <w:bCs/>
          <w:b/>
        </w:rPr>
        <w:t xml:space="preserve">Question.</w:t>
      </w:r>
      <w:r>
        <w:t xml:space="preserve"> </w:t>
      </w:r>
      <w:r>
        <w:t xml:space="preserve">Within a day, do reports follow the hour of rain or heat?</w:t>
      </w:r>
    </w:p>
    <w:p>
      <w:pPr>
        <w:numPr>
          <w:ilvl w:val="0"/>
          <w:numId w:val="1007"/>
        </w:numPr>
        <w:pStyle w:val="Compact"/>
      </w:pPr>
      <w:r>
        <w:rPr>
          <w:bCs/>
          <w:b/>
        </w:rPr>
        <w:t xml:space="preserve">Hypothesis.</w:t>
      </w:r>
      <w:r>
        <w:t xml:space="preserve"> </w:t>
      </w:r>
      <w:r>
        <w:t xml:space="preserve">Sewer and flooding reports follow heavy rain by an hour or two.</w:t>
      </w:r>
    </w:p>
    <w:p>
      <w:pPr>
        <w:numPr>
          <w:ilvl w:val="0"/>
          <w:numId w:val="1007"/>
        </w:numPr>
        <w:pStyle w:val="Compact"/>
      </w:pPr>
      <w:r>
        <w:rPr>
          <w:bCs/>
          <w:b/>
        </w:rPr>
        <w:t xml:space="preserve">Data needed.</w:t>
      </w:r>
      <w:r>
        <w:t xml:space="preserve"> </w:t>
      </w:r>
      <w:r>
        <w:t xml:space="preserve">Hourly station observations (NOAA ISD) or Open-Meteo. Neither was fetched;</w:t>
      </w:r>
      <w:r>
        <w:t xml:space="preserve"> </w:t>
      </w:r>
      <w:r>
        <w:rPr>
          <w:bCs/>
          <w:b/>
        </w:rPr>
        <w:t xml:space="preserve">unverified</w:t>
      </w:r>
      <w:r>
        <w:t xml:space="preserve">.</w:t>
      </w:r>
    </w:p>
    <w:p>
      <w:pPr>
        <w:numPr>
          <w:ilvl w:val="0"/>
          <w:numId w:val="1007"/>
        </w:numPr>
        <w:pStyle w:val="Compact"/>
      </w:pPr>
      <w:r>
        <w:rPr>
          <w:bCs/>
          <w:b/>
        </w:rPr>
        <w:t xml:space="preserve">Join.</w:t>
      </w:r>
      <w:r>
        <w:t xml:space="preserve"> </w:t>
      </w:r>
      <w:r>
        <w:t xml:space="preserve">Hour.</w:t>
      </w:r>
      <w:r>
        <w:t xml:space="preserve"> </w:t>
      </w:r>
      <w:r>
        <w:rPr>
          <w:rStyle w:val="VerbatimChar"/>
        </w:rPr>
        <w:t xml:space="preserve">Created_Date</w:t>
      </w:r>
      <w:r>
        <w:t xml:space="preserve"> </w:t>
      </w:r>
      <w:r>
        <w:t xml:space="preserve">is local, so any UTC source must be shifted, and the shift changes twice a year at daylight saving time (hours around those changes need care). Hour 0 is inflated (114,725 against 77,176 in hour 1) and the exact reason is unconfirmed, so hour-level counts at midnight are unreliable.</w:t>
      </w:r>
    </w:p>
    <w:p>
      <w:pPr>
        <w:numPr>
          <w:ilvl w:val="0"/>
          <w:numId w:val="1007"/>
        </w:numPr>
        <w:pStyle w:val="Compact"/>
      </w:pPr>
      <w:r>
        <w:rPr>
          <w:bCs/>
          <w:b/>
        </w:rPr>
        <w:t xml:space="preserve">Feasibility check.</w:t>
      </w:r>
      <w:r>
        <w:t xml:space="preserve"> </w:t>
      </w:r>
      <w:r>
        <w:t xml:space="preserve">Hour-of-day counts exist for every hour (2023: 37,105 to 198,588), but see the hour 0 problem.</w:t>
      </w:r>
    </w:p>
    <w:p>
      <w:pPr>
        <w:numPr>
          <w:ilvl w:val="0"/>
          <w:numId w:val="1007"/>
        </w:numPr>
        <w:pStyle w:val="Compact"/>
      </w:pPr>
      <w:r>
        <w:rPr>
          <w:bCs/>
          <w:b/>
        </w:rPr>
        <w:t xml:space="preserve">Confounders.</w:t>
      </w:r>
      <w:r>
        <w:t xml:space="preserve"> </w:t>
      </w:r>
      <w:r>
        <w:t xml:space="preserve">All of A’s, plus a daily rhythm in calling that dominates, and many more tests.</w:t>
      </w:r>
    </w:p>
    <w:p>
      <w:pPr>
        <w:numPr>
          <w:ilvl w:val="0"/>
          <w:numId w:val="1007"/>
        </w:numPr>
        <w:pStyle w:val="Compact"/>
      </w:pPr>
      <w:r>
        <w:rPr>
          <w:bCs/>
          <w:b/>
        </w:rPr>
        <w:t xml:space="preserve">Effort and owner.</w:t>
      </w:r>
      <w:r>
        <w:t xml:space="preserve"> </w:t>
      </w:r>
      <w:r>
        <w:t xml:space="preserve">Larger than A: Thales for a new source (1 to 2 days), Democritus for a much bigger table, Aristotle 3 or more days.</w:t>
      </w:r>
    </w:p>
    <w:p>
      <w:pPr>
        <w:numPr>
          <w:ilvl w:val="0"/>
          <w:numId w:val="1007"/>
        </w:numPr>
        <w:pStyle w:val="Compact"/>
      </w:pPr>
      <w:r>
        <w:rPr>
          <w:bCs/>
          <w:b/>
        </w:rPr>
        <w:t xml:space="preserve">Verdict.</w:t>
      </w:r>
      <w:r>
        <w:t xml:space="preserve"> </w:t>
      </w:r>
      <w:r>
        <w:t xml:space="preserve">Drop for now. Revisit only if A finds a flooding or storm effect that daily data cannot resolve.</w:t>
      </w:r>
    </w:p>
    <w:bookmarkEnd w:id="26"/>
    <w:bookmarkStart w:id="27" w:name="not-verified"/>
    <w:p>
      <w:pPr>
        <w:pStyle w:val="Heading2"/>
      </w:pPr>
      <w:r>
        <w:t xml:space="preserve">Not verified</w:t>
      </w:r>
    </w:p>
    <w:p>
      <w:pPr>
        <w:numPr>
          <w:ilvl w:val="0"/>
          <w:numId w:val="1008"/>
        </w:numPr>
        <w:pStyle w:val="Compact"/>
      </w:pPr>
      <w:r>
        <w:t xml:space="preserve">NCEI data terms by name (the NWS disclaimer is quoted; NCEI’s own page states none).</w:t>
      </w:r>
    </w:p>
    <w:p>
      <w:pPr>
        <w:numPr>
          <w:ilvl w:val="0"/>
          <w:numId w:val="1008"/>
        </w:numPr>
        <w:pStyle w:val="Compact"/>
      </w:pPr>
      <w:r>
        <w:t xml:space="preserve">Open-Meteo licence and reanalysis details beyond the docs page.</w:t>
      </w:r>
    </w:p>
    <w:p>
      <w:pPr>
        <w:numPr>
          <w:ilvl w:val="0"/>
          <w:numId w:val="1008"/>
        </w:numPr>
        <w:pStyle w:val="Compact"/>
      </w:pPr>
      <w:r>
        <w:t xml:space="preserve">That the GHCN-Daily day boundaries are local calendar days.</w:t>
      </w:r>
    </w:p>
    <w:p>
      <w:pPr>
        <w:numPr>
          <w:ilvl w:val="0"/>
          <w:numId w:val="1008"/>
        </w:numPr>
        <w:pStyle w:val="Compact"/>
      </w:pPr>
      <w:r>
        <w:t xml:space="preserve">Whether the</w:t>
      </w:r>
      <w:r>
        <w:t xml:space="preserve"> </w:t>
      </w:r>
      <w:r>
        <w:rPr>
          <w:rStyle w:val="VerbatimChar"/>
        </w:rPr>
        <w:t xml:space="preserve">Snow or Ice</w:t>
      </w:r>
      <w:r>
        <w:t xml:space="preserve"> </w:t>
      </w:r>
      <w:r>
        <w:t xml:space="preserve">change across years is real, and which labels hold earlier snow requests.</w:t>
      </w:r>
    </w:p>
    <w:p>
      <w:pPr>
        <w:numPr>
          <w:ilvl w:val="0"/>
          <w:numId w:val="1008"/>
        </w:numPr>
        <w:pStyle w:val="Compact"/>
      </w:pPr>
      <w:r>
        <w:t xml:space="preserve">The cause of the 2020</w:t>
      </w:r>
      <w:r>
        <w:t xml:space="preserve"> </w:t>
      </w:r>
      <w:r>
        <w:rPr>
          <w:rStyle w:val="VerbatimChar"/>
        </w:rPr>
        <w:t xml:space="preserve">Damaged Tree</w:t>
      </w:r>
      <w:r>
        <w:t xml:space="preserve"> </w:t>
      </w:r>
      <w:r>
        <w:t xml:space="preserve">spike.</w:t>
      </w:r>
    </w:p>
    <w:p>
      <w:pPr>
        <w:numPr>
          <w:ilvl w:val="0"/>
          <w:numId w:val="1008"/>
        </w:numPr>
        <w:pStyle w:val="Compact"/>
      </w:pPr>
      <w:r>
        <w:t xml:space="preserve">A weather station for Staten Island, and borough population figures.</w:t>
      </w:r>
    </w:p>
    <w:p>
      <w:pPr>
        <w:numPr>
          <w:ilvl w:val="0"/>
          <w:numId w:val="1008"/>
        </w:numPr>
        <w:pStyle w:val="Compact"/>
      </w:pPr>
      <w:r>
        <w:rPr>
          <w:rStyle w:val="VerbatimChar"/>
        </w:rPr>
        <w:t xml:space="preserve">Descriptor</w:t>
      </w:r>
      <w:r>
        <w:t xml:space="preserve"> </w:t>
      </w:r>
      <w:r>
        <w:t xml:space="preserve">values (flooding versus other water problems under Sewer and Water System).</w:t>
      </w:r>
    </w:p>
    <w:p>
      <w:pPr>
        <w:numPr>
          <w:ilvl w:val="0"/>
          <w:numId w:val="1008"/>
        </w:numPr>
        <w:pStyle w:val="Compact"/>
      </w:pPr>
      <w:r>
        <w:t xml:space="preserve">The cause of the hour 0 excess in</w:t>
      </w:r>
      <w:r>
        <w:t xml:space="preserve"> </w:t>
      </w:r>
      <w:r>
        <w:rPr>
          <w:rStyle w:val="VerbatimChar"/>
        </w:rPr>
        <w:t xml:space="preserve">Created_Date</w:t>
      </w:r>
      <w:r>
        <w:t xml:space="preserv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2026-10-08T07:46:46Z</dcterms:created>
  <dcterms:modified xsi:type="dcterms:W3CDTF">2026-10-08T07:46:46Z</dcterms:modified>
</cp:coreProperties>
</file>

<file path=docProps/custom.xml><?xml version="1.0" encoding="utf-8"?>
<Properties xmlns="http://schemas.openxmlformats.org/officeDocument/2006/custom-properties" xmlns:vt="http://schemas.openxmlformats.org/officeDocument/2006/docPropsVTypes"/>
</file>