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428"/>
        <w:gridCol w:w="4428"/>
      </w:tblGrid>
      <w:tr w:rsidR="00794250" w:rsidRPr="00794250" w:rsidTr="00794250">
        <w:tc>
          <w:tcPr>
            <w:tcW w:w="4428" w:type="dxa"/>
          </w:tcPr>
          <w:p w:rsidR="00794250" w:rsidRPr="00794250" w:rsidRDefault="00794250" w:rsidP="00794250">
            <w:r w:rsidRPr="00794250">
              <w:t>Comment #34</w:t>
            </w:r>
          </w:p>
        </w:tc>
        <w:tc>
          <w:tcPr>
            <w:tcW w:w="4428" w:type="dxa"/>
          </w:tcPr>
          <w:p w:rsidR="00794250" w:rsidRPr="00794250" w:rsidRDefault="00794250" w:rsidP="00794250">
            <w:pPr>
              <w:rPr>
                <w:i/>
              </w:rPr>
            </w:pPr>
            <w:r w:rsidRPr="00794250">
              <w:rPr>
                <w:i/>
              </w:rPr>
              <w:t>I agree with Bethany here. When calculating the sample size how did you account for clustering?</w:t>
            </w:r>
          </w:p>
        </w:tc>
      </w:tr>
      <w:tr w:rsidR="00794250" w:rsidRPr="00794250" w:rsidTr="00794250">
        <w:tc>
          <w:tcPr>
            <w:tcW w:w="4428" w:type="dxa"/>
          </w:tcPr>
          <w:p w:rsidR="00794250" w:rsidRPr="00794250" w:rsidRDefault="00794250" w:rsidP="00794250">
            <w:r w:rsidRPr="00794250">
              <w:t>Comment #35</w:t>
            </w:r>
          </w:p>
        </w:tc>
        <w:tc>
          <w:tcPr>
            <w:tcW w:w="4428" w:type="dxa"/>
          </w:tcPr>
          <w:p w:rsidR="00794250" w:rsidRPr="00794250" w:rsidRDefault="00794250" w:rsidP="00794250">
            <w:pPr>
              <w:rPr>
                <w:i/>
              </w:rPr>
            </w:pPr>
            <w:r w:rsidRPr="00794250">
              <w:rPr>
                <w:i/>
              </w:rPr>
              <w:t>We need to use Fisher’s exact test if there are cells with counts of &lt; 5.</w:t>
            </w:r>
          </w:p>
        </w:tc>
      </w:tr>
      <w:tr w:rsidR="00794250" w:rsidRPr="00794250" w:rsidTr="00794250">
        <w:tc>
          <w:tcPr>
            <w:tcW w:w="4428" w:type="dxa"/>
          </w:tcPr>
          <w:p w:rsidR="00794250" w:rsidRPr="00794250" w:rsidRDefault="00794250" w:rsidP="00794250">
            <w:r w:rsidRPr="00794250">
              <w:t>Comment #38</w:t>
            </w:r>
          </w:p>
        </w:tc>
        <w:tc>
          <w:tcPr>
            <w:tcW w:w="4428" w:type="dxa"/>
          </w:tcPr>
          <w:p w:rsidR="00794250" w:rsidRPr="00794250" w:rsidRDefault="00794250" w:rsidP="00794250">
            <w:pPr>
              <w:rPr>
                <w:i/>
              </w:rPr>
            </w:pPr>
            <w:r w:rsidRPr="00794250">
              <w:rPr>
                <w:i/>
              </w:rPr>
              <w:t>Agreed.</w:t>
            </w:r>
          </w:p>
        </w:tc>
      </w:tr>
      <w:tr w:rsidR="00794250" w:rsidTr="00794250">
        <w:tc>
          <w:tcPr>
            <w:tcW w:w="4428" w:type="dxa"/>
          </w:tcPr>
          <w:p w:rsidR="00794250" w:rsidRDefault="00794250" w:rsidP="00794250">
            <w:r w:rsidRPr="00794250">
              <w:t>Comment</w:t>
            </w:r>
            <w:r>
              <w:t xml:space="preserve"> #40</w:t>
            </w:r>
          </w:p>
        </w:tc>
        <w:tc>
          <w:tcPr>
            <w:tcW w:w="4428" w:type="dxa"/>
          </w:tcPr>
          <w:p w:rsidR="00794250" w:rsidRPr="00794250" w:rsidRDefault="00794250" w:rsidP="00794250">
            <w:pPr>
              <w:rPr>
                <w:i/>
              </w:rPr>
            </w:pPr>
            <w:r w:rsidRPr="00794250">
              <w:rPr>
                <w:i/>
              </w:rPr>
              <w:t>I don’t recall the values for these tests, but I can run the code again once I have reliable internet.</w:t>
            </w:r>
          </w:p>
        </w:tc>
      </w:tr>
      <w:tr w:rsidR="00794250" w:rsidTr="00794250">
        <w:tc>
          <w:tcPr>
            <w:tcW w:w="4428" w:type="dxa"/>
          </w:tcPr>
          <w:p w:rsidR="00794250" w:rsidRPr="00794250" w:rsidRDefault="00794250" w:rsidP="00794250">
            <w:r>
              <w:t>Comment #41</w:t>
            </w:r>
          </w:p>
        </w:tc>
        <w:tc>
          <w:tcPr>
            <w:tcW w:w="4428" w:type="dxa"/>
          </w:tcPr>
          <w:p w:rsidR="00794250" w:rsidRPr="00794250" w:rsidRDefault="00794250" w:rsidP="00794250">
            <w:pPr>
              <w:rPr>
                <w:i/>
              </w:rPr>
            </w:pPr>
            <w:r>
              <w:rPr>
                <w:i/>
              </w:rPr>
              <w:t>Bethany is right, should be odds of agreement.</w:t>
            </w:r>
          </w:p>
        </w:tc>
      </w:tr>
      <w:tr w:rsidR="00794250" w:rsidTr="00794250">
        <w:tc>
          <w:tcPr>
            <w:tcW w:w="4428" w:type="dxa"/>
          </w:tcPr>
          <w:p w:rsidR="00794250" w:rsidRPr="00794250" w:rsidRDefault="00794250" w:rsidP="00794250">
            <w:r>
              <w:t>Comment #42</w:t>
            </w:r>
          </w:p>
        </w:tc>
        <w:tc>
          <w:tcPr>
            <w:tcW w:w="4428" w:type="dxa"/>
          </w:tcPr>
          <w:p w:rsidR="00794250" w:rsidRPr="00794250" w:rsidRDefault="00794250" w:rsidP="00794250">
            <w:pPr>
              <w:rPr>
                <w:i/>
              </w:rPr>
            </w:pPr>
            <w:r>
              <w:rPr>
                <w:i/>
              </w:rPr>
              <w:t>Can do this as well once I have reliable internet</w:t>
            </w:r>
          </w:p>
        </w:tc>
      </w:tr>
      <w:tr w:rsidR="00794250" w:rsidTr="00794250">
        <w:tc>
          <w:tcPr>
            <w:tcW w:w="4428" w:type="dxa"/>
          </w:tcPr>
          <w:p w:rsidR="00794250" w:rsidRPr="00794250" w:rsidRDefault="00794250" w:rsidP="00794250">
            <w:r>
              <w:t>Comment #69</w:t>
            </w:r>
          </w:p>
        </w:tc>
        <w:tc>
          <w:tcPr>
            <w:tcW w:w="4428" w:type="dxa"/>
          </w:tcPr>
          <w:p w:rsidR="00794250" w:rsidRPr="00794250" w:rsidRDefault="00794250" w:rsidP="00794250">
            <w:pPr>
              <w:rPr>
                <w:i/>
              </w:rPr>
            </w:pPr>
            <w:r>
              <w:rPr>
                <w:i/>
              </w:rPr>
              <w:t>I agree with Bethany. Need a test.</w:t>
            </w:r>
          </w:p>
        </w:tc>
      </w:tr>
      <w:tr w:rsidR="00794250" w:rsidTr="00794250">
        <w:tc>
          <w:tcPr>
            <w:tcW w:w="4428" w:type="dxa"/>
          </w:tcPr>
          <w:p w:rsidR="00794250" w:rsidRDefault="00794250" w:rsidP="00794250">
            <w:r>
              <w:t>Comment #75-76</w:t>
            </w:r>
          </w:p>
        </w:tc>
        <w:tc>
          <w:tcPr>
            <w:tcW w:w="4428" w:type="dxa"/>
          </w:tcPr>
          <w:p w:rsidR="00794250" w:rsidRDefault="00794250" w:rsidP="00794250">
            <w:pPr>
              <w:rPr>
                <w:i/>
              </w:rPr>
            </w:pPr>
            <w:r>
              <w:rPr>
                <w:i/>
              </w:rPr>
              <w:t>Maybe we need to rethink the presentation of the analyses? It seems like the October vs. March trainings are creating confusion without adding substantially to our understanding of the impact of IMAI training.</w:t>
            </w:r>
          </w:p>
        </w:tc>
      </w:tr>
    </w:tbl>
    <w:p w:rsidR="00794250" w:rsidRDefault="00794250" w:rsidP="00794250">
      <w:bookmarkStart w:id="0" w:name="_GoBack"/>
      <w:bookmarkEnd w:id="0"/>
    </w:p>
    <w:sectPr w:rsidR="00794250" w:rsidSect="00AF04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50"/>
    <w:rsid w:val="00794250"/>
    <w:rsid w:val="00AA7621"/>
    <w:rsid w:val="00AF0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2B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622</Characters>
  <Application>Microsoft Macintosh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Boyer</dc:creator>
  <cp:keywords/>
  <dc:description/>
  <cp:lastModifiedBy>Christopher Boyer</cp:lastModifiedBy>
  <cp:revision>1</cp:revision>
  <dcterms:created xsi:type="dcterms:W3CDTF">2015-10-09T17:56:00Z</dcterms:created>
  <dcterms:modified xsi:type="dcterms:W3CDTF">2015-10-09T18:15:00Z</dcterms:modified>
</cp:coreProperties>
</file>