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BB15" w14:textId="770B8323" w:rsidR="00B45B83" w:rsidRPr="0042062B" w:rsidRDefault="00B45B83" w:rsidP="002E272B">
      <w:pPr>
        <w:pStyle w:val="1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ab/>
        <w:t>基于单目视觉的目标物测量装置设计报告</w:t>
      </w:r>
    </w:p>
    <w:p w14:paraId="3B0F6810" w14:textId="128F2434" w:rsidR="00B45B83" w:rsidRPr="0042062B" w:rsidRDefault="00B45B83" w:rsidP="002E272B">
      <w:pPr>
        <w:spacing w:line="440" w:lineRule="exact"/>
        <w:ind w:firstLineChars="100" w:firstLine="240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摘要</w:t>
      </w:r>
      <w:r w:rsidRPr="0042062B">
        <w:rPr>
          <w:rFonts w:ascii="宋体" w:eastAsia="宋体" w:hAnsi="宋体" w:hint="eastAsia"/>
          <w:color w:val="000000" w:themeColor="text1"/>
          <w:sz w:val="24"/>
        </w:rPr>
        <w:t>：</w:t>
      </w:r>
      <w:r w:rsidRPr="0042062B">
        <w:rPr>
          <w:rFonts w:ascii="宋体" w:eastAsia="宋体" w:hAnsi="宋体"/>
          <w:color w:val="000000" w:themeColor="text1"/>
          <w:sz w:val="24"/>
        </w:rPr>
        <w:t>本设计实现了一种基于STM32F103C8T6微控制器和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视觉模块的单目视觉目标物测量装置。系统通过OV5640摄像头传感器采集目标物图像，利用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内置的机器视觉库进行图像处理，结合STM32F103C8T6的高性能计算能力，实现了目标物距离D和几何图形尺寸x的高精度测量。系统采用模块化设计，包含图像采集、数据处理、结果显示和功耗监测四个主要功能模块。通过优化算法和硬件设计，整机功耗控制在1.5W以下。测试结果表明，在基本要求部分，距离D测量平均误差为2.1cm（最大3.5cm），边长x测量平均误差为0.</w:t>
      </w:r>
      <w:r w:rsidR="00FA5E75" w:rsidRPr="0042062B">
        <w:rPr>
          <w:rFonts w:ascii="宋体" w:eastAsia="宋体" w:hAnsi="宋体" w:hint="eastAsia"/>
          <w:color w:val="000000" w:themeColor="text1"/>
          <w:sz w:val="24"/>
        </w:rPr>
        <w:t>4</w:t>
      </w:r>
      <w:r w:rsidRPr="0042062B">
        <w:rPr>
          <w:rFonts w:ascii="宋体" w:eastAsia="宋体" w:hAnsi="宋体"/>
          <w:color w:val="000000" w:themeColor="text1"/>
          <w:sz w:val="24"/>
        </w:rPr>
        <w:t>cm（最大0.</w:t>
      </w:r>
      <w:r w:rsidR="00FA5E75" w:rsidRPr="0042062B">
        <w:rPr>
          <w:rFonts w:ascii="宋体" w:eastAsia="宋体" w:hAnsi="宋体" w:hint="eastAsia"/>
          <w:color w:val="000000" w:themeColor="text1"/>
          <w:sz w:val="24"/>
        </w:rPr>
        <w:t>6</w:t>
      </w:r>
      <w:r w:rsidRPr="0042062B">
        <w:rPr>
          <w:rFonts w:ascii="宋体" w:eastAsia="宋体" w:hAnsi="宋体"/>
          <w:color w:val="000000" w:themeColor="text1"/>
          <w:sz w:val="24"/>
        </w:rPr>
        <w:t>cm）；在发挥部分，距离D测量平均误差为1.2cm（最大1.8cm），正方形边长x测量平均误差为0.3cm（最大0.45cm），所有指标均优于题目要求。</w:t>
      </w:r>
    </w:p>
    <w:p w14:paraId="6D849307" w14:textId="428F71FC" w:rsidR="00AA0D2C" w:rsidRPr="0042062B" w:rsidRDefault="00B45B83" w:rsidP="002E272B">
      <w:pPr>
        <w:spacing w:line="440" w:lineRule="exact"/>
        <w:ind w:firstLineChars="100" w:firstLine="240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关键词：</w:t>
      </w:r>
      <w:r w:rsidRPr="0042062B">
        <w:rPr>
          <w:rFonts w:ascii="宋体" w:eastAsia="宋体" w:hAnsi="宋体"/>
          <w:color w:val="000000" w:themeColor="text1"/>
          <w:sz w:val="24"/>
        </w:rPr>
        <w:t>STM32F103C8T6</w:t>
      </w:r>
      <w:r w:rsidRPr="0042062B">
        <w:rPr>
          <w:rFonts w:ascii="宋体" w:eastAsia="宋体" w:hAnsi="宋体" w:hint="eastAsia"/>
          <w:color w:val="000000" w:themeColor="text1"/>
          <w:sz w:val="24"/>
        </w:rPr>
        <w:t>，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视觉模块</w:t>
      </w:r>
      <w:r w:rsidRPr="0042062B">
        <w:rPr>
          <w:rFonts w:ascii="宋体" w:eastAsia="宋体" w:hAnsi="宋体" w:hint="eastAsia"/>
          <w:color w:val="000000" w:themeColor="text1"/>
          <w:sz w:val="24"/>
        </w:rPr>
        <w:t>，</w:t>
      </w:r>
      <w:r w:rsidRPr="0042062B">
        <w:rPr>
          <w:rStyle w:val="10"/>
          <w:rFonts w:ascii="宋体" w:eastAsia="宋体" w:hAnsi="宋体" w:hint="eastAsia"/>
          <w:color w:val="000000" w:themeColor="text1"/>
          <w:sz w:val="24"/>
          <w:szCs w:val="24"/>
        </w:rPr>
        <w:t xml:space="preserve"> </w:t>
      </w:r>
      <w:r w:rsidRPr="0042062B">
        <w:rPr>
          <w:rFonts w:ascii="宋体" w:eastAsia="宋体" w:hAnsi="宋体" w:hint="eastAsia"/>
          <w:color w:val="000000" w:themeColor="text1"/>
          <w:sz w:val="24"/>
        </w:rPr>
        <w:t>OV5640 500</w:t>
      </w:r>
      <w:proofErr w:type="gramStart"/>
      <w:r w:rsidRPr="0042062B">
        <w:rPr>
          <w:rFonts w:ascii="宋体" w:eastAsia="宋体" w:hAnsi="宋体" w:hint="eastAsia"/>
          <w:color w:val="000000" w:themeColor="text1"/>
          <w:sz w:val="24"/>
        </w:rPr>
        <w:t>万像素模组</w:t>
      </w:r>
      <w:proofErr w:type="gramEnd"/>
      <w:r w:rsidRPr="0042062B">
        <w:rPr>
          <w:rFonts w:ascii="宋体" w:eastAsia="宋体" w:hAnsi="宋体" w:hint="eastAsia"/>
          <w:color w:val="000000" w:themeColor="text1"/>
          <w:sz w:val="24"/>
        </w:rPr>
        <w:t>，</w:t>
      </w:r>
    </w:p>
    <w:p w14:paraId="2B78D917" w14:textId="18589B95" w:rsidR="00B45B83" w:rsidRPr="0042062B" w:rsidRDefault="00B45B83" w:rsidP="002E272B">
      <w:pPr>
        <w:pStyle w:val="2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1. 方案论证</w:t>
      </w:r>
    </w:p>
    <w:p w14:paraId="178B4473" w14:textId="19214A97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1.1 系统总体方案</w:t>
      </w:r>
    </w:p>
    <w:p w14:paraId="54CDAA25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本设计采用STM32F103C8T6作为主控芯片，配合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 xml:space="preserve"> H7 Plus摄像头模块构建单目视觉测量系统。系统通过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进行图像采集和处理，STM32负责数据计算、结果显示和系统控制，实现目标物距离和几何尺寸的非接触式测量。</w:t>
      </w:r>
    </w:p>
    <w:p w14:paraId="6FBC0699" w14:textId="591BFD42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1.2 方案选择与比较</w:t>
      </w:r>
    </w:p>
    <w:p w14:paraId="1EC66E86" w14:textId="30D2BC27" w:rsidR="00D15D0E" w:rsidRPr="0042062B" w:rsidRDefault="00D15D0E" w:rsidP="002E272B">
      <w:pPr>
        <w:pStyle w:val="4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  <w:szCs w:val="24"/>
        </w:rPr>
        <w:t>1</w:t>
      </w:r>
      <w:r w:rsidRPr="0042062B">
        <w:rPr>
          <w:rFonts w:ascii="宋体" w:eastAsia="宋体" w:hAnsi="宋体"/>
          <w:color w:val="000000" w:themeColor="text1"/>
          <w:sz w:val="24"/>
          <w:szCs w:val="24"/>
        </w:rPr>
        <w:t>.</w:t>
      </w:r>
      <w:r w:rsidRPr="0042062B">
        <w:rPr>
          <w:rFonts w:ascii="宋体" w:eastAsia="宋体" w:hAnsi="宋体" w:hint="eastAsia"/>
          <w:color w:val="000000" w:themeColor="text1"/>
          <w:sz w:val="24"/>
          <w:szCs w:val="24"/>
        </w:rPr>
        <w:t>2</w:t>
      </w:r>
      <w:r w:rsidRPr="0042062B">
        <w:rPr>
          <w:rFonts w:ascii="宋体" w:eastAsia="宋体" w:hAnsi="宋体"/>
          <w:color w:val="000000" w:themeColor="text1"/>
          <w:sz w:val="24"/>
          <w:szCs w:val="24"/>
        </w:rPr>
        <w:t>.1 视觉处理单元选型</w:t>
      </w:r>
    </w:p>
    <w:p w14:paraId="644594B6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方案对比：</w:t>
      </w:r>
    </w:p>
    <w:p w14:paraId="5C66E707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方案</w:t>
      </w:r>
      <w:proofErr w:type="gramStart"/>
      <w:r w:rsidRPr="0042062B">
        <w:rPr>
          <w:rFonts w:ascii="宋体" w:eastAsia="宋体" w:hAnsi="宋体" w:hint="eastAsia"/>
          <w:color w:val="000000" w:themeColor="text1"/>
          <w:sz w:val="24"/>
        </w:rPr>
        <w:t>一</w:t>
      </w:r>
      <w:proofErr w:type="gramEnd"/>
      <w:r w:rsidRPr="0042062B">
        <w:rPr>
          <w:rFonts w:ascii="宋体" w:eastAsia="宋体" w:hAnsi="宋体" w:hint="eastAsia"/>
          <w:color w:val="000000" w:themeColor="text1"/>
          <w:sz w:val="24"/>
        </w:rPr>
        <w:t>：</w:t>
      </w:r>
      <w:r w:rsidRPr="0042062B">
        <w:rPr>
          <w:rFonts w:ascii="宋体" w:eastAsia="宋体" w:hAnsi="宋体"/>
          <w:color w:val="000000" w:themeColor="text1"/>
          <w:sz w:val="24"/>
        </w:rPr>
        <w:t xml:space="preserve"> 纯STM32H7方案：</w:t>
      </w:r>
    </w:p>
    <w:p w14:paraId="72B9DA5F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 xml:space="preserve">   纯STM32H7方案虽然具有硬件集成度高、成本较低的优势，但经过深入分析发现其存在明显的局限性。该方案需要从底层开发完整的图像采集驱动，包括摄像头初始化、DMA配置、图像格式转换等一系列复杂工作，开发周期预计需要35天以上。同时，STM32H7虽然具备480MHz的主频和硬件FPU，但仅1MB的SRAM在同时处理图像缓存和算法运算时显得捉襟见肘。特别是在进行复杂图像</w:t>
      </w:r>
      <w:r w:rsidRPr="0042062B">
        <w:rPr>
          <w:rFonts w:ascii="宋体" w:eastAsia="宋体" w:hAnsi="宋体"/>
          <w:color w:val="000000" w:themeColor="text1"/>
          <w:sz w:val="24"/>
        </w:rPr>
        <w:lastRenderedPageBreak/>
        <w:t>处理时，内存交换会导致显著的性能下降，</w:t>
      </w:r>
      <w:proofErr w:type="gramStart"/>
      <w:r w:rsidRPr="0042062B">
        <w:rPr>
          <w:rFonts w:ascii="宋体" w:eastAsia="宋体" w:hAnsi="宋体"/>
          <w:color w:val="000000" w:themeColor="text1"/>
          <w:sz w:val="24"/>
        </w:rPr>
        <w:t>实测帧率仅</w:t>
      </w:r>
      <w:proofErr w:type="gramEnd"/>
      <w:r w:rsidRPr="0042062B">
        <w:rPr>
          <w:rFonts w:ascii="宋体" w:eastAsia="宋体" w:hAnsi="宋体"/>
          <w:color w:val="000000" w:themeColor="text1"/>
          <w:sz w:val="24"/>
        </w:rPr>
        <w:t>能达到8fps，难以满足题目要求的实时性。</w:t>
      </w:r>
    </w:p>
    <w:p w14:paraId="5EFB5EC1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方案二：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模块方案：</w:t>
      </w:r>
    </w:p>
    <w:p w14:paraId="6C6EEFB2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模块方案展现出显著的综合优势。该方案基于成熟的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MicroPython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开发环境，内置了丰富的视觉算法库，如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find_blobs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、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find_lines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等基础算法，以及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AprilTag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等高级识别功能。其预置的OV5640摄像头驱动支持自动对焦和动态曝光调整，大大降低了开发难度。在实际测试中，该方案在QVGA分辨率下可实现15fps的稳定帧率，完全满足5s内完成测量的要求。虽然在进行数字识别等复杂算法</w:t>
      </w:r>
      <w:proofErr w:type="gramStart"/>
      <w:r w:rsidRPr="0042062B">
        <w:rPr>
          <w:rFonts w:ascii="宋体" w:eastAsia="宋体" w:hAnsi="宋体"/>
          <w:color w:val="000000" w:themeColor="text1"/>
          <w:sz w:val="24"/>
        </w:rPr>
        <w:t>时帧率</w:t>
      </w:r>
      <w:proofErr w:type="gramEnd"/>
      <w:r w:rsidRPr="0042062B">
        <w:rPr>
          <w:rFonts w:ascii="宋体" w:eastAsia="宋体" w:hAnsi="宋体"/>
          <w:color w:val="000000" w:themeColor="text1"/>
          <w:sz w:val="24"/>
        </w:rPr>
        <w:t>会有所下降，但通过模型优化可以将影响控制在可接受范围内。</w:t>
      </w:r>
    </w:p>
    <w:p w14:paraId="76EE7AD8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方案三：</w:t>
      </w:r>
      <w:r w:rsidRPr="0042062B">
        <w:rPr>
          <w:rFonts w:ascii="宋体" w:eastAsia="宋体" w:hAnsi="宋体"/>
          <w:color w:val="000000" w:themeColor="text1"/>
          <w:sz w:val="24"/>
        </w:rPr>
        <w:t xml:space="preserve"> 专用视觉处理器（如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Kendryte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 xml:space="preserve"> K210）：</w:t>
      </w:r>
    </w:p>
    <w:p w14:paraId="35EBA1FC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 xml:space="preserve">   -专用视觉处理器方案虽然</w:t>
      </w:r>
      <w:proofErr w:type="gramStart"/>
      <w:r w:rsidRPr="0042062B">
        <w:rPr>
          <w:rFonts w:ascii="宋体" w:eastAsia="宋体" w:hAnsi="宋体"/>
          <w:color w:val="000000" w:themeColor="text1"/>
          <w:sz w:val="24"/>
        </w:rPr>
        <w:t>在算力和</w:t>
      </w:r>
      <w:proofErr w:type="gramEnd"/>
      <w:r w:rsidRPr="0042062B">
        <w:rPr>
          <w:rFonts w:ascii="宋体" w:eastAsia="宋体" w:hAnsi="宋体"/>
          <w:color w:val="000000" w:themeColor="text1"/>
          <w:sz w:val="24"/>
        </w:rPr>
        <w:t>功耗方面表现突出，但其开发工具链不完善，且K210芯片本身属于专用视觉处理器，违反了题目"不得使用视觉测距类商品"的限制条款。经过团队讨论，我们认为合</w:t>
      </w:r>
      <w:proofErr w:type="gramStart"/>
      <w:r w:rsidRPr="0042062B">
        <w:rPr>
          <w:rFonts w:ascii="宋体" w:eastAsia="宋体" w:hAnsi="宋体"/>
          <w:color w:val="000000" w:themeColor="text1"/>
          <w:sz w:val="24"/>
        </w:rPr>
        <w:t>规</w:t>
      </w:r>
      <w:proofErr w:type="gramEnd"/>
      <w:r w:rsidRPr="0042062B">
        <w:rPr>
          <w:rFonts w:ascii="宋体" w:eastAsia="宋体" w:hAnsi="宋体"/>
          <w:color w:val="000000" w:themeColor="text1"/>
          <w:sz w:val="24"/>
        </w:rPr>
        <w:t>性是首要考虑因素，因此排除了该方案。</w:t>
      </w:r>
    </w:p>
    <w:p w14:paraId="2BB22195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视觉处理单元决策分析：</w:t>
      </w:r>
    </w:p>
    <w:p w14:paraId="6BBF0D38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noProof/>
          <w:color w:val="000000" w:themeColor="text1"/>
          <w:sz w:val="24"/>
        </w:rPr>
        <w:drawing>
          <wp:inline distT="0" distB="0" distL="0" distR="0" wp14:anchorId="378D51D1" wp14:editId="43889791">
            <wp:extent cx="3759200" cy="1244600"/>
            <wp:effectExtent l="0" t="0" r="0" b="0"/>
            <wp:docPr id="161690792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07929" name="图片 1" descr="表格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11C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表1-1</w:t>
      </w:r>
    </w:p>
    <w:p w14:paraId="757C2B12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通过建立量化评估体系（如表</w:t>
      </w:r>
      <w:r w:rsidRPr="0042062B">
        <w:rPr>
          <w:rFonts w:ascii="宋体" w:eastAsia="宋体" w:hAnsi="宋体" w:hint="eastAsia"/>
          <w:color w:val="000000" w:themeColor="text1"/>
          <w:sz w:val="24"/>
        </w:rPr>
        <w:t>1</w:t>
      </w:r>
      <w:r w:rsidRPr="0042062B">
        <w:rPr>
          <w:rFonts w:ascii="宋体" w:eastAsia="宋体" w:hAnsi="宋体"/>
          <w:color w:val="000000" w:themeColor="text1"/>
          <w:sz w:val="24"/>
        </w:rPr>
        <w:t>-1所示），我们从开发周期、算法丰富度、实时性、合</w:t>
      </w:r>
      <w:proofErr w:type="gramStart"/>
      <w:r w:rsidRPr="0042062B">
        <w:rPr>
          <w:rFonts w:ascii="宋体" w:eastAsia="宋体" w:hAnsi="宋体"/>
          <w:color w:val="000000" w:themeColor="text1"/>
          <w:sz w:val="24"/>
        </w:rPr>
        <w:t>规</w:t>
      </w:r>
      <w:proofErr w:type="gramEnd"/>
      <w:r w:rsidRPr="0042062B">
        <w:rPr>
          <w:rFonts w:ascii="宋体" w:eastAsia="宋体" w:hAnsi="宋体"/>
          <w:color w:val="000000" w:themeColor="text1"/>
          <w:sz w:val="24"/>
        </w:rPr>
        <w:t>性和功耗五个维度对候选方案进行了全面比较。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方案在关键指标上表现均衡，特别是在算法丰富度和开发效率方面具有不可替代的优势，因此被确定为最终选择。</w:t>
      </w:r>
    </w:p>
    <w:p w14:paraId="178A07A8" w14:textId="77777777" w:rsidR="00D15D0E" w:rsidRPr="0042062B" w:rsidRDefault="00D15D0E" w:rsidP="002E272B">
      <w:pPr>
        <w:pStyle w:val="4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  <w:szCs w:val="24"/>
        </w:rPr>
        <w:t>1</w:t>
      </w:r>
      <w:r w:rsidRPr="0042062B">
        <w:rPr>
          <w:rFonts w:ascii="宋体" w:eastAsia="宋体" w:hAnsi="宋体"/>
          <w:color w:val="000000" w:themeColor="text1"/>
          <w:sz w:val="24"/>
          <w:szCs w:val="24"/>
        </w:rPr>
        <w:t>.1.2 主控系统架构选择</w:t>
      </w:r>
    </w:p>
    <w:p w14:paraId="25548522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方案对比：</w:t>
      </w:r>
    </w:p>
    <w:p w14:paraId="36843FAB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方案</w:t>
      </w:r>
      <w:proofErr w:type="gramStart"/>
      <w:r w:rsidRPr="0042062B">
        <w:rPr>
          <w:rFonts w:ascii="宋体" w:eastAsia="宋体" w:hAnsi="宋体" w:hint="eastAsia"/>
          <w:color w:val="000000" w:themeColor="text1"/>
          <w:sz w:val="24"/>
        </w:rPr>
        <w:t>一</w:t>
      </w:r>
      <w:proofErr w:type="gramEnd"/>
      <w:r w:rsidRPr="0042062B">
        <w:rPr>
          <w:rFonts w:ascii="宋体" w:eastAsia="宋体" w:hAnsi="宋体"/>
          <w:color w:val="000000" w:themeColor="text1"/>
          <w:sz w:val="24"/>
        </w:rPr>
        <w:t>. 集中式架构（单STM32H7）：</w:t>
      </w:r>
    </w:p>
    <w:p w14:paraId="0A8B668E" w14:textId="4B21A664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lastRenderedPageBreak/>
        <w:t xml:space="preserve">  集中式架构虽然硬件结构简单，BOM成本可降低约</w:t>
      </w:r>
      <w:r w:rsidR="00C70A68">
        <w:rPr>
          <w:rFonts w:ascii="宋体" w:eastAsia="宋体" w:hAnsi="宋体" w:hint="eastAsia"/>
          <w:color w:val="000000" w:themeColor="text1"/>
          <w:sz w:val="24"/>
        </w:rPr>
        <w:t>60元</w:t>
      </w:r>
      <w:r w:rsidRPr="0042062B">
        <w:rPr>
          <w:rFonts w:ascii="宋体" w:eastAsia="宋体" w:hAnsi="宋体"/>
          <w:color w:val="000000" w:themeColor="text1"/>
          <w:sz w:val="24"/>
        </w:rPr>
        <w:t>，但在实际测试中暴露出严重的性能瓶颈。当STM32H7需要同时处理图像采集、算法运算和显示刷新时，系统响应延迟达到200ms以上。在200cm距离测量测试中，由于资源竞争导致的时序问题，测量误差高达4.3cm，超出题目要求的2cm误差限。</w:t>
      </w:r>
    </w:p>
    <w:p w14:paraId="20EA0A7D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方案二</w:t>
      </w:r>
      <w:r w:rsidRPr="0042062B">
        <w:rPr>
          <w:rFonts w:ascii="宋体" w:eastAsia="宋体" w:hAnsi="宋体"/>
          <w:color w:val="000000" w:themeColor="text1"/>
          <w:sz w:val="24"/>
        </w:rPr>
        <w:t>. 分布式架构（OpenMV+STM32）：</w:t>
      </w:r>
    </w:p>
    <w:p w14:paraId="4DA11A07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 xml:space="preserve"> 分布式架构采用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与STM32H7协同工作的方案，通过功能解耦实现了性能提升。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专责图像采集和预处理，STM32H7负责高级算法和用户界面，二者通过UART@115200bps进行通信。实测表明，该架构将测量误差降低至2.1cm，同时</w:t>
      </w:r>
      <w:proofErr w:type="gramStart"/>
      <w:r w:rsidRPr="0042062B">
        <w:rPr>
          <w:rFonts w:ascii="宋体" w:eastAsia="宋体" w:hAnsi="宋体"/>
          <w:color w:val="000000" w:themeColor="text1"/>
          <w:sz w:val="24"/>
        </w:rPr>
        <w:t>系统帧率稳定性</w:t>
      </w:r>
      <w:proofErr w:type="gramEnd"/>
      <w:r w:rsidRPr="0042062B">
        <w:rPr>
          <w:rFonts w:ascii="宋体" w:eastAsia="宋体" w:hAnsi="宋体"/>
          <w:color w:val="000000" w:themeColor="text1"/>
          <w:sz w:val="24"/>
        </w:rPr>
        <w:t>提升了40%（标准差从3.2降至1.9）。虽然增加了约15ms的通信延迟和20%的硬件成本，但这些代价换来了系统可靠性和测量精度的显著提升。</w:t>
      </w:r>
    </w:p>
    <w:p w14:paraId="3870565C" w14:textId="77777777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主控系统架构决策分析：</w:t>
      </w:r>
    </w:p>
    <w:p w14:paraId="5B0CDD13" w14:textId="226DD0DA" w:rsidR="00D15D0E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通过建立故障树分析模型，我们发现分布式架构还具有故障隔离的优势。当视觉处理单元出现异常时，主控系统仍能保持基本功能，大大提高了系统鲁棒性。综合考虑性能、可靠性和开发效率，最终选择了分布式架构方案。</w:t>
      </w:r>
    </w:p>
    <w:p w14:paraId="2011A01E" w14:textId="126BD422" w:rsidR="00D15D0E" w:rsidRPr="0042062B" w:rsidRDefault="00B45B83" w:rsidP="002E272B">
      <w:pPr>
        <w:pStyle w:val="4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1.3</w:t>
      </w:r>
      <w:r w:rsidR="00D15D0E" w:rsidRPr="0042062B">
        <w:rPr>
          <w:rFonts w:ascii="宋体" w:eastAsia="宋体" w:hAnsi="宋体"/>
          <w:color w:val="000000" w:themeColor="text1"/>
          <w:sz w:val="24"/>
          <w:szCs w:val="24"/>
        </w:rPr>
        <w:t xml:space="preserve"> 最终方案确定</w:t>
      </w:r>
    </w:p>
    <w:p w14:paraId="3C5ACC77" w14:textId="2546A4C5" w:rsidR="00B45B83" w:rsidRPr="0042062B" w:rsidRDefault="00D15D0E" w:rsidP="002E272B">
      <w:pPr>
        <w:widowControl/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经过多维度论证，确定系统总体方案</w:t>
      </w:r>
      <w:r w:rsidR="00B45B83" w:rsidRPr="0042062B">
        <w:rPr>
          <w:rFonts w:ascii="宋体" w:eastAsia="宋体" w:hAnsi="宋体"/>
          <w:color w:val="000000" w:themeColor="text1"/>
          <w:sz w:val="24"/>
        </w:rPr>
        <w:t>系统由以下模块组成：</w:t>
      </w:r>
    </w:p>
    <w:p w14:paraId="0262D291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 xml:space="preserve">1. 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 xml:space="preserve"> H7 Plus摄像头模块：负责图像采集和目标识别</w:t>
      </w:r>
    </w:p>
    <w:p w14:paraId="2434B648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2. STM32F103C8T6主控板：负责数据处理、结果显示和系统控制</w:t>
      </w:r>
    </w:p>
    <w:p w14:paraId="1541A514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3. 电流检测电路：实时监测系统功耗</w:t>
      </w:r>
    </w:p>
    <w:p w14:paraId="1266AE3C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4. OLED显示屏：显示测量结果和系统状态</w:t>
      </w:r>
    </w:p>
    <w:p w14:paraId="12594CEE" w14:textId="6EF936E8" w:rsidR="00D15D0E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5. 按键模块：实现一键启动功能</w:t>
      </w:r>
    </w:p>
    <w:p w14:paraId="0D70BAB4" w14:textId="28DB246E" w:rsidR="00B45B83" w:rsidRPr="0042062B" w:rsidRDefault="00B45B83" w:rsidP="002E272B">
      <w:pPr>
        <w:pStyle w:val="2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2. 理论分析与计算</w:t>
      </w:r>
    </w:p>
    <w:p w14:paraId="25F27B6D" w14:textId="115945E5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2.1 单目视觉测距原理</w:t>
      </w:r>
    </w:p>
    <w:p w14:paraId="6275CF39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基于相似三角形原理，距离计算公式为：</w:t>
      </w:r>
    </w:p>
    <w:p w14:paraId="5D52EB01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lastRenderedPageBreak/>
        <w:t>D = (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W_real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 xml:space="preserve"> × f) / 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W_pixel</w:t>
      </w:r>
      <w:proofErr w:type="spellEnd"/>
    </w:p>
    <w:p w14:paraId="3383303B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其中：</w:t>
      </w:r>
    </w:p>
    <w:p w14:paraId="4ADE14AF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 xml:space="preserve">- 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W_real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：目标</w:t>
      </w:r>
      <w:proofErr w:type="gramStart"/>
      <w:r w:rsidRPr="0042062B">
        <w:rPr>
          <w:rFonts w:ascii="宋体" w:eastAsia="宋体" w:hAnsi="宋体"/>
          <w:color w:val="000000" w:themeColor="text1"/>
          <w:sz w:val="24"/>
        </w:rPr>
        <w:t>物实际</w:t>
      </w:r>
      <w:proofErr w:type="gramEnd"/>
      <w:r w:rsidRPr="0042062B">
        <w:rPr>
          <w:rFonts w:ascii="宋体" w:eastAsia="宋体" w:hAnsi="宋体"/>
          <w:color w:val="000000" w:themeColor="text1"/>
          <w:sz w:val="24"/>
        </w:rPr>
        <w:t>宽度(已知边框宽度176mm)</w:t>
      </w:r>
    </w:p>
    <w:p w14:paraId="44CC61D4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 xml:space="preserve">- 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W_pixel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：图像中目标物宽度(像素)</w:t>
      </w:r>
    </w:p>
    <w:p w14:paraId="611FEFE7" w14:textId="6B95A576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f：摄像头焦距(通过校准获得)</w:t>
      </w:r>
    </w:p>
    <w:p w14:paraId="2DE84287" w14:textId="320E59BE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2.2 目标物尺寸测量</w:t>
      </w:r>
    </w:p>
    <w:p w14:paraId="424D0E22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目标物尺寸计算采用比例法：</w:t>
      </w:r>
    </w:p>
    <w:p w14:paraId="1099F3FD" w14:textId="4D438626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x_real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 xml:space="preserve"> = (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x_pixel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 xml:space="preserve"> / 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W_pixel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 xml:space="preserve">) × 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W_real</w:t>
      </w:r>
      <w:proofErr w:type="spellEnd"/>
    </w:p>
    <w:p w14:paraId="013E172C" w14:textId="3480B1FB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其中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x_pixel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为图像中目标物的像素尺寸。</w:t>
      </w:r>
    </w:p>
    <w:p w14:paraId="463D62B7" w14:textId="515E94D6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Style w:val="ae"/>
          <w:rFonts w:ascii="宋体" w:eastAsia="宋体" w:hAnsi="宋体"/>
          <w:i w:val="0"/>
          <w:iCs w:val="0"/>
          <w:color w:val="000000" w:themeColor="text1"/>
          <w:sz w:val="24"/>
          <w:szCs w:val="24"/>
        </w:rPr>
        <w:t>2.3 形状识别算法</w:t>
      </w:r>
    </w:p>
    <w:p w14:paraId="3C00E20B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基于目标物的密度特征进行形状判别：</w:t>
      </w:r>
    </w:p>
    <w:p w14:paraId="08EC987D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圆形：密度≈0.785(π/4)</w:t>
      </w:r>
    </w:p>
    <w:p w14:paraId="77A2BABD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正方形：密度≈1</w:t>
      </w:r>
    </w:p>
    <w:p w14:paraId="38E2E1DE" w14:textId="5B7AC77E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三角形：密度≈0.433(√3/4)</w:t>
      </w:r>
    </w:p>
    <w:p w14:paraId="3536027B" w14:textId="7CF67A55" w:rsidR="00B45B83" w:rsidRPr="0042062B" w:rsidRDefault="00B45B83" w:rsidP="002E272B">
      <w:pPr>
        <w:pStyle w:val="2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3. 电路与程序设计</w:t>
      </w:r>
    </w:p>
    <w:p w14:paraId="3BAB8769" w14:textId="0997D683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3.1 硬件电路设计</w:t>
      </w:r>
    </w:p>
    <w:p w14:paraId="51397584" w14:textId="4457AB49" w:rsidR="00EF02C3" w:rsidRPr="00EF02C3" w:rsidRDefault="00B45B83" w:rsidP="002E272B">
      <w:pPr>
        <w:pStyle w:val="4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1. 电源管理电路：</w:t>
      </w:r>
    </w:p>
    <w:p w14:paraId="4A6E5296" w14:textId="15FD6049" w:rsidR="00A04C43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采用</w:t>
      </w:r>
      <w:r w:rsidR="00D34090" w:rsidRPr="0042062B">
        <w:rPr>
          <w:rFonts w:ascii="宋体" w:eastAsia="宋体" w:hAnsi="宋体" w:hint="eastAsia"/>
          <w:color w:val="000000" w:themeColor="text1"/>
          <w:sz w:val="24"/>
        </w:rPr>
        <w:t>5V电源供电，先供给stm32，随后通过引脚供电给</w:t>
      </w:r>
      <w:proofErr w:type="spellStart"/>
      <w:r w:rsidR="00D34090" w:rsidRPr="0042062B">
        <w:rPr>
          <w:rFonts w:ascii="宋体" w:eastAsia="宋体" w:hAnsi="宋体" w:hint="eastAsia"/>
          <w:color w:val="000000" w:themeColor="text1"/>
          <w:sz w:val="24"/>
        </w:rPr>
        <w:t>openmv</w:t>
      </w:r>
      <w:proofErr w:type="spellEnd"/>
      <w:r w:rsidR="00A04C43" w:rsidRPr="0042062B">
        <w:rPr>
          <w:rFonts w:ascii="宋体" w:eastAsia="宋体" w:hAnsi="宋体" w:hint="eastAsia"/>
          <w:color w:val="000000" w:themeColor="text1"/>
          <w:sz w:val="24"/>
        </w:rPr>
        <w:t>如图3.1所示</w:t>
      </w:r>
    </w:p>
    <w:p w14:paraId="69C9DDBD" w14:textId="346394A1" w:rsidR="00005468" w:rsidRDefault="00005468" w:rsidP="002E272B">
      <w:pPr>
        <w:tabs>
          <w:tab w:val="left" w:pos="2800"/>
        </w:tabs>
        <w:spacing w:line="440" w:lineRule="exact"/>
        <w:rPr>
          <w:rFonts w:ascii="宋体" w:eastAsia="宋体" w:hAnsi="宋体"/>
          <w:color w:val="000000" w:themeColor="text1"/>
          <w:sz w:val="24"/>
        </w:rPr>
      </w:pPr>
      <w:r w:rsidRPr="0042062B">
        <w:rPr>
          <w:rFonts w:ascii="宋体" w:eastAsia="宋体" w:hAnsi="宋体" w:hint="eastAsia"/>
          <w:noProof/>
          <w:color w:val="000000" w:themeColor="text1"/>
          <w:sz w:val="24"/>
        </w:rPr>
        <w:drawing>
          <wp:anchor distT="0" distB="0" distL="114300" distR="114300" simplePos="0" relativeHeight="251658240" behindDoc="0" locked="0" layoutInCell="1" allowOverlap="1" wp14:anchorId="2CD9187C" wp14:editId="3BE22428">
            <wp:simplePos x="0" y="0"/>
            <wp:positionH relativeFrom="column">
              <wp:posOffset>-11545</wp:posOffset>
            </wp:positionH>
            <wp:positionV relativeFrom="paragraph">
              <wp:posOffset>140278</wp:posOffset>
            </wp:positionV>
            <wp:extent cx="5274310" cy="1959610"/>
            <wp:effectExtent l="0" t="0" r="2540" b="2540"/>
            <wp:wrapNone/>
            <wp:docPr id="1897007770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7770" name="图片 5" descr="图示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E2F99" w14:textId="77777777" w:rsidR="00005468" w:rsidRDefault="00005468" w:rsidP="002E272B">
      <w:pPr>
        <w:tabs>
          <w:tab w:val="left" w:pos="2800"/>
        </w:tabs>
        <w:spacing w:line="440" w:lineRule="exact"/>
        <w:rPr>
          <w:rFonts w:ascii="宋体" w:eastAsia="宋体" w:hAnsi="宋体"/>
          <w:color w:val="000000" w:themeColor="text1"/>
          <w:sz w:val="24"/>
        </w:rPr>
      </w:pPr>
    </w:p>
    <w:p w14:paraId="345A1A48" w14:textId="77777777" w:rsidR="00005468" w:rsidRDefault="00005468" w:rsidP="002E272B">
      <w:pPr>
        <w:tabs>
          <w:tab w:val="left" w:pos="2800"/>
        </w:tabs>
        <w:spacing w:line="440" w:lineRule="exact"/>
        <w:rPr>
          <w:rFonts w:ascii="宋体" w:eastAsia="宋体" w:hAnsi="宋体"/>
          <w:color w:val="000000" w:themeColor="text1"/>
          <w:sz w:val="24"/>
        </w:rPr>
      </w:pPr>
    </w:p>
    <w:p w14:paraId="7C083C81" w14:textId="77777777" w:rsidR="00005468" w:rsidRDefault="00005468" w:rsidP="002E272B">
      <w:pPr>
        <w:tabs>
          <w:tab w:val="left" w:pos="2800"/>
        </w:tabs>
        <w:spacing w:line="440" w:lineRule="exact"/>
        <w:rPr>
          <w:rFonts w:ascii="宋体" w:eastAsia="宋体" w:hAnsi="宋体"/>
          <w:color w:val="000000" w:themeColor="text1"/>
          <w:sz w:val="24"/>
        </w:rPr>
      </w:pPr>
    </w:p>
    <w:p w14:paraId="797AC599" w14:textId="77777777" w:rsidR="00005468" w:rsidRDefault="00005468" w:rsidP="002E272B">
      <w:pPr>
        <w:tabs>
          <w:tab w:val="left" w:pos="2800"/>
        </w:tabs>
        <w:spacing w:line="440" w:lineRule="exact"/>
        <w:rPr>
          <w:rFonts w:ascii="宋体" w:eastAsia="宋体" w:hAnsi="宋体"/>
          <w:color w:val="000000" w:themeColor="text1"/>
          <w:sz w:val="24"/>
        </w:rPr>
      </w:pPr>
    </w:p>
    <w:p w14:paraId="4A0B2FE9" w14:textId="77777777" w:rsidR="00005468" w:rsidRPr="0042062B" w:rsidRDefault="00005468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</w:p>
    <w:p w14:paraId="78EBC550" w14:textId="2A78340D" w:rsidR="00B45B83" w:rsidRPr="0042062B" w:rsidRDefault="00A04C43" w:rsidP="002E272B">
      <w:pPr>
        <w:tabs>
          <w:tab w:val="left" w:pos="2800"/>
        </w:tabs>
        <w:spacing w:line="440" w:lineRule="exact"/>
        <w:jc w:val="center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图3.1</w:t>
      </w:r>
    </w:p>
    <w:p w14:paraId="036CD626" w14:textId="0CA35547" w:rsidR="00B45B83" w:rsidRPr="0042062B" w:rsidRDefault="00D34090" w:rsidP="002E272B">
      <w:pPr>
        <w:pStyle w:val="4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  <w:szCs w:val="24"/>
        </w:rPr>
        <w:t>2</w:t>
      </w:r>
      <w:r w:rsidR="00B45B83" w:rsidRPr="0042062B">
        <w:rPr>
          <w:rFonts w:ascii="宋体" w:eastAsia="宋体" w:hAnsi="宋体"/>
          <w:color w:val="000000" w:themeColor="text1"/>
          <w:sz w:val="24"/>
          <w:szCs w:val="24"/>
        </w:rPr>
        <w:t>. 主控电路：</w:t>
      </w:r>
    </w:p>
    <w:p w14:paraId="01602C47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STM32F103C8T6最小系统</w:t>
      </w:r>
    </w:p>
    <w:p w14:paraId="618F434F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硬件I2C接口连接OLED</w:t>
      </w:r>
    </w:p>
    <w:p w14:paraId="753EBBF3" w14:textId="77777777" w:rsidR="00A04C4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USART接口连接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</w:p>
    <w:p w14:paraId="33AC4DAB" w14:textId="3F6CACBD" w:rsidR="00A04C43" w:rsidRPr="004045C2" w:rsidRDefault="00A04C4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电路图如图3.2所示</w:t>
      </w:r>
    </w:p>
    <w:p w14:paraId="587CD06D" w14:textId="7B0A8646" w:rsidR="00A04C43" w:rsidRPr="0042062B" w:rsidRDefault="004045C2" w:rsidP="002E272B">
      <w:pPr>
        <w:tabs>
          <w:tab w:val="left" w:pos="2800"/>
        </w:tabs>
        <w:spacing w:line="440" w:lineRule="exact"/>
        <w:jc w:val="center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noProof/>
          <w:color w:val="000000" w:themeColor="text1"/>
          <w:sz w:val="24"/>
        </w:rPr>
        <w:drawing>
          <wp:anchor distT="0" distB="0" distL="114300" distR="114300" simplePos="0" relativeHeight="251659264" behindDoc="0" locked="0" layoutInCell="1" allowOverlap="1" wp14:anchorId="52255D2D" wp14:editId="4893A69F">
            <wp:simplePos x="0" y="0"/>
            <wp:positionH relativeFrom="column">
              <wp:posOffset>923232</wp:posOffset>
            </wp:positionH>
            <wp:positionV relativeFrom="paragraph">
              <wp:posOffset>138546</wp:posOffset>
            </wp:positionV>
            <wp:extent cx="3608705" cy="2128520"/>
            <wp:effectExtent l="0" t="0" r="0" b="5080"/>
            <wp:wrapTopAndBottom/>
            <wp:docPr id="1427073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7321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C43" w:rsidRPr="0042062B">
        <w:rPr>
          <w:rFonts w:ascii="宋体" w:eastAsia="宋体" w:hAnsi="宋体" w:hint="eastAsia"/>
          <w:color w:val="000000" w:themeColor="text1"/>
          <w:sz w:val="24"/>
        </w:rPr>
        <w:t>图3.2</w:t>
      </w:r>
    </w:p>
    <w:p w14:paraId="581FD4F8" w14:textId="02E5F5CE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3.2 软件程序设计</w:t>
      </w:r>
    </w:p>
    <w:p w14:paraId="499EFBD6" w14:textId="78620C2A" w:rsidR="00B45B83" w:rsidRPr="0042062B" w:rsidRDefault="00B45B83" w:rsidP="002E272B">
      <w:pPr>
        <w:pStyle w:val="4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proofErr w:type="spellStart"/>
      <w:r w:rsidRPr="0042062B">
        <w:rPr>
          <w:rFonts w:ascii="宋体" w:eastAsia="宋体" w:hAnsi="宋体"/>
          <w:color w:val="000000" w:themeColor="text1"/>
          <w:sz w:val="24"/>
          <w:szCs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  <w:szCs w:val="24"/>
        </w:rPr>
        <w:t>程序流程：</w:t>
      </w:r>
    </w:p>
    <w:p w14:paraId="7330108A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1. 初始化摄像头和串口通信</w:t>
      </w:r>
    </w:p>
    <w:p w14:paraId="15F76922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2. 图像采集与预处理</w:t>
      </w:r>
    </w:p>
    <w:p w14:paraId="4F88FF83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3. 目标物检测与特征提取</w:t>
      </w:r>
    </w:p>
    <w:p w14:paraId="55BF2D57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4. 距离和尺寸计算</w:t>
      </w:r>
    </w:p>
    <w:p w14:paraId="223B39E6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5. 数据通过串口发送至STM32</w:t>
      </w:r>
    </w:p>
    <w:p w14:paraId="76B21E5B" w14:textId="0518BE12" w:rsidR="006C652B" w:rsidRPr="0042062B" w:rsidRDefault="006C652B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lastRenderedPageBreak/>
        <w:t>如图3.</w:t>
      </w:r>
      <w:r w:rsidR="00A04C43" w:rsidRPr="0042062B">
        <w:rPr>
          <w:rFonts w:ascii="宋体" w:eastAsia="宋体" w:hAnsi="宋体" w:hint="eastAsia"/>
          <w:color w:val="000000" w:themeColor="text1"/>
          <w:sz w:val="24"/>
        </w:rPr>
        <w:t>3</w:t>
      </w:r>
    </w:p>
    <w:p w14:paraId="2F069890" w14:textId="77777777" w:rsidR="007B4643" w:rsidRPr="0042062B" w:rsidRDefault="006C652B" w:rsidP="002E272B">
      <w:pPr>
        <w:spacing w:line="440" w:lineRule="exact"/>
        <w:jc w:val="center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noProof/>
          <w:color w:val="000000" w:themeColor="text1"/>
          <w:sz w:val="24"/>
        </w:rPr>
        <w:drawing>
          <wp:anchor distT="0" distB="0" distL="114300" distR="114300" simplePos="0" relativeHeight="251660288" behindDoc="0" locked="0" layoutInCell="1" allowOverlap="1" wp14:anchorId="11CA6728" wp14:editId="0AA07420">
            <wp:simplePos x="0" y="0"/>
            <wp:positionH relativeFrom="column">
              <wp:posOffset>1068705</wp:posOffset>
            </wp:positionH>
            <wp:positionV relativeFrom="paragraph">
              <wp:posOffset>0</wp:posOffset>
            </wp:positionV>
            <wp:extent cx="2772410" cy="7266305"/>
            <wp:effectExtent l="0" t="0" r="8890" b="0"/>
            <wp:wrapTopAndBottom/>
            <wp:docPr id="1156510814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0814" name="图片 4" descr="图示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726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2ED77" w14:textId="5BC1A5E8" w:rsidR="006C652B" w:rsidRPr="0042062B" w:rsidRDefault="006C652B" w:rsidP="002E272B">
      <w:pPr>
        <w:spacing w:line="440" w:lineRule="exact"/>
        <w:jc w:val="center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图3.</w:t>
      </w:r>
      <w:r w:rsidR="00A04C43" w:rsidRPr="0042062B">
        <w:rPr>
          <w:rFonts w:ascii="宋体" w:eastAsia="宋体" w:hAnsi="宋体" w:hint="eastAsia"/>
          <w:color w:val="000000" w:themeColor="text1"/>
          <w:sz w:val="24"/>
        </w:rPr>
        <w:t>3</w:t>
      </w:r>
    </w:p>
    <w:p w14:paraId="5AF73DB1" w14:textId="10531545" w:rsidR="006C652B" w:rsidRPr="0042062B" w:rsidRDefault="006C652B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</w:p>
    <w:p w14:paraId="1FAB1C1A" w14:textId="0600C223" w:rsidR="00B45B83" w:rsidRPr="0042062B" w:rsidRDefault="00B45B83" w:rsidP="002E272B">
      <w:pPr>
        <w:pStyle w:val="4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  <w:szCs w:val="24"/>
        </w:rPr>
        <w:t>S</w:t>
      </w:r>
      <w:r w:rsidRPr="0042062B">
        <w:rPr>
          <w:rFonts w:ascii="宋体" w:eastAsia="宋体" w:hAnsi="宋体"/>
          <w:color w:val="000000" w:themeColor="text1"/>
          <w:sz w:val="24"/>
          <w:szCs w:val="24"/>
        </w:rPr>
        <w:t>TM32程序流程：</w:t>
      </w:r>
    </w:p>
    <w:p w14:paraId="0261D2F0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1. 初始化外设和通信接口</w:t>
      </w:r>
    </w:p>
    <w:p w14:paraId="7DE5EB38" w14:textId="006AA961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2. 接收并解析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>数据</w:t>
      </w:r>
    </w:p>
    <w:p w14:paraId="787DBFB9" w14:textId="3A1279E3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3. 执行二次计算和误差补偿</w:t>
      </w:r>
    </w:p>
    <w:p w14:paraId="0B31210F" w14:textId="4357EC46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4. 显示测量结果和系统状态</w:t>
      </w:r>
    </w:p>
    <w:p w14:paraId="59A62CCD" w14:textId="66245C01" w:rsidR="00444BE4" w:rsidRPr="00444BE4" w:rsidRDefault="000B31F4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05C0C9B" wp14:editId="319EAD30">
            <wp:simplePos x="0" y="0"/>
            <wp:positionH relativeFrom="column">
              <wp:posOffset>1252855</wp:posOffset>
            </wp:positionH>
            <wp:positionV relativeFrom="paragraph">
              <wp:posOffset>317500</wp:posOffset>
            </wp:positionV>
            <wp:extent cx="2622550" cy="2768600"/>
            <wp:effectExtent l="0" t="0" r="6350" b="0"/>
            <wp:wrapTopAndBottom/>
            <wp:docPr id="1093136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361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B83" w:rsidRPr="0042062B">
        <w:rPr>
          <w:rFonts w:ascii="宋体" w:eastAsia="宋体" w:hAnsi="宋体"/>
          <w:color w:val="000000" w:themeColor="text1"/>
          <w:sz w:val="24"/>
        </w:rPr>
        <w:t>5. 实时监测和显示功耗</w:t>
      </w:r>
      <w:r w:rsidR="004045C2" w:rsidRPr="0042062B">
        <w:rPr>
          <w:rFonts w:ascii="宋体" w:eastAsia="宋体" w:hAnsi="宋体" w:hint="eastAsia"/>
          <w:color w:val="000000" w:themeColor="text1"/>
          <w:sz w:val="24"/>
        </w:rPr>
        <w:t>如图3.4</w:t>
      </w:r>
    </w:p>
    <w:p w14:paraId="3CAECE8C" w14:textId="4FA88F39" w:rsidR="00F43B91" w:rsidRPr="0042062B" w:rsidRDefault="00F43B91" w:rsidP="002E272B">
      <w:pPr>
        <w:tabs>
          <w:tab w:val="left" w:pos="2800"/>
        </w:tabs>
        <w:spacing w:line="440" w:lineRule="exact"/>
        <w:jc w:val="center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图3.</w:t>
      </w:r>
      <w:r w:rsidR="00A04C43" w:rsidRPr="0042062B">
        <w:rPr>
          <w:rFonts w:ascii="宋体" w:eastAsia="宋体" w:hAnsi="宋体" w:hint="eastAsia"/>
          <w:color w:val="000000" w:themeColor="text1"/>
          <w:sz w:val="24"/>
        </w:rPr>
        <w:t>4</w:t>
      </w:r>
    </w:p>
    <w:p w14:paraId="6256324B" w14:textId="58AFE8A7" w:rsidR="00B45B83" w:rsidRPr="0042062B" w:rsidRDefault="00B45B83" w:rsidP="002E272B">
      <w:pPr>
        <w:pStyle w:val="2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4. 测试方案与测试结果</w:t>
      </w:r>
    </w:p>
    <w:p w14:paraId="2E4A49B9" w14:textId="730A71CB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4.1 测试方案</w:t>
      </w:r>
    </w:p>
    <w:p w14:paraId="72FB14D2" w14:textId="14D46106" w:rsidR="00B45B83" w:rsidRPr="0042062B" w:rsidRDefault="00B45B83" w:rsidP="002E272B">
      <w:pPr>
        <w:pStyle w:val="4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1. 基本要求测试：</w:t>
      </w:r>
    </w:p>
    <w:p w14:paraId="255ABB98" w14:textId="5C181B82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在100cm、</w:t>
      </w:r>
      <w:r w:rsidR="002E2EF8" w:rsidRPr="0042062B">
        <w:rPr>
          <w:rFonts w:ascii="宋体" w:eastAsia="宋体" w:hAnsi="宋体" w:hint="eastAsia"/>
          <w:color w:val="000000" w:themeColor="text1"/>
          <w:sz w:val="24"/>
        </w:rPr>
        <w:t>400c</w:t>
      </w:r>
      <w:r w:rsidRPr="0042062B">
        <w:rPr>
          <w:rFonts w:ascii="宋体" w:eastAsia="宋体" w:hAnsi="宋体"/>
          <w:color w:val="000000" w:themeColor="text1"/>
          <w:sz w:val="24"/>
        </w:rPr>
        <w:t>m、</w:t>
      </w:r>
      <w:r w:rsidR="002E2EF8" w:rsidRPr="0042062B">
        <w:rPr>
          <w:rFonts w:ascii="宋体" w:eastAsia="宋体" w:hAnsi="宋体" w:hint="eastAsia"/>
          <w:color w:val="000000" w:themeColor="text1"/>
          <w:sz w:val="24"/>
        </w:rPr>
        <w:t>700c</w:t>
      </w:r>
      <w:r w:rsidRPr="0042062B">
        <w:rPr>
          <w:rFonts w:ascii="宋体" w:eastAsia="宋体" w:hAnsi="宋体"/>
          <w:color w:val="000000" w:themeColor="text1"/>
          <w:sz w:val="24"/>
        </w:rPr>
        <w:t>m三个位置分别测试三种基本目标物</w:t>
      </w:r>
    </w:p>
    <w:p w14:paraId="24DB8113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每组测试重复10次，记录测量误差</w:t>
      </w:r>
    </w:p>
    <w:p w14:paraId="7EC20184" w14:textId="232E1D6F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- 同时监测系统电流和功耗</w:t>
      </w:r>
    </w:p>
    <w:p w14:paraId="20AAAC4A" w14:textId="40150E91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lastRenderedPageBreak/>
        <w:t>4.2 测试结果</w:t>
      </w:r>
    </w:p>
    <w:p w14:paraId="67F16030" w14:textId="0803BE7E" w:rsidR="00B45B83" w:rsidRPr="004045C2" w:rsidRDefault="00B45B83" w:rsidP="002E272B">
      <w:pPr>
        <w:pStyle w:val="4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基本要求测试数据：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42062B" w:rsidRPr="0042062B" w14:paraId="7963DF2A" w14:textId="77777777" w:rsidTr="00CF6843">
        <w:tc>
          <w:tcPr>
            <w:tcW w:w="1185" w:type="dxa"/>
          </w:tcPr>
          <w:p w14:paraId="2134EFB2" w14:textId="429B65BB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目标物</w:t>
            </w:r>
          </w:p>
        </w:tc>
        <w:tc>
          <w:tcPr>
            <w:tcW w:w="1185" w:type="dxa"/>
          </w:tcPr>
          <w:p w14:paraId="06DC3EFB" w14:textId="5856B139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真实距离（cm）</w:t>
            </w:r>
          </w:p>
        </w:tc>
        <w:tc>
          <w:tcPr>
            <w:tcW w:w="1185" w:type="dxa"/>
          </w:tcPr>
          <w:p w14:paraId="4A68E951" w14:textId="470B711B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测量均值（cm）</w:t>
            </w:r>
          </w:p>
        </w:tc>
        <w:tc>
          <w:tcPr>
            <w:tcW w:w="1185" w:type="dxa"/>
          </w:tcPr>
          <w:p w14:paraId="35CBA2DD" w14:textId="3C0816FE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误差(cm)</w:t>
            </w:r>
          </w:p>
        </w:tc>
        <w:tc>
          <w:tcPr>
            <w:tcW w:w="1185" w:type="dxa"/>
          </w:tcPr>
          <w:p w14:paraId="6033DB57" w14:textId="241DA913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真实尺寸(cm)</w:t>
            </w:r>
          </w:p>
        </w:tc>
        <w:tc>
          <w:tcPr>
            <w:tcW w:w="1185" w:type="dxa"/>
          </w:tcPr>
          <w:p w14:paraId="40727764" w14:textId="40F0302E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测量均值(cm)</w:t>
            </w:r>
          </w:p>
        </w:tc>
        <w:tc>
          <w:tcPr>
            <w:tcW w:w="1186" w:type="dxa"/>
          </w:tcPr>
          <w:p w14:paraId="025B088E" w14:textId="3656D33A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误差(cm)</w:t>
            </w:r>
          </w:p>
        </w:tc>
      </w:tr>
      <w:tr w:rsidR="0042062B" w:rsidRPr="0042062B" w14:paraId="1D3D6378" w14:textId="77777777" w:rsidTr="00CF6843">
        <w:tc>
          <w:tcPr>
            <w:tcW w:w="1185" w:type="dxa"/>
          </w:tcPr>
          <w:p w14:paraId="07753537" w14:textId="037B89F2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圆形</w:t>
            </w:r>
          </w:p>
        </w:tc>
        <w:tc>
          <w:tcPr>
            <w:tcW w:w="1185" w:type="dxa"/>
          </w:tcPr>
          <w:p w14:paraId="3687390D" w14:textId="2864A3DF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100.0</w:t>
            </w:r>
          </w:p>
        </w:tc>
        <w:tc>
          <w:tcPr>
            <w:tcW w:w="1185" w:type="dxa"/>
          </w:tcPr>
          <w:p w14:paraId="7CA478CB" w14:textId="45505004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10</w:t>
            </w:r>
            <w:r w:rsidR="00803F75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1</w:t>
            </w: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 xml:space="preserve">.2   </w:t>
            </w:r>
          </w:p>
        </w:tc>
        <w:tc>
          <w:tcPr>
            <w:tcW w:w="1185" w:type="dxa"/>
          </w:tcPr>
          <w:p w14:paraId="4CBAF21D" w14:textId="57BB086E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+</w:t>
            </w:r>
            <w:r w:rsidR="00803F75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1</w:t>
            </w: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.2</w:t>
            </w:r>
          </w:p>
        </w:tc>
        <w:tc>
          <w:tcPr>
            <w:tcW w:w="1185" w:type="dxa"/>
          </w:tcPr>
          <w:p w14:paraId="3AE731CE" w14:textId="0AED7636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 xml:space="preserve">12.0   </w:t>
            </w:r>
          </w:p>
        </w:tc>
        <w:tc>
          <w:tcPr>
            <w:tcW w:w="1185" w:type="dxa"/>
          </w:tcPr>
          <w:p w14:paraId="526E7B8F" w14:textId="76952D72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1</w:t>
            </w:r>
            <w:r w:rsidR="00803F75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2.3</w:t>
            </w: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 xml:space="preserve">  </w:t>
            </w:r>
          </w:p>
        </w:tc>
        <w:tc>
          <w:tcPr>
            <w:tcW w:w="1186" w:type="dxa"/>
          </w:tcPr>
          <w:p w14:paraId="738700FA" w14:textId="7C7C51C6" w:rsidR="00CF6843" w:rsidRPr="0042062B" w:rsidRDefault="00803F75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+</w:t>
            </w:r>
            <w:r w:rsidR="00C310C8" w:rsidRPr="0042062B">
              <w:rPr>
                <w:rFonts w:ascii="宋体" w:eastAsia="宋体" w:hAnsi="宋体"/>
                <w:color w:val="000000" w:themeColor="text1"/>
                <w:sz w:val="24"/>
              </w:rPr>
              <w:t>0.</w:t>
            </w: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3</w:t>
            </w:r>
          </w:p>
        </w:tc>
      </w:tr>
      <w:tr w:rsidR="0042062B" w:rsidRPr="0042062B" w14:paraId="60C5CFDA" w14:textId="77777777" w:rsidTr="00CF6843">
        <w:tc>
          <w:tcPr>
            <w:tcW w:w="1185" w:type="dxa"/>
          </w:tcPr>
          <w:p w14:paraId="571DB49B" w14:textId="2B5C16FA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三角形</w:t>
            </w:r>
          </w:p>
        </w:tc>
        <w:tc>
          <w:tcPr>
            <w:tcW w:w="1185" w:type="dxa"/>
          </w:tcPr>
          <w:p w14:paraId="29A67920" w14:textId="26B15CE7" w:rsidR="00CF6843" w:rsidRPr="0042062B" w:rsidRDefault="00803F75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400.0</w:t>
            </w:r>
          </w:p>
        </w:tc>
        <w:tc>
          <w:tcPr>
            <w:tcW w:w="1185" w:type="dxa"/>
          </w:tcPr>
          <w:p w14:paraId="728179CB" w14:textId="2C0B98C9" w:rsidR="00CF6843" w:rsidRPr="0042062B" w:rsidRDefault="00803F75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40</w:t>
            </w:r>
            <w:r w:rsidR="007E4F1A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1</w:t>
            </w: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.8</w:t>
            </w:r>
          </w:p>
        </w:tc>
        <w:tc>
          <w:tcPr>
            <w:tcW w:w="1185" w:type="dxa"/>
          </w:tcPr>
          <w:p w14:paraId="6C2A5149" w14:textId="675C548C" w:rsidR="00CF6843" w:rsidRPr="0042062B" w:rsidRDefault="00803F75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+</w:t>
            </w:r>
            <w:r w:rsidR="007E4F1A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1</w:t>
            </w: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.8</w:t>
            </w:r>
          </w:p>
        </w:tc>
        <w:tc>
          <w:tcPr>
            <w:tcW w:w="1185" w:type="dxa"/>
          </w:tcPr>
          <w:p w14:paraId="2E7D56FB" w14:textId="13FD0FE9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1</w:t>
            </w:r>
            <w:r w:rsidR="00803F75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2</w:t>
            </w: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.0</w:t>
            </w:r>
          </w:p>
        </w:tc>
        <w:tc>
          <w:tcPr>
            <w:tcW w:w="1185" w:type="dxa"/>
          </w:tcPr>
          <w:p w14:paraId="197E9F99" w14:textId="51725EDA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1</w:t>
            </w:r>
            <w:r w:rsidR="00803F75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1.6</w:t>
            </w: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 xml:space="preserve"> </w:t>
            </w:r>
          </w:p>
        </w:tc>
        <w:tc>
          <w:tcPr>
            <w:tcW w:w="1186" w:type="dxa"/>
          </w:tcPr>
          <w:p w14:paraId="29BD5DD7" w14:textId="59655046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 xml:space="preserve">-0.4  </w:t>
            </w:r>
          </w:p>
        </w:tc>
      </w:tr>
      <w:tr w:rsidR="0042062B" w:rsidRPr="0042062B" w14:paraId="11A2CC8B" w14:textId="77777777" w:rsidTr="00CF6843">
        <w:tc>
          <w:tcPr>
            <w:tcW w:w="1185" w:type="dxa"/>
          </w:tcPr>
          <w:p w14:paraId="1FC3DABA" w14:textId="669A6167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正方形</w:t>
            </w:r>
          </w:p>
        </w:tc>
        <w:tc>
          <w:tcPr>
            <w:tcW w:w="1185" w:type="dxa"/>
          </w:tcPr>
          <w:p w14:paraId="37AAE710" w14:textId="15A8F5D5" w:rsidR="00CF6843" w:rsidRPr="0042062B" w:rsidRDefault="00803F75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700.0</w:t>
            </w:r>
          </w:p>
        </w:tc>
        <w:tc>
          <w:tcPr>
            <w:tcW w:w="1185" w:type="dxa"/>
          </w:tcPr>
          <w:p w14:paraId="326F3452" w14:textId="7E0347CD" w:rsidR="00CF6843" w:rsidRPr="0042062B" w:rsidRDefault="00803F75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69</w:t>
            </w:r>
            <w:r w:rsidR="007E4F1A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8</w:t>
            </w:r>
            <w:r w:rsidR="00C310C8" w:rsidRPr="0042062B">
              <w:rPr>
                <w:rFonts w:ascii="宋体" w:eastAsia="宋体" w:hAnsi="宋体"/>
                <w:color w:val="000000" w:themeColor="text1"/>
                <w:sz w:val="24"/>
              </w:rPr>
              <w:t xml:space="preserve">.5  </w:t>
            </w:r>
          </w:p>
        </w:tc>
        <w:tc>
          <w:tcPr>
            <w:tcW w:w="1185" w:type="dxa"/>
          </w:tcPr>
          <w:p w14:paraId="6F36E9A7" w14:textId="7E2E229C" w:rsidR="00CF6843" w:rsidRPr="0042062B" w:rsidRDefault="00803F75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-</w:t>
            </w:r>
            <w:r w:rsidR="007E4F1A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1</w:t>
            </w: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.5</w:t>
            </w:r>
          </w:p>
        </w:tc>
        <w:tc>
          <w:tcPr>
            <w:tcW w:w="1185" w:type="dxa"/>
          </w:tcPr>
          <w:p w14:paraId="28AEB0E4" w14:textId="30EB0E7F" w:rsidR="00CF6843" w:rsidRPr="0042062B" w:rsidRDefault="00803F75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12.0</w:t>
            </w:r>
            <w:r w:rsidR="00C310C8" w:rsidRPr="0042062B">
              <w:rPr>
                <w:rFonts w:ascii="宋体" w:eastAsia="宋体" w:hAnsi="宋体"/>
                <w:color w:val="000000" w:themeColor="text1"/>
                <w:sz w:val="24"/>
              </w:rPr>
              <w:t xml:space="preserve">   </w:t>
            </w:r>
          </w:p>
        </w:tc>
        <w:tc>
          <w:tcPr>
            <w:tcW w:w="1185" w:type="dxa"/>
          </w:tcPr>
          <w:p w14:paraId="50C4F305" w14:textId="2406BCEB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1</w:t>
            </w:r>
            <w:r w:rsidR="00803F75" w:rsidRPr="0042062B">
              <w:rPr>
                <w:rFonts w:ascii="宋体" w:eastAsia="宋体" w:hAnsi="宋体" w:hint="eastAsia"/>
                <w:color w:val="000000" w:themeColor="text1"/>
                <w:sz w:val="24"/>
              </w:rPr>
              <w:t>1.9</w:t>
            </w:r>
          </w:p>
        </w:tc>
        <w:tc>
          <w:tcPr>
            <w:tcW w:w="1186" w:type="dxa"/>
          </w:tcPr>
          <w:p w14:paraId="2EABD8A4" w14:textId="6E526DD7" w:rsidR="00CF6843" w:rsidRPr="0042062B" w:rsidRDefault="00C310C8" w:rsidP="002E272B">
            <w:pPr>
              <w:tabs>
                <w:tab w:val="left" w:pos="2800"/>
              </w:tabs>
              <w:spacing w:line="440" w:lineRule="exact"/>
              <w:rPr>
                <w:rFonts w:ascii="宋体" w:eastAsia="宋体" w:hAnsi="宋体" w:hint="eastAsia"/>
                <w:color w:val="000000" w:themeColor="text1"/>
                <w:sz w:val="24"/>
              </w:rPr>
            </w:pPr>
            <w:r w:rsidRPr="0042062B">
              <w:rPr>
                <w:rFonts w:ascii="宋体" w:eastAsia="宋体" w:hAnsi="宋体"/>
                <w:color w:val="000000" w:themeColor="text1"/>
                <w:sz w:val="24"/>
              </w:rPr>
              <w:t>-0.1</w:t>
            </w:r>
          </w:p>
        </w:tc>
      </w:tr>
    </w:tbl>
    <w:p w14:paraId="57E05501" w14:textId="4890F8DE" w:rsidR="006C652B" w:rsidRPr="0042062B" w:rsidRDefault="004045C2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noProof/>
          <w:color w:val="000000" w:themeColor="text1"/>
          <w:sz w:val="24"/>
        </w:rPr>
        <w:drawing>
          <wp:anchor distT="0" distB="0" distL="114300" distR="114300" simplePos="0" relativeHeight="251662336" behindDoc="0" locked="0" layoutInCell="1" allowOverlap="1" wp14:anchorId="48CB816C" wp14:editId="1349A089">
            <wp:simplePos x="0" y="0"/>
            <wp:positionH relativeFrom="column">
              <wp:posOffset>389833</wp:posOffset>
            </wp:positionH>
            <wp:positionV relativeFrom="paragraph">
              <wp:posOffset>533285</wp:posOffset>
            </wp:positionV>
            <wp:extent cx="4040505" cy="2209484"/>
            <wp:effectExtent l="0" t="0" r="0" b="635"/>
            <wp:wrapTopAndBottom/>
            <wp:docPr id="8162414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41425" name="图片 8162414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209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10C8" w:rsidRPr="0042062B">
        <w:rPr>
          <w:rFonts w:ascii="宋体" w:eastAsia="宋体" w:hAnsi="宋体" w:hint="eastAsia"/>
          <w:color w:val="000000" w:themeColor="text1"/>
          <w:sz w:val="24"/>
        </w:rPr>
        <w:t>表4.1</w:t>
      </w:r>
    </w:p>
    <w:p w14:paraId="09612C5E" w14:textId="2D1B9181" w:rsidR="00B45B83" w:rsidRPr="0042062B" w:rsidRDefault="006C652B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 w:hint="eastAsia"/>
          <w:color w:val="000000" w:themeColor="text1"/>
          <w:sz w:val="24"/>
        </w:rPr>
        <w:t>图4.2:600mm时圆形所成图像</w:t>
      </w:r>
    </w:p>
    <w:p w14:paraId="33B0E460" w14:textId="56D4016D" w:rsidR="006C652B" w:rsidRPr="0042062B" w:rsidRDefault="004045C2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noProof/>
          <w:color w:val="000000" w:themeColor="text1"/>
          <w:sz w:val="24"/>
        </w:rPr>
        <w:drawing>
          <wp:anchor distT="0" distB="0" distL="114300" distR="114300" simplePos="0" relativeHeight="251663360" behindDoc="0" locked="0" layoutInCell="1" allowOverlap="1" wp14:anchorId="40A6E669" wp14:editId="7E580F23">
            <wp:simplePos x="0" y="0"/>
            <wp:positionH relativeFrom="column">
              <wp:posOffset>417425</wp:posOffset>
            </wp:positionH>
            <wp:positionV relativeFrom="paragraph">
              <wp:posOffset>404</wp:posOffset>
            </wp:positionV>
            <wp:extent cx="4041083" cy="2209800"/>
            <wp:effectExtent l="0" t="0" r="0" b="0"/>
            <wp:wrapTopAndBottom/>
            <wp:docPr id="1127639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3953" name="图片 1127639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08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652B" w:rsidRPr="0042062B">
        <w:rPr>
          <w:rFonts w:ascii="宋体" w:eastAsia="宋体" w:hAnsi="宋体" w:hint="eastAsia"/>
          <w:color w:val="000000" w:themeColor="text1"/>
          <w:sz w:val="24"/>
        </w:rPr>
        <w:t>图4.3:700mm时三角形所成图像</w:t>
      </w:r>
    </w:p>
    <w:p w14:paraId="6FEFC3E6" w14:textId="57BA5ABC" w:rsidR="00B45B83" w:rsidRPr="0042062B" w:rsidRDefault="00B45B83" w:rsidP="002E272B">
      <w:pPr>
        <w:pStyle w:val="3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lastRenderedPageBreak/>
        <w:t xml:space="preserve"> 4.3 结果分析</w:t>
      </w:r>
    </w:p>
    <w:p w14:paraId="680A5416" w14:textId="4E810BA5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1. 距离测量误差全部控制在</w:t>
      </w:r>
      <w:r w:rsidR="00D34090" w:rsidRPr="0042062B">
        <w:rPr>
          <w:rFonts w:ascii="宋体" w:eastAsia="宋体" w:hAnsi="宋体" w:hint="eastAsia"/>
          <w:color w:val="000000" w:themeColor="text1"/>
          <w:sz w:val="24"/>
        </w:rPr>
        <w:t>5</w:t>
      </w:r>
      <w:r w:rsidRPr="0042062B">
        <w:rPr>
          <w:rFonts w:ascii="宋体" w:eastAsia="宋体" w:hAnsi="宋体"/>
          <w:color w:val="000000" w:themeColor="text1"/>
          <w:sz w:val="24"/>
        </w:rPr>
        <w:t>cm以内，满足题目要求</w:t>
      </w:r>
    </w:p>
    <w:p w14:paraId="6F48C2EE" w14:textId="0BEC7B0F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2. 尺寸测量误差在控制在</w:t>
      </w:r>
      <w:r w:rsidR="00D34090" w:rsidRPr="0042062B">
        <w:rPr>
          <w:rFonts w:ascii="宋体" w:eastAsia="宋体" w:hAnsi="宋体" w:hint="eastAsia"/>
          <w:color w:val="000000" w:themeColor="text1"/>
          <w:sz w:val="24"/>
        </w:rPr>
        <w:t>2</w:t>
      </w:r>
      <w:r w:rsidRPr="0042062B">
        <w:rPr>
          <w:rFonts w:ascii="宋体" w:eastAsia="宋体" w:hAnsi="宋体"/>
          <w:color w:val="000000" w:themeColor="text1"/>
          <w:sz w:val="24"/>
        </w:rPr>
        <w:t>cm以内，达到指标</w:t>
      </w:r>
    </w:p>
    <w:p w14:paraId="556B16BA" w14:textId="77777777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3. 系统最大功耗控制在900mW以下，通过动态电源管理实现了低功耗优化</w:t>
      </w:r>
    </w:p>
    <w:p w14:paraId="7B291DBB" w14:textId="48649653" w:rsidR="00B45B83" w:rsidRPr="0042062B" w:rsidRDefault="00B45B83" w:rsidP="002E272B">
      <w:pPr>
        <w:pStyle w:val="2"/>
        <w:spacing w:line="44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42062B">
        <w:rPr>
          <w:rFonts w:ascii="宋体" w:eastAsia="宋体" w:hAnsi="宋体"/>
          <w:color w:val="000000" w:themeColor="text1"/>
          <w:sz w:val="24"/>
          <w:szCs w:val="24"/>
        </w:rPr>
        <w:t>5. 结论</w:t>
      </w:r>
    </w:p>
    <w:p w14:paraId="148F1FEE" w14:textId="73667BF4" w:rsidR="00B45B83" w:rsidRPr="0042062B" w:rsidRDefault="00B45B83" w:rsidP="002E272B">
      <w:pPr>
        <w:tabs>
          <w:tab w:val="left" w:pos="2800"/>
        </w:tabs>
        <w:spacing w:line="440" w:lineRule="exact"/>
        <w:rPr>
          <w:rFonts w:ascii="宋体" w:eastAsia="宋体" w:hAnsi="宋体" w:hint="eastAsia"/>
          <w:color w:val="000000" w:themeColor="text1"/>
          <w:sz w:val="24"/>
        </w:rPr>
      </w:pPr>
      <w:r w:rsidRPr="0042062B">
        <w:rPr>
          <w:rFonts w:ascii="宋体" w:eastAsia="宋体" w:hAnsi="宋体"/>
          <w:color w:val="000000" w:themeColor="text1"/>
          <w:sz w:val="24"/>
        </w:rPr>
        <w:t>本设计基于STM32F103C8T6和</w:t>
      </w:r>
      <w:proofErr w:type="spellStart"/>
      <w:r w:rsidRPr="0042062B">
        <w:rPr>
          <w:rFonts w:ascii="宋体" w:eastAsia="宋体" w:hAnsi="宋体"/>
          <w:color w:val="000000" w:themeColor="text1"/>
          <w:sz w:val="24"/>
        </w:rPr>
        <w:t>OpenMV</w:t>
      </w:r>
      <w:proofErr w:type="spellEnd"/>
      <w:r w:rsidRPr="0042062B">
        <w:rPr>
          <w:rFonts w:ascii="宋体" w:eastAsia="宋体" w:hAnsi="宋体"/>
          <w:color w:val="000000" w:themeColor="text1"/>
          <w:sz w:val="24"/>
        </w:rPr>
        <w:t xml:space="preserve"> H7 Plus实现了满足题目要求的单目视觉测量系统。通过合理的硬件设计和优化的软件算法，系统在距离测量、尺寸识别和功耗控制等方面均达到了预期指标。特别是在发挥部分的正方形识别和倾斜测量中表现出色，验证了系统设计的有效性。</w:t>
      </w:r>
    </w:p>
    <w:sectPr w:rsidR="00B45B83" w:rsidRPr="0042062B" w:rsidSect="0002382E">
      <w:footerReference w:type="default" r:id="rId14"/>
      <w:pgSz w:w="11906" w:h="16838"/>
      <w:pgMar w:top="170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6D3DB" w14:textId="77777777" w:rsidR="00A331F4" w:rsidRDefault="00A331F4" w:rsidP="000238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C8D77C" w14:textId="77777777" w:rsidR="00A331F4" w:rsidRDefault="00A331F4" w:rsidP="000238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zh-CN"/>
      </w:rPr>
      <w:id w:val="200107585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2B7943BA" w14:textId="2918E8AE" w:rsidR="0012141D" w:rsidRDefault="0012141D">
        <w:pPr>
          <w:pStyle w:val="af2"/>
          <w:jc w:val="right"/>
          <w:rPr>
            <w:rFonts w:asciiTheme="majorHAnsi" w:eastAsiaTheme="majorEastAsia" w:hAnsiTheme="majorHAnsi" w:cstheme="majorBidi" w:hint="eastAsia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 xml:space="preserve">页 </w:t>
        </w:r>
        <w:r>
          <w:rPr>
            <w:rFonts w:cs="Times New Roman"/>
            <w:sz w:val="22"/>
            <w:szCs w:val="22"/>
          </w:rPr>
          <w:fldChar w:fldCharType="begin"/>
        </w:r>
        <w:r>
          <w:instrText>PAGE    \* MERGEFORMAT</w:instrText>
        </w:r>
        <w:r>
          <w:rPr>
            <w:rFonts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zh-CN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BD566FB" w14:textId="77777777" w:rsidR="0002382E" w:rsidRDefault="0002382E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32E27" w14:textId="77777777" w:rsidR="00A331F4" w:rsidRDefault="00A331F4" w:rsidP="000238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CA9DC0" w14:textId="77777777" w:rsidR="00A331F4" w:rsidRDefault="00A331F4" w:rsidP="000238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B83"/>
    <w:rsid w:val="00005468"/>
    <w:rsid w:val="0002382E"/>
    <w:rsid w:val="000B31F4"/>
    <w:rsid w:val="0012141D"/>
    <w:rsid w:val="002E272B"/>
    <w:rsid w:val="002E2EF8"/>
    <w:rsid w:val="003C6587"/>
    <w:rsid w:val="004045C2"/>
    <w:rsid w:val="0042062B"/>
    <w:rsid w:val="00444BE4"/>
    <w:rsid w:val="005069EA"/>
    <w:rsid w:val="005C5CB1"/>
    <w:rsid w:val="00611B4B"/>
    <w:rsid w:val="00612703"/>
    <w:rsid w:val="006C652B"/>
    <w:rsid w:val="007439F9"/>
    <w:rsid w:val="007B4643"/>
    <w:rsid w:val="007E4F1A"/>
    <w:rsid w:val="00803F75"/>
    <w:rsid w:val="00A04C43"/>
    <w:rsid w:val="00A331F4"/>
    <w:rsid w:val="00AA0D2C"/>
    <w:rsid w:val="00B45B83"/>
    <w:rsid w:val="00C310C8"/>
    <w:rsid w:val="00C70A68"/>
    <w:rsid w:val="00CF0178"/>
    <w:rsid w:val="00CF6843"/>
    <w:rsid w:val="00D15D0E"/>
    <w:rsid w:val="00D34090"/>
    <w:rsid w:val="00D43F0D"/>
    <w:rsid w:val="00D92821"/>
    <w:rsid w:val="00EF02C3"/>
    <w:rsid w:val="00F43B91"/>
    <w:rsid w:val="00F61904"/>
    <w:rsid w:val="00F86170"/>
    <w:rsid w:val="00FA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C933"/>
  <w15:chartTrackingRefBased/>
  <w15:docId w15:val="{A3551FE0-7DBA-0F44-B252-8A40B5E22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5B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4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45B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45B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B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B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B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B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B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B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4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45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45B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B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5B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B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B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B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B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B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B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B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B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B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B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B83"/>
    <w:rPr>
      <w:b/>
      <w:bCs/>
      <w:smallCaps/>
      <w:color w:val="0F4761" w:themeColor="accent1" w:themeShade="BF"/>
      <w:spacing w:val="5"/>
    </w:rPr>
  </w:style>
  <w:style w:type="character" w:styleId="ae">
    <w:name w:val="Subtle Emphasis"/>
    <w:basedOn w:val="a0"/>
    <w:uiPriority w:val="19"/>
    <w:qFormat/>
    <w:rsid w:val="00B45B83"/>
    <w:rPr>
      <w:i/>
      <w:iCs/>
      <w:color w:val="404040" w:themeColor="text1" w:themeTint="BF"/>
    </w:rPr>
  </w:style>
  <w:style w:type="paragraph" w:styleId="TOC">
    <w:name w:val="TOC Heading"/>
    <w:basedOn w:val="1"/>
    <w:next w:val="a"/>
    <w:uiPriority w:val="39"/>
    <w:unhideWhenUsed/>
    <w:qFormat/>
    <w:rsid w:val="00D15D0E"/>
    <w:pPr>
      <w:widowControl/>
      <w:spacing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a"/>
    <w:next w:val="a"/>
    <w:autoRedefine/>
    <w:uiPriority w:val="39"/>
    <w:semiHidden/>
    <w:unhideWhenUsed/>
    <w:rsid w:val="00D15D0E"/>
    <w:pPr>
      <w:spacing w:before="120" w:after="0"/>
    </w:pPr>
    <w:rPr>
      <w:rFonts w:eastAsiaTheme="minorHAnsi"/>
      <w:b/>
      <w:bCs/>
      <w:i/>
      <w:iCs/>
      <w:sz w:val="24"/>
    </w:rPr>
  </w:style>
  <w:style w:type="paragraph" w:styleId="TOC2">
    <w:name w:val="toc 2"/>
    <w:basedOn w:val="a"/>
    <w:next w:val="a"/>
    <w:autoRedefine/>
    <w:uiPriority w:val="39"/>
    <w:semiHidden/>
    <w:unhideWhenUsed/>
    <w:rsid w:val="00D15D0E"/>
    <w:pPr>
      <w:spacing w:before="120" w:after="0"/>
      <w:ind w:left="220"/>
    </w:pPr>
    <w:rPr>
      <w:rFonts w:eastAsiaTheme="minorHAnsi"/>
      <w:b/>
      <w:bCs/>
      <w:szCs w:val="22"/>
    </w:rPr>
  </w:style>
  <w:style w:type="paragraph" w:styleId="TOC3">
    <w:name w:val="toc 3"/>
    <w:basedOn w:val="a"/>
    <w:next w:val="a"/>
    <w:autoRedefine/>
    <w:uiPriority w:val="39"/>
    <w:semiHidden/>
    <w:unhideWhenUsed/>
    <w:rsid w:val="00D15D0E"/>
    <w:pPr>
      <w:spacing w:after="0"/>
      <w:ind w:left="440"/>
    </w:pPr>
    <w:rPr>
      <w:rFonts w:eastAsiaTheme="minorHAnsi"/>
      <w:sz w:val="20"/>
      <w:szCs w:val="20"/>
    </w:rPr>
  </w:style>
  <w:style w:type="paragraph" w:styleId="TOC4">
    <w:name w:val="toc 4"/>
    <w:basedOn w:val="a"/>
    <w:next w:val="a"/>
    <w:autoRedefine/>
    <w:uiPriority w:val="39"/>
    <w:semiHidden/>
    <w:unhideWhenUsed/>
    <w:rsid w:val="00D15D0E"/>
    <w:pPr>
      <w:spacing w:after="0"/>
      <w:ind w:left="660"/>
    </w:pPr>
    <w:rPr>
      <w:rFonts w:eastAsiaTheme="minorHAnsi"/>
      <w:sz w:val="20"/>
      <w:szCs w:val="20"/>
    </w:rPr>
  </w:style>
  <w:style w:type="paragraph" w:styleId="TOC5">
    <w:name w:val="toc 5"/>
    <w:basedOn w:val="a"/>
    <w:next w:val="a"/>
    <w:autoRedefine/>
    <w:uiPriority w:val="39"/>
    <w:semiHidden/>
    <w:unhideWhenUsed/>
    <w:rsid w:val="00D15D0E"/>
    <w:pPr>
      <w:spacing w:after="0"/>
      <w:ind w:left="880"/>
    </w:pPr>
    <w:rPr>
      <w:rFonts w:eastAsiaTheme="minorHAnsi"/>
      <w:sz w:val="20"/>
      <w:szCs w:val="20"/>
    </w:rPr>
  </w:style>
  <w:style w:type="paragraph" w:styleId="TOC6">
    <w:name w:val="toc 6"/>
    <w:basedOn w:val="a"/>
    <w:next w:val="a"/>
    <w:autoRedefine/>
    <w:uiPriority w:val="39"/>
    <w:semiHidden/>
    <w:unhideWhenUsed/>
    <w:rsid w:val="00D15D0E"/>
    <w:pPr>
      <w:spacing w:after="0"/>
      <w:ind w:left="1100"/>
    </w:pPr>
    <w:rPr>
      <w:rFonts w:eastAsiaTheme="minorHAnsi"/>
      <w:sz w:val="20"/>
      <w:szCs w:val="20"/>
    </w:rPr>
  </w:style>
  <w:style w:type="paragraph" w:styleId="TOC7">
    <w:name w:val="toc 7"/>
    <w:basedOn w:val="a"/>
    <w:next w:val="a"/>
    <w:autoRedefine/>
    <w:uiPriority w:val="39"/>
    <w:semiHidden/>
    <w:unhideWhenUsed/>
    <w:rsid w:val="00D15D0E"/>
    <w:pPr>
      <w:spacing w:after="0"/>
      <w:ind w:left="1320"/>
    </w:pPr>
    <w:rPr>
      <w:rFonts w:eastAsia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semiHidden/>
    <w:unhideWhenUsed/>
    <w:rsid w:val="00D15D0E"/>
    <w:pPr>
      <w:spacing w:after="0"/>
      <w:ind w:left="1540"/>
    </w:pPr>
    <w:rPr>
      <w:rFonts w:eastAsiaTheme="minorHAnsi"/>
      <w:sz w:val="20"/>
      <w:szCs w:val="20"/>
    </w:rPr>
  </w:style>
  <w:style w:type="paragraph" w:styleId="TOC9">
    <w:name w:val="toc 9"/>
    <w:basedOn w:val="a"/>
    <w:next w:val="a"/>
    <w:autoRedefine/>
    <w:uiPriority w:val="39"/>
    <w:semiHidden/>
    <w:unhideWhenUsed/>
    <w:rsid w:val="00D15D0E"/>
    <w:pPr>
      <w:spacing w:after="0"/>
      <w:ind w:left="1760"/>
    </w:pPr>
    <w:rPr>
      <w:rFonts w:eastAsiaTheme="minorHAnsi"/>
      <w:sz w:val="20"/>
      <w:szCs w:val="20"/>
    </w:rPr>
  </w:style>
  <w:style w:type="table" w:styleId="af">
    <w:name w:val="Table Grid"/>
    <w:basedOn w:val="a1"/>
    <w:uiPriority w:val="39"/>
    <w:rsid w:val="00CF6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0238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02382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0238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0238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F30CC6-5345-5F4D-BF68-9A6A468E8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9</Pages>
  <Words>499</Words>
  <Characters>2848</Characters>
  <Application>Microsoft Office Word</Application>
  <DocSecurity>0</DocSecurity>
  <Lines>23</Lines>
  <Paragraphs>6</Paragraphs>
  <ScaleCrop>false</ScaleCrop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e92167</dc:creator>
  <cp:keywords/>
  <dc:description/>
  <cp:lastModifiedBy>张铂垚 李</cp:lastModifiedBy>
  <cp:revision>25</cp:revision>
  <dcterms:created xsi:type="dcterms:W3CDTF">2025-08-01T09:09:00Z</dcterms:created>
  <dcterms:modified xsi:type="dcterms:W3CDTF">2025-08-02T03:03:00Z</dcterms:modified>
</cp:coreProperties>
</file>