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76" w:rsidRPr="00D23F50" w:rsidRDefault="002F1551" w:rsidP="00DC3D7B">
      <w:pPr>
        <w:spacing w:beforeLines="60" w:before="144" w:afterLines="60" w:after="144"/>
        <w:jc w:val="center"/>
        <w:rPr>
          <w:rFonts w:asciiTheme="minorHAnsi" w:hAnsiTheme="minorHAnsi" w:cstheme="minorHAnsi"/>
          <w:b/>
          <w:bCs/>
          <w:lang w:val="en-GB"/>
        </w:rPr>
      </w:pPr>
      <w:r w:rsidRPr="00D23F50">
        <w:rPr>
          <w:rFonts w:asciiTheme="minorHAnsi" w:hAnsiTheme="minorHAnsi" w:cstheme="minorHAnsi"/>
          <w:b/>
          <w:bCs/>
          <w:lang w:val="en-GB"/>
        </w:rPr>
        <w:t xml:space="preserve">Supreeya </w:t>
      </w:r>
      <w:proofErr w:type="spellStart"/>
      <w:r w:rsidRPr="00D23F50">
        <w:rPr>
          <w:rFonts w:asciiTheme="minorHAnsi" w:hAnsiTheme="minorHAnsi" w:cstheme="minorHAnsi"/>
          <w:b/>
          <w:bCs/>
          <w:lang w:val="en-GB"/>
        </w:rPr>
        <w:t>Setthameteekul</w:t>
      </w:r>
      <w:proofErr w:type="spellEnd"/>
    </w:p>
    <w:p w:rsidR="002F1551" w:rsidRPr="00D23F50" w:rsidRDefault="002F1551" w:rsidP="00DC3D7B">
      <w:pPr>
        <w:spacing w:beforeLines="60" w:before="144" w:afterLines="60" w:after="144"/>
        <w:jc w:val="center"/>
        <w:rPr>
          <w:rFonts w:asciiTheme="minorHAnsi" w:hAnsiTheme="minorHAnsi" w:cstheme="minorHAnsi"/>
          <w:lang w:val="en-GB"/>
        </w:rPr>
      </w:pPr>
      <w:r w:rsidRPr="00D23F50">
        <w:rPr>
          <w:rFonts w:asciiTheme="minorHAnsi" w:hAnsiTheme="minorHAnsi" w:cstheme="minorHAnsi"/>
          <w:lang w:val="en-GB"/>
        </w:rPr>
        <w:t xml:space="preserve">17/512 </w:t>
      </w:r>
      <w:proofErr w:type="spellStart"/>
      <w:r w:rsidRPr="00D23F50">
        <w:rPr>
          <w:rFonts w:asciiTheme="minorHAnsi" w:hAnsiTheme="minorHAnsi" w:cstheme="minorHAnsi"/>
          <w:lang w:val="en-GB"/>
        </w:rPr>
        <w:t>Sukhumvit</w:t>
      </w:r>
      <w:proofErr w:type="spellEnd"/>
      <w:r w:rsidRPr="00D23F50">
        <w:rPr>
          <w:rFonts w:asciiTheme="minorHAnsi" w:hAnsiTheme="minorHAnsi" w:cstheme="minorHAnsi"/>
          <w:lang w:val="en-GB"/>
        </w:rPr>
        <w:t xml:space="preserve"> 6 </w:t>
      </w:r>
      <w:proofErr w:type="spellStart"/>
      <w:r w:rsidRPr="00D23F50">
        <w:rPr>
          <w:rFonts w:asciiTheme="minorHAnsi" w:hAnsiTheme="minorHAnsi" w:cstheme="minorHAnsi"/>
          <w:lang w:val="en-GB"/>
        </w:rPr>
        <w:t>Klongtoey</w:t>
      </w:r>
      <w:proofErr w:type="spellEnd"/>
      <w:r w:rsidRPr="00D23F50">
        <w:rPr>
          <w:rFonts w:asciiTheme="minorHAnsi" w:hAnsiTheme="minorHAnsi" w:cstheme="minorHAnsi"/>
          <w:lang w:val="en-GB"/>
        </w:rPr>
        <w:t xml:space="preserve"> Bangkok 10110</w:t>
      </w:r>
    </w:p>
    <w:p w:rsidR="002F1551" w:rsidRPr="00D23F50" w:rsidRDefault="002F1551" w:rsidP="00DC3D7B">
      <w:pPr>
        <w:pBdr>
          <w:bottom w:val="single" w:sz="6" w:space="1" w:color="auto"/>
        </w:pBdr>
        <w:spacing w:beforeLines="60" w:before="144" w:afterLines="60" w:after="144"/>
        <w:jc w:val="center"/>
        <w:rPr>
          <w:rFonts w:asciiTheme="minorHAnsi" w:hAnsiTheme="minorHAnsi" w:cstheme="minorHAnsi"/>
          <w:lang w:val="en-GB"/>
        </w:rPr>
      </w:pPr>
      <w:r w:rsidRPr="00D23F50">
        <w:rPr>
          <w:rFonts w:asciiTheme="minorHAnsi" w:hAnsiTheme="minorHAnsi" w:cstheme="minorHAnsi"/>
          <w:lang w:val="en-GB"/>
        </w:rPr>
        <w:t xml:space="preserve">Tel: (66) 081-429-3429 email: </w:t>
      </w:r>
      <w:hyperlink r:id="rId7" w:history="1">
        <w:r w:rsidRPr="00D23F50">
          <w:rPr>
            <w:rStyle w:val="Hyperlink"/>
            <w:rFonts w:asciiTheme="minorHAnsi" w:hAnsiTheme="minorHAnsi" w:cstheme="minorHAnsi"/>
            <w:lang w:val="en-GB"/>
          </w:rPr>
          <w:t>supreeyaset@gmail.com</w:t>
        </w:r>
      </w:hyperlink>
    </w:p>
    <w:p w:rsidR="00DE15CC" w:rsidRDefault="002F1551" w:rsidP="00DE15CC">
      <w:pPr>
        <w:spacing w:beforeLines="60" w:before="144" w:afterLines="60" w:after="144"/>
        <w:contextualSpacing/>
        <w:rPr>
          <w:rFonts w:asciiTheme="minorHAnsi" w:hAnsiTheme="minorHAnsi" w:cstheme="minorHAnsi"/>
          <w:b/>
          <w:bCs/>
          <w:u w:val="single"/>
          <w:lang w:val="en-GB" w:bidi="th-TH"/>
        </w:rPr>
      </w:pPr>
      <w:r w:rsidRPr="00DE15CC">
        <w:rPr>
          <w:rFonts w:asciiTheme="minorHAnsi" w:hAnsiTheme="minorHAnsi" w:cstheme="minorHAnsi"/>
          <w:b/>
          <w:bCs/>
          <w:u w:val="single"/>
          <w:lang w:val="en-GB" w:bidi="th-TH"/>
        </w:rPr>
        <w:t xml:space="preserve">Introduction </w:t>
      </w:r>
    </w:p>
    <w:p w:rsidR="00D55C51" w:rsidRPr="00DE15CC" w:rsidRDefault="00D55C51" w:rsidP="00DE15CC">
      <w:pPr>
        <w:spacing w:beforeLines="60" w:before="144" w:afterLines="60" w:after="144"/>
        <w:contextualSpacing/>
        <w:rPr>
          <w:rFonts w:asciiTheme="minorHAnsi" w:hAnsiTheme="minorHAnsi" w:cstheme="minorHAnsi"/>
          <w:b/>
          <w:bCs/>
          <w:u w:val="single"/>
          <w:lang w:val="en-GB" w:bidi="th-TH"/>
        </w:rPr>
      </w:pPr>
    </w:p>
    <w:p w:rsidR="004338E7" w:rsidRDefault="004338E7" w:rsidP="00193446">
      <w:pPr>
        <w:spacing w:beforeLines="60" w:before="144" w:afterLines="60" w:after="144"/>
        <w:contextualSpacing/>
        <w:jc w:val="both"/>
        <w:rPr>
          <w:rFonts w:asciiTheme="minorHAnsi" w:hAnsiTheme="minorHAnsi" w:cstheme="minorHAnsi"/>
          <w:lang w:val="en-GB" w:bidi="th-TH"/>
        </w:rPr>
      </w:pPr>
      <w:r w:rsidRPr="004338E7">
        <w:rPr>
          <w:rFonts w:asciiTheme="minorHAnsi" w:hAnsiTheme="minorHAnsi" w:cstheme="minorHAnsi"/>
          <w:lang w:val="en-GB" w:bidi="th-TH"/>
        </w:rPr>
        <w:t xml:space="preserve">Supreeya </w:t>
      </w:r>
      <w:proofErr w:type="spellStart"/>
      <w:r w:rsidRPr="004338E7">
        <w:rPr>
          <w:rFonts w:asciiTheme="minorHAnsi" w:hAnsiTheme="minorHAnsi" w:cstheme="minorHAnsi"/>
          <w:lang w:val="en-GB" w:bidi="th-TH"/>
        </w:rPr>
        <w:t>rejoins</w:t>
      </w:r>
      <w:proofErr w:type="spellEnd"/>
      <w:r w:rsidRPr="004338E7">
        <w:rPr>
          <w:rFonts w:asciiTheme="minorHAnsi" w:hAnsiTheme="minorHAnsi" w:cstheme="minorHAnsi"/>
          <w:lang w:val="en-GB" w:bidi="th-TH"/>
        </w:rPr>
        <w:t xml:space="preserve"> PwC as a senior consultant in June 2014 in consulting team. Before returning to PwC Thailand, she was engaged in both consulting role and multi-national corporate operation role. With supply chain academic background, she has experienced corporate production planning in global level for animal nutrition industry. Her role was heavily executed MRP software in monitoring the production capacity and maintain the efficient inventory level to meet the service level to the client. Her roles also involved in several projects in relation to continuous process improvement and six sigma implementation. Along with her expertise in customs and trade procedure, she later became a </w:t>
      </w:r>
      <w:r w:rsidR="00193446" w:rsidRPr="004338E7">
        <w:rPr>
          <w:rFonts w:asciiTheme="minorHAnsi" w:hAnsiTheme="minorHAnsi" w:cstheme="minorHAnsi"/>
          <w:lang w:val="en-GB" w:bidi="th-TH"/>
        </w:rPr>
        <w:t>consultant focusing</w:t>
      </w:r>
      <w:r w:rsidRPr="004338E7">
        <w:rPr>
          <w:rFonts w:asciiTheme="minorHAnsi" w:hAnsiTheme="minorHAnsi" w:cstheme="minorHAnsi"/>
          <w:lang w:val="en-GB" w:bidi="th-TH"/>
        </w:rPr>
        <w:t xml:space="preserve"> on logistics network and logistics facility design. </w:t>
      </w:r>
    </w:p>
    <w:p w:rsidR="00193446" w:rsidRPr="004338E7" w:rsidRDefault="00193446" w:rsidP="00193446">
      <w:pPr>
        <w:spacing w:beforeLines="60" w:before="144" w:afterLines="60" w:after="144"/>
        <w:contextualSpacing/>
        <w:jc w:val="both"/>
        <w:rPr>
          <w:rFonts w:asciiTheme="minorHAnsi" w:hAnsiTheme="minorHAnsi" w:cstheme="minorHAnsi"/>
          <w:lang w:val="en-GB" w:bidi="th-TH"/>
        </w:rPr>
      </w:pPr>
    </w:p>
    <w:p w:rsidR="004338E7" w:rsidRDefault="00193446" w:rsidP="00193446">
      <w:pPr>
        <w:spacing w:beforeLines="60" w:before="144" w:afterLines="60" w:after="144"/>
        <w:contextualSpacing/>
        <w:jc w:val="both"/>
        <w:rPr>
          <w:rFonts w:asciiTheme="minorHAnsi" w:hAnsiTheme="minorHAnsi" w:cstheme="minorHAnsi"/>
          <w:lang w:val="en-GB" w:bidi="th-TH"/>
        </w:rPr>
      </w:pPr>
      <w:r w:rsidRPr="004338E7">
        <w:rPr>
          <w:rFonts w:asciiTheme="minorHAnsi" w:hAnsiTheme="minorHAnsi" w:cstheme="minorHAnsi"/>
          <w:lang w:val="en-GB" w:bidi="th-TH"/>
        </w:rPr>
        <w:t>Parallel with</w:t>
      </w:r>
      <w:r w:rsidR="004338E7" w:rsidRPr="004338E7">
        <w:rPr>
          <w:rFonts w:asciiTheme="minorHAnsi" w:hAnsiTheme="minorHAnsi" w:cstheme="minorHAnsi"/>
          <w:lang w:val="en-GB" w:bidi="th-TH"/>
        </w:rPr>
        <w:t xml:space="preserve"> </w:t>
      </w:r>
      <w:proofErr w:type="spellStart"/>
      <w:r w:rsidR="004338E7" w:rsidRPr="004338E7">
        <w:rPr>
          <w:rFonts w:asciiTheme="minorHAnsi" w:hAnsiTheme="minorHAnsi" w:cstheme="minorHAnsi"/>
          <w:lang w:val="en-GB" w:bidi="th-TH"/>
        </w:rPr>
        <w:t>Supreeya’s</w:t>
      </w:r>
      <w:proofErr w:type="spellEnd"/>
      <w:r w:rsidR="004338E7" w:rsidRPr="004338E7">
        <w:rPr>
          <w:rFonts w:asciiTheme="minorHAnsi" w:hAnsiTheme="minorHAnsi" w:cstheme="minorHAnsi"/>
          <w:lang w:val="en-GB" w:bidi="th-TH"/>
        </w:rPr>
        <w:t xml:space="preserve"> expertise in international trade and customs regulations, she also become a certified supply chain professional and green belt six sigma. These competencies are main factors that give Supreeya a clearer understanding in the clients industry especially in automotive part manufacturer, food storage and beverage industry. </w:t>
      </w:r>
    </w:p>
    <w:p w:rsidR="00193446" w:rsidRPr="004338E7" w:rsidRDefault="00193446" w:rsidP="00193446">
      <w:pPr>
        <w:spacing w:beforeLines="60" w:before="144" w:afterLines="60" w:after="144"/>
        <w:contextualSpacing/>
        <w:jc w:val="both"/>
        <w:rPr>
          <w:rFonts w:asciiTheme="minorHAnsi" w:hAnsiTheme="minorHAnsi" w:cstheme="minorHAnsi"/>
          <w:lang w:val="en-GB" w:bidi="th-TH"/>
        </w:rPr>
      </w:pPr>
    </w:p>
    <w:p w:rsidR="00DE15CC" w:rsidRDefault="004338E7" w:rsidP="00193446">
      <w:pPr>
        <w:spacing w:beforeLines="60" w:before="144" w:afterLines="60" w:after="144"/>
        <w:contextualSpacing/>
        <w:jc w:val="both"/>
        <w:rPr>
          <w:rFonts w:asciiTheme="minorHAnsi" w:hAnsiTheme="minorHAnsi" w:cstheme="minorHAnsi"/>
          <w:lang w:val="en-GB" w:bidi="th-TH"/>
        </w:rPr>
      </w:pPr>
      <w:r w:rsidRPr="004338E7">
        <w:rPr>
          <w:rFonts w:asciiTheme="minorHAnsi" w:hAnsiTheme="minorHAnsi" w:cstheme="minorHAnsi"/>
          <w:lang w:val="en-GB" w:bidi="th-TH"/>
        </w:rPr>
        <w:t>Prior moving to USA, Supreeya had worked for PwC Tax Consulting team where she worked broadly on all aspects of the cross border movement of products and trade issues. She had been accountable for many dispute case between government authority and the company, predominately were multi-national company in Thailand. Her roles of assignment included represent the clients, planning strategy and settling the case for the clients.</w:t>
      </w:r>
    </w:p>
    <w:p w:rsidR="00193446" w:rsidRPr="004338E7" w:rsidRDefault="00193446" w:rsidP="00193446">
      <w:pPr>
        <w:spacing w:beforeLines="60" w:before="144" w:afterLines="60" w:after="144"/>
        <w:contextualSpacing/>
        <w:jc w:val="both"/>
        <w:rPr>
          <w:rFonts w:asciiTheme="minorHAnsi" w:hAnsiTheme="minorHAnsi" w:cstheme="minorHAnsi"/>
          <w:b/>
          <w:bCs/>
          <w:lang w:bidi="th-TH"/>
        </w:rPr>
      </w:pPr>
    </w:p>
    <w:p w:rsidR="002F1551" w:rsidRPr="00DE15CC" w:rsidRDefault="002F1551" w:rsidP="00DE15CC">
      <w:pPr>
        <w:spacing w:beforeLines="60" w:before="144" w:afterLines="60" w:after="144"/>
        <w:contextualSpacing/>
        <w:rPr>
          <w:rFonts w:asciiTheme="minorHAnsi" w:hAnsiTheme="minorHAnsi" w:cstheme="minorHAnsi"/>
          <w:b/>
          <w:bCs/>
          <w:u w:val="single"/>
          <w:lang w:val="en-GB" w:bidi="th-TH"/>
        </w:rPr>
      </w:pPr>
      <w:r w:rsidRPr="00DE15CC">
        <w:rPr>
          <w:rFonts w:asciiTheme="minorHAnsi" w:hAnsiTheme="minorHAnsi" w:cstheme="minorHAnsi"/>
          <w:b/>
          <w:bCs/>
          <w:u w:val="single"/>
          <w:lang w:val="en-GB" w:bidi="th-TH"/>
        </w:rPr>
        <w:t>Project Experience</w:t>
      </w:r>
    </w:p>
    <w:p w:rsidR="00193446" w:rsidRDefault="00193446" w:rsidP="00480390">
      <w:pPr>
        <w:pStyle w:val="ListParagraph"/>
        <w:numPr>
          <w:ilvl w:val="0"/>
          <w:numId w:val="6"/>
        </w:numPr>
        <w:wordWrap/>
        <w:spacing w:beforeLines="60" w:before="144" w:afterLines="60" w:after="144"/>
        <w:contextualSpacing/>
        <w:jc w:val="left"/>
        <w:rPr>
          <w:rFonts w:asciiTheme="minorHAnsi" w:hAnsiTheme="minorHAnsi" w:cstheme="minorHAnsi"/>
          <w:lang w:val="en-GB" w:bidi="th-TH"/>
        </w:rPr>
      </w:pPr>
      <w:r>
        <w:rPr>
          <w:rFonts w:asciiTheme="minorHAnsi" w:hAnsiTheme="minorHAnsi" w:cstheme="minorHAnsi"/>
          <w:lang w:val="en-GB" w:bidi="th-TH"/>
        </w:rPr>
        <w:t>Branch process improvement (Applying lean concept</w:t>
      </w:r>
      <w:r w:rsidR="00EA54F5">
        <w:rPr>
          <w:rFonts w:asciiTheme="minorHAnsi" w:hAnsiTheme="minorHAnsi" w:cstheme="minorHAnsi"/>
          <w:lang w:val="en-GB" w:bidi="th-TH"/>
        </w:rPr>
        <w:t xml:space="preserve"> for retail bank</w:t>
      </w:r>
      <w:r>
        <w:rPr>
          <w:rFonts w:asciiTheme="minorHAnsi" w:hAnsiTheme="minorHAnsi" w:cstheme="minorHAnsi"/>
          <w:lang w:val="en-GB" w:bidi="th-TH"/>
        </w:rPr>
        <w:t xml:space="preserve">) </w:t>
      </w:r>
    </w:p>
    <w:p w:rsidR="002E2229" w:rsidRPr="00193446" w:rsidRDefault="002E2229" w:rsidP="00480390">
      <w:pPr>
        <w:pStyle w:val="ListParagraph"/>
        <w:numPr>
          <w:ilvl w:val="0"/>
          <w:numId w:val="6"/>
        </w:numPr>
        <w:wordWrap/>
        <w:spacing w:beforeLines="60" w:before="144" w:afterLines="60" w:after="144"/>
        <w:contextualSpacing/>
        <w:jc w:val="left"/>
        <w:rPr>
          <w:rFonts w:asciiTheme="minorHAnsi" w:hAnsiTheme="minorHAnsi" w:cstheme="minorHAnsi"/>
          <w:lang w:val="en-GB" w:bidi="th-TH"/>
        </w:rPr>
      </w:pPr>
      <w:r w:rsidRPr="00193446">
        <w:rPr>
          <w:rFonts w:asciiTheme="minorHAnsi" w:hAnsiTheme="minorHAnsi" w:cstheme="minorHAnsi"/>
          <w:lang w:val="en-GB" w:bidi="th-TH"/>
        </w:rPr>
        <w:t xml:space="preserve">Business process improvement </w:t>
      </w:r>
      <w:r w:rsidR="007E00CB" w:rsidRPr="00193446">
        <w:rPr>
          <w:rFonts w:asciiTheme="minorHAnsi" w:hAnsiTheme="minorHAnsi" w:cstheme="minorHAnsi"/>
          <w:lang w:val="en-GB" w:bidi="th-TH"/>
        </w:rPr>
        <w:t xml:space="preserve">and implementation </w:t>
      </w:r>
      <w:r w:rsidRPr="00193446">
        <w:rPr>
          <w:rFonts w:asciiTheme="minorHAnsi" w:hAnsiTheme="minorHAnsi" w:cstheme="minorHAnsi"/>
          <w:lang w:val="en-GB" w:bidi="th-TH"/>
        </w:rPr>
        <w:t>in retail, chemical and insurance</w:t>
      </w:r>
    </w:p>
    <w:p w:rsidR="002F1551" w:rsidRPr="00505617" w:rsidRDefault="002F1551" w:rsidP="00DE15CC">
      <w:pPr>
        <w:pStyle w:val="ListParagraph"/>
        <w:numPr>
          <w:ilvl w:val="0"/>
          <w:numId w:val="6"/>
        </w:numPr>
        <w:wordWrap/>
        <w:spacing w:beforeLines="60" w:before="144" w:afterLines="60" w:after="144"/>
        <w:contextualSpacing/>
        <w:jc w:val="left"/>
        <w:rPr>
          <w:rFonts w:asciiTheme="minorHAnsi" w:hAnsiTheme="minorHAnsi" w:cstheme="minorHAnsi"/>
          <w:lang w:val="en-GB" w:bidi="th-TH"/>
        </w:rPr>
      </w:pPr>
      <w:r w:rsidRPr="00505617">
        <w:rPr>
          <w:rFonts w:asciiTheme="minorHAnsi" w:hAnsiTheme="minorHAnsi" w:cstheme="minorHAnsi"/>
          <w:lang w:val="en-GB" w:bidi="th-TH"/>
        </w:rPr>
        <w:t xml:space="preserve">Strategic sourcing, procurement policy and supplier relationship management </w:t>
      </w:r>
      <w:r w:rsidR="00016C7C">
        <w:rPr>
          <w:rFonts w:asciiTheme="minorHAnsi" w:hAnsiTheme="minorHAnsi" w:cstheme="minorHAnsi"/>
          <w:lang w:val="en-GB" w:bidi="th-TH"/>
        </w:rPr>
        <w:t xml:space="preserve">in chemical industry, retail and insurance industry </w:t>
      </w:r>
    </w:p>
    <w:p w:rsidR="00505617" w:rsidRDefault="007E00CB" w:rsidP="00DE15CC">
      <w:pPr>
        <w:pStyle w:val="ListParagraph"/>
        <w:numPr>
          <w:ilvl w:val="0"/>
          <w:numId w:val="6"/>
        </w:numPr>
        <w:wordWrap/>
        <w:spacing w:beforeLines="60" w:before="144" w:afterLines="60" w:after="144"/>
        <w:contextualSpacing/>
        <w:jc w:val="left"/>
        <w:rPr>
          <w:rFonts w:asciiTheme="minorHAnsi" w:hAnsiTheme="minorHAnsi" w:cstheme="minorHAnsi"/>
          <w:lang w:val="en-GB" w:bidi="th-TH"/>
        </w:rPr>
      </w:pPr>
      <w:r>
        <w:rPr>
          <w:rFonts w:asciiTheme="minorHAnsi" w:hAnsiTheme="minorHAnsi" w:cstheme="minorHAnsi"/>
          <w:lang w:val="en-GB" w:bidi="th-TH"/>
        </w:rPr>
        <w:t>Strategic s</w:t>
      </w:r>
      <w:r w:rsidR="004F27EB">
        <w:rPr>
          <w:rFonts w:asciiTheme="minorHAnsi" w:hAnsiTheme="minorHAnsi" w:cstheme="minorHAnsi"/>
          <w:lang w:val="en-GB" w:bidi="th-TH"/>
        </w:rPr>
        <w:t xml:space="preserve">upply chain : </w:t>
      </w:r>
      <w:r w:rsidR="00505617">
        <w:rPr>
          <w:rFonts w:asciiTheme="minorHAnsi" w:hAnsiTheme="minorHAnsi" w:cstheme="minorHAnsi"/>
          <w:lang w:val="en-GB" w:bidi="th-TH"/>
        </w:rPr>
        <w:t>Seafood processor manufacturing footprint design</w:t>
      </w:r>
      <w:r w:rsidR="004F27EB">
        <w:rPr>
          <w:rFonts w:asciiTheme="minorHAnsi" w:hAnsiTheme="minorHAnsi" w:cstheme="minorHAnsi"/>
          <w:lang w:val="en-GB" w:bidi="th-TH"/>
        </w:rPr>
        <w:t>, review of supply chain complexity in packaging business</w:t>
      </w:r>
    </w:p>
    <w:p w:rsidR="003D41A3" w:rsidRDefault="004F27EB" w:rsidP="003D41A3">
      <w:pPr>
        <w:pStyle w:val="ListParagraph"/>
        <w:numPr>
          <w:ilvl w:val="0"/>
          <w:numId w:val="6"/>
        </w:numPr>
        <w:wordWrap/>
        <w:spacing w:beforeLines="60" w:before="144" w:afterLines="60" w:after="144"/>
        <w:contextualSpacing/>
        <w:rPr>
          <w:rFonts w:asciiTheme="minorHAnsi" w:hAnsiTheme="minorHAnsi" w:cstheme="minorHAnsi"/>
          <w:lang w:val="en-GB" w:bidi="th-TH"/>
        </w:rPr>
      </w:pPr>
      <w:r>
        <w:rPr>
          <w:rFonts w:asciiTheme="minorHAnsi" w:hAnsiTheme="minorHAnsi" w:cstheme="minorHAnsi"/>
          <w:lang w:val="en-GB" w:bidi="th-TH"/>
        </w:rPr>
        <w:t xml:space="preserve">Project management office : Core insurance </w:t>
      </w:r>
      <w:r w:rsidR="00193446">
        <w:rPr>
          <w:rFonts w:asciiTheme="minorHAnsi" w:hAnsiTheme="minorHAnsi" w:cstheme="minorHAnsi"/>
          <w:lang w:val="en-GB" w:bidi="th-TH"/>
        </w:rPr>
        <w:t>implementation, retail business</w:t>
      </w:r>
    </w:p>
    <w:p w:rsidR="003D41A3" w:rsidRPr="003D41A3" w:rsidRDefault="003D41A3" w:rsidP="003D41A3">
      <w:pPr>
        <w:pStyle w:val="ListParagraph"/>
        <w:wordWrap/>
        <w:spacing w:beforeLines="60" w:before="144" w:afterLines="60" w:after="144"/>
        <w:ind w:left="0"/>
        <w:contextualSpacing/>
        <w:rPr>
          <w:rFonts w:asciiTheme="minorHAnsi" w:hAnsiTheme="minorHAnsi" w:cstheme="minorHAnsi"/>
          <w:i/>
          <w:iCs/>
          <w:sz w:val="16"/>
          <w:szCs w:val="16"/>
          <w:lang w:val="en-GB" w:bidi="th-TH"/>
        </w:rPr>
      </w:pPr>
      <w:r w:rsidRPr="003D41A3">
        <w:rPr>
          <w:rFonts w:asciiTheme="minorHAnsi" w:hAnsiTheme="minorHAnsi" w:cstheme="minorHAnsi"/>
          <w:i/>
          <w:iCs/>
          <w:sz w:val="16"/>
          <w:szCs w:val="16"/>
          <w:lang w:val="en-GB" w:bidi="th-TH"/>
        </w:rPr>
        <w:t>Project detail can be requested upon request</w:t>
      </w:r>
    </w:p>
    <w:p w:rsidR="002F1551" w:rsidRPr="00DE15CC" w:rsidRDefault="00230C9C" w:rsidP="00DE15CC">
      <w:pPr>
        <w:spacing w:beforeLines="60" w:before="144" w:afterLines="60" w:after="144"/>
        <w:contextualSpacing/>
        <w:rPr>
          <w:rFonts w:asciiTheme="minorHAnsi" w:hAnsiTheme="minorHAnsi" w:cstheme="minorHAnsi"/>
          <w:b/>
          <w:bCs/>
          <w:u w:val="single"/>
          <w:lang w:val="en-GB" w:bidi="th-TH"/>
        </w:rPr>
      </w:pPr>
      <w:r w:rsidRPr="00DE15CC">
        <w:rPr>
          <w:rFonts w:asciiTheme="minorHAnsi" w:hAnsiTheme="minorHAnsi" w:cstheme="minorHAnsi"/>
          <w:b/>
          <w:bCs/>
          <w:u w:val="single"/>
          <w:lang w:val="en-GB" w:bidi="th-TH"/>
        </w:rPr>
        <w:t xml:space="preserve">Professional Certificate/ </w:t>
      </w:r>
      <w:r w:rsidR="00940CB6" w:rsidRPr="00DE15CC">
        <w:rPr>
          <w:rFonts w:asciiTheme="minorHAnsi" w:hAnsiTheme="minorHAnsi" w:cstheme="minorHAnsi"/>
          <w:b/>
          <w:bCs/>
          <w:u w:val="single"/>
          <w:lang w:val="en-GB" w:bidi="th-TH"/>
        </w:rPr>
        <w:t>Scholarship</w:t>
      </w:r>
      <w:r w:rsidRPr="00DE15CC">
        <w:rPr>
          <w:rFonts w:asciiTheme="minorHAnsi" w:hAnsiTheme="minorHAnsi" w:cstheme="minorHAnsi"/>
          <w:b/>
          <w:bCs/>
          <w:u w:val="single"/>
          <w:lang w:val="en-GB" w:bidi="th-TH"/>
        </w:rPr>
        <w:t xml:space="preserve"> </w:t>
      </w:r>
    </w:p>
    <w:p w:rsidR="00230C9C" w:rsidRPr="00505617" w:rsidRDefault="00230C9C" w:rsidP="00DE15CC">
      <w:pPr>
        <w:pStyle w:val="ListParagraph"/>
        <w:numPr>
          <w:ilvl w:val="0"/>
          <w:numId w:val="7"/>
        </w:numPr>
        <w:wordWrap/>
        <w:spacing w:beforeLines="60" w:before="144" w:afterLines="60" w:after="144"/>
        <w:contextualSpacing/>
        <w:rPr>
          <w:rFonts w:asciiTheme="minorHAnsi" w:hAnsiTheme="minorHAnsi" w:cstheme="minorHAnsi"/>
          <w:lang w:val="en-GB" w:bidi="th-TH"/>
        </w:rPr>
      </w:pPr>
      <w:r w:rsidRPr="00505617">
        <w:rPr>
          <w:rFonts w:asciiTheme="minorHAnsi" w:hAnsiTheme="minorHAnsi" w:cstheme="minorHAnsi"/>
          <w:lang w:val="en-GB" w:bidi="th-TH"/>
        </w:rPr>
        <w:t xml:space="preserve">APICS- Certified Supply Chain Professional (CSCP) </w:t>
      </w:r>
    </w:p>
    <w:p w:rsidR="00230C9C" w:rsidRPr="00505617" w:rsidRDefault="00230C9C" w:rsidP="00DE15CC">
      <w:pPr>
        <w:pStyle w:val="ListParagraph"/>
        <w:numPr>
          <w:ilvl w:val="0"/>
          <w:numId w:val="7"/>
        </w:numPr>
        <w:wordWrap/>
        <w:spacing w:beforeLines="60" w:before="144" w:afterLines="60" w:after="144"/>
        <w:contextualSpacing/>
        <w:rPr>
          <w:rFonts w:asciiTheme="minorHAnsi" w:hAnsiTheme="minorHAnsi" w:cstheme="minorHAnsi"/>
          <w:lang w:val="en-GB" w:bidi="th-TH"/>
        </w:rPr>
      </w:pPr>
      <w:r w:rsidRPr="00505617">
        <w:rPr>
          <w:rFonts w:asciiTheme="minorHAnsi" w:hAnsiTheme="minorHAnsi" w:cstheme="minorHAnsi"/>
          <w:lang w:val="en-GB" w:bidi="th-TH"/>
        </w:rPr>
        <w:t>ASQ-Certified Six  Sigma Green Belt - (ASQ SSGB) – Certificate no.7911</w:t>
      </w:r>
    </w:p>
    <w:p w:rsidR="00230C9C" w:rsidRPr="00505617" w:rsidRDefault="00230C9C" w:rsidP="00DE15CC">
      <w:pPr>
        <w:pStyle w:val="ListParagraph"/>
        <w:numPr>
          <w:ilvl w:val="0"/>
          <w:numId w:val="7"/>
        </w:numPr>
        <w:wordWrap/>
        <w:spacing w:beforeLines="60" w:before="144" w:afterLines="60" w:after="144"/>
        <w:contextualSpacing/>
        <w:rPr>
          <w:rFonts w:asciiTheme="minorHAnsi" w:hAnsiTheme="minorHAnsi" w:cstheme="minorHAnsi"/>
          <w:lang w:val="en-GB" w:bidi="th-TH"/>
        </w:rPr>
      </w:pPr>
      <w:r w:rsidRPr="00505617">
        <w:rPr>
          <w:rFonts w:asciiTheme="minorHAnsi" w:hAnsiTheme="minorHAnsi" w:cstheme="minorHAnsi"/>
          <w:lang w:val="en-GB" w:bidi="th-TH"/>
        </w:rPr>
        <w:t xml:space="preserve">Advance Supply chain Management certificate at Saint Louis University </w:t>
      </w:r>
    </w:p>
    <w:p w:rsidR="00230C9C" w:rsidRPr="00505617" w:rsidRDefault="00230C9C" w:rsidP="00DE15CC">
      <w:pPr>
        <w:pStyle w:val="ListParagraph"/>
        <w:numPr>
          <w:ilvl w:val="0"/>
          <w:numId w:val="7"/>
        </w:numPr>
        <w:wordWrap/>
        <w:spacing w:beforeLines="60" w:before="144" w:afterLines="60" w:after="144"/>
        <w:contextualSpacing/>
        <w:rPr>
          <w:rFonts w:asciiTheme="minorHAnsi" w:hAnsiTheme="minorHAnsi" w:cstheme="minorHAnsi"/>
          <w:lang w:val="en-GB" w:bidi="th-TH"/>
        </w:rPr>
      </w:pPr>
      <w:r w:rsidRPr="00505617">
        <w:rPr>
          <w:rFonts w:asciiTheme="minorHAnsi" w:hAnsiTheme="minorHAnsi" w:cstheme="minorHAnsi"/>
          <w:lang w:val="en-GB" w:bidi="th-TH"/>
        </w:rPr>
        <w:t>The Hamilton-Colombo Supply Chain Management Scholarship</w:t>
      </w:r>
    </w:p>
    <w:p w:rsidR="00230C9C" w:rsidRPr="00505617" w:rsidRDefault="00230C9C" w:rsidP="00DE15CC">
      <w:pPr>
        <w:pStyle w:val="ListParagraph"/>
        <w:numPr>
          <w:ilvl w:val="0"/>
          <w:numId w:val="7"/>
        </w:numPr>
        <w:wordWrap/>
        <w:spacing w:beforeLines="60" w:before="144" w:afterLines="60" w:after="144"/>
        <w:contextualSpacing/>
        <w:rPr>
          <w:rFonts w:asciiTheme="minorHAnsi" w:hAnsiTheme="minorHAnsi" w:cstheme="minorHAnsi"/>
          <w:lang w:val="en-GB" w:bidi="th-TH"/>
        </w:rPr>
      </w:pPr>
      <w:r w:rsidRPr="00505617">
        <w:rPr>
          <w:rFonts w:asciiTheme="minorHAnsi" w:hAnsiTheme="minorHAnsi" w:cstheme="minorHAnsi"/>
          <w:lang w:val="en-GB" w:bidi="th-TH"/>
        </w:rPr>
        <w:t xml:space="preserve">Beta Gamma Sigma Honored membership granted </w:t>
      </w:r>
    </w:p>
    <w:p w:rsidR="001A1A93" w:rsidRDefault="001A1A93" w:rsidP="00DE15CC">
      <w:pPr>
        <w:spacing w:beforeLines="60" w:before="144" w:afterLines="60" w:after="144"/>
        <w:contextualSpacing/>
        <w:rPr>
          <w:rFonts w:asciiTheme="minorHAnsi" w:hAnsiTheme="minorHAnsi" w:cstheme="minorHAnsi"/>
          <w:b/>
          <w:bCs/>
          <w:lang w:val="en-GB" w:bidi="th-TH"/>
        </w:rPr>
      </w:pPr>
    </w:p>
    <w:p w:rsidR="00DE15CC" w:rsidRDefault="00AD3F4D" w:rsidP="00DE15CC">
      <w:pPr>
        <w:spacing w:beforeLines="300" w:before="720" w:afterLines="300" w:after="720"/>
        <w:contextualSpacing/>
        <w:rPr>
          <w:rFonts w:asciiTheme="minorHAnsi" w:hAnsiTheme="minorHAnsi" w:cstheme="minorHAnsi"/>
          <w:b/>
          <w:bCs/>
          <w:u w:val="single"/>
          <w:lang w:bidi="th-TH"/>
        </w:rPr>
      </w:pPr>
      <w:r w:rsidRPr="00DE15CC">
        <w:rPr>
          <w:rFonts w:asciiTheme="minorHAnsi" w:hAnsiTheme="minorHAnsi" w:cstheme="minorHAnsi"/>
          <w:b/>
          <w:bCs/>
          <w:u w:val="single"/>
          <w:lang w:bidi="th-TH"/>
        </w:rPr>
        <w:t xml:space="preserve">Education </w:t>
      </w:r>
    </w:p>
    <w:p w:rsidR="00DE15CC" w:rsidRDefault="00DE15CC" w:rsidP="00DE15CC">
      <w:pPr>
        <w:spacing w:beforeLines="300" w:before="720" w:afterLines="300" w:after="720"/>
        <w:contextualSpacing/>
        <w:rPr>
          <w:rFonts w:asciiTheme="minorHAnsi" w:hAnsiTheme="minorHAnsi" w:cstheme="minorHAnsi"/>
          <w:b/>
          <w:bCs/>
          <w:u w:val="single"/>
          <w:lang w:bidi="th-TH"/>
        </w:rPr>
      </w:pPr>
    </w:p>
    <w:p w:rsidR="00DE15CC" w:rsidRPr="00DE15CC" w:rsidRDefault="00AD3F4D" w:rsidP="00DE15CC">
      <w:pPr>
        <w:spacing w:beforeLines="300" w:before="720" w:afterLines="300" w:after="720"/>
        <w:contextualSpacing/>
        <w:rPr>
          <w:rFonts w:asciiTheme="minorHAnsi" w:hAnsiTheme="minorHAnsi" w:cstheme="minorHAnsi"/>
          <w:b/>
          <w:bCs/>
          <w:lang w:val="en-GB" w:bidi="th-TH"/>
        </w:rPr>
      </w:pPr>
      <w:r w:rsidRPr="00DE15CC">
        <w:rPr>
          <w:rFonts w:asciiTheme="minorHAnsi" w:hAnsiTheme="minorHAnsi" w:cstheme="minorHAnsi"/>
          <w:b/>
          <w:bCs/>
          <w:lang w:val="en-GB" w:bidi="th-TH"/>
        </w:rPr>
        <w:t xml:space="preserve">Saint Louis University, St. Louis, MO (Sep 2011 – May 2013) </w:t>
      </w:r>
    </w:p>
    <w:p w:rsidR="00DE15CC" w:rsidRPr="00DE15CC" w:rsidRDefault="00AD3F4D" w:rsidP="00DE15CC">
      <w:pPr>
        <w:spacing w:beforeLines="300" w:before="720" w:afterLines="300" w:after="720"/>
        <w:contextualSpacing/>
        <w:rPr>
          <w:rFonts w:asciiTheme="minorHAnsi" w:hAnsiTheme="minorHAnsi" w:cstheme="minorHAnsi"/>
          <w:lang w:val="en-GB" w:bidi="th-TH"/>
        </w:rPr>
      </w:pPr>
      <w:r w:rsidRPr="00DE15CC">
        <w:rPr>
          <w:rFonts w:asciiTheme="minorHAnsi" w:hAnsiTheme="minorHAnsi" w:cstheme="minorHAnsi"/>
          <w:lang w:val="en-GB" w:bidi="th-TH"/>
        </w:rPr>
        <w:t xml:space="preserve">Master of Science in Supply Chain Management (MS-SCM) </w:t>
      </w:r>
    </w:p>
    <w:p w:rsidR="00DE15CC" w:rsidRDefault="00DE15CC" w:rsidP="00DE15CC">
      <w:pPr>
        <w:spacing w:beforeLines="60" w:before="144" w:afterLines="60" w:after="144"/>
        <w:contextualSpacing/>
        <w:rPr>
          <w:rFonts w:asciiTheme="minorHAnsi" w:hAnsiTheme="minorHAnsi" w:cstheme="minorHAnsi"/>
          <w:lang w:val="en-GB" w:bidi="th-TH"/>
        </w:rPr>
      </w:pPr>
    </w:p>
    <w:p w:rsidR="00DE15CC" w:rsidRPr="00DE15CC" w:rsidRDefault="00AD3F4D" w:rsidP="00DE15CC">
      <w:pPr>
        <w:spacing w:beforeLines="60" w:before="144" w:afterLines="60" w:after="144"/>
        <w:contextualSpacing/>
        <w:rPr>
          <w:rFonts w:asciiTheme="minorHAnsi" w:hAnsiTheme="minorHAnsi" w:cstheme="minorHAnsi"/>
          <w:b/>
          <w:bCs/>
          <w:lang w:val="en-GB" w:bidi="th-TH"/>
        </w:rPr>
      </w:pPr>
      <w:proofErr w:type="spellStart"/>
      <w:r w:rsidRPr="00DE15CC">
        <w:rPr>
          <w:rFonts w:asciiTheme="minorHAnsi" w:hAnsiTheme="minorHAnsi" w:cstheme="minorHAnsi"/>
          <w:b/>
          <w:bCs/>
          <w:lang w:val="en-GB" w:bidi="th-TH"/>
        </w:rPr>
        <w:t>Thammasat</w:t>
      </w:r>
      <w:proofErr w:type="spellEnd"/>
      <w:r w:rsidRPr="00DE15CC">
        <w:rPr>
          <w:rFonts w:asciiTheme="minorHAnsi" w:hAnsiTheme="minorHAnsi" w:cstheme="minorHAnsi"/>
          <w:b/>
          <w:bCs/>
          <w:lang w:val="en-GB" w:bidi="th-TH"/>
        </w:rPr>
        <w:t xml:space="preserve"> University, Bangkok (June 2003 – March 2007)</w:t>
      </w:r>
    </w:p>
    <w:p w:rsidR="00AD3F4D" w:rsidRPr="00DE15CC" w:rsidRDefault="00AD3F4D" w:rsidP="00DE15CC">
      <w:pPr>
        <w:spacing w:beforeLines="60" w:before="144" w:afterLines="60" w:after="144"/>
        <w:contextualSpacing/>
        <w:rPr>
          <w:rFonts w:asciiTheme="minorHAnsi" w:hAnsiTheme="minorHAnsi" w:cstheme="minorHAnsi"/>
          <w:lang w:val="en-GB" w:bidi="th-TH"/>
        </w:rPr>
      </w:pPr>
      <w:r w:rsidRPr="00DE15CC">
        <w:rPr>
          <w:rFonts w:asciiTheme="minorHAnsi" w:hAnsiTheme="minorHAnsi" w:cstheme="minorHAnsi"/>
          <w:lang w:val="en-GB" w:bidi="th-TH"/>
        </w:rPr>
        <w:t>Bachelor of Arts, Economics</w:t>
      </w:r>
    </w:p>
    <w:p w:rsidR="007E00CB" w:rsidRDefault="007E00CB" w:rsidP="00DE15CC">
      <w:pPr>
        <w:spacing w:beforeLines="60" w:before="144" w:afterLines="60" w:after="144"/>
        <w:contextualSpacing/>
        <w:rPr>
          <w:rFonts w:asciiTheme="minorHAnsi" w:hAnsiTheme="minorHAnsi" w:cstheme="minorHAnsi"/>
          <w:b/>
          <w:bCs/>
          <w:lang w:val="en-GB" w:bidi="th-TH"/>
        </w:rPr>
      </w:pPr>
    </w:p>
    <w:p w:rsidR="00DE15CC" w:rsidRDefault="00DE15CC" w:rsidP="00DE15CC">
      <w:pPr>
        <w:spacing w:beforeLines="60" w:before="144" w:afterLines="60" w:after="144"/>
        <w:contextualSpacing/>
        <w:rPr>
          <w:rFonts w:asciiTheme="minorHAnsi" w:hAnsiTheme="minorHAnsi" w:cstheme="minorHAnsi"/>
          <w:b/>
          <w:bCs/>
          <w:lang w:val="en-GB" w:bidi="th-TH"/>
        </w:rPr>
      </w:pPr>
    </w:p>
    <w:p w:rsidR="00DE15CC" w:rsidRPr="00D23F50" w:rsidRDefault="00DE15CC" w:rsidP="00DE15CC">
      <w:pPr>
        <w:spacing w:beforeLines="60" w:before="144" w:afterLines="60" w:after="144"/>
        <w:contextualSpacing/>
        <w:rPr>
          <w:rFonts w:asciiTheme="minorHAnsi" w:hAnsiTheme="minorHAnsi" w:cstheme="minorHAnsi"/>
          <w:b/>
          <w:bCs/>
          <w:lang w:val="en-GB" w:bidi="th-TH"/>
        </w:rPr>
      </w:pPr>
    </w:p>
    <w:p w:rsidR="002F1551" w:rsidRPr="00D23F50" w:rsidRDefault="001A1A93" w:rsidP="00DE15CC">
      <w:pPr>
        <w:spacing w:beforeLines="60" w:before="144" w:afterLines="60" w:after="144"/>
        <w:contextualSpacing/>
        <w:rPr>
          <w:rFonts w:asciiTheme="minorHAnsi" w:hAnsiTheme="minorHAnsi" w:cstheme="minorHAnsi"/>
          <w:b/>
          <w:bCs/>
          <w:lang w:val="en-GB" w:bidi="th-TH"/>
        </w:rPr>
      </w:pPr>
      <w:r w:rsidRPr="00D23F50">
        <w:rPr>
          <w:rFonts w:asciiTheme="minorHAnsi" w:hAnsiTheme="minorHAnsi" w:cstheme="minorHAnsi"/>
          <w:b/>
          <w:bCs/>
          <w:lang w:val="en-GB" w:bidi="th-TH"/>
        </w:rPr>
        <w:t xml:space="preserve">Professional Experience </w:t>
      </w:r>
    </w:p>
    <w:p w:rsidR="007E00CB" w:rsidRPr="007E00CB" w:rsidRDefault="00230C9C" w:rsidP="00DE15CC">
      <w:pPr>
        <w:spacing w:beforeLines="60" w:before="144" w:afterLines="60" w:after="144"/>
        <w:ind w:left="2835" w:hanging="2835"/>
        <w:contextualSpacing/>
        <w:rPr>
          <w:rFonts w:asciiTheme="minorHAnsi" w:hAnsiTheme="minorHAnsi" w:cstheme="minorHAnsi"/>
          <w:i/>
          <w:iCs/>
          <w:lang w:val="en-GB" w:bidi="th-TH"/>
        </w:rPr>
      </w:pPr>
      <w:r w:rsidRPr="00D23F50">
        <w:rPr>
          <w:rFonts w:asciiTheme="minorHAnsi" w:hAnsiTheme="minorHAnsi" w:cstheme="minorHAnsi"/>
          <w:b/>
          <w:bCs/>
          <w:lang w:val="en-GB" w:bidi="th-TH"/>
        </w:rPr>
        <w:t xml:space="preserve">June 2014 – present </w:t>
      </w:r>
      <w:r w:rsidRPr="00D23F50">
        <w:rPr>
          <w:rFonts w:asciiTheme="minorHAnsi" w:hAnsiTheme="minorHAnsi" w:cstheme="minorHAnsi"/>
          <w:b/>
          <w:bCs/>
          <w:lang w:val="en-GB" w:bidi="th-TH"/>
        </w:rPr>
        <w:tab/>
      </w:r>
      <w:r w:rsidR="001A1A93" w:rsidRPr="00D23F50">
        <w:rPr>
          <w:rFonts w:asciiTheme="minorHAnsi" w:hAnsiTheme="minorHAnsi" w:cstheme="minorHAnsi"/>
          <w:b/>
          <w:bCs/>
          <w:lang w:val="en-GB" w:bidi="th-TH"/>
        </w:rPr>
        <w:t>PwC Consulting Thailand</w:t>
      </w:r>
      <w:r w:rsidR="00DE15CC">
        <w:rPr>
          <w:rFonts w:asciiTheme="minorHAnsi" w:hAnsiTheme="minorHAnsi" w:cstheme="minorHAnsi"/>
          <w:b/>
          <w:bCs/>
          <w:lang w:val="en-GB" w:bidi="th-TH"/>
        </w:rPr>
        <w:t xml:space="preserve"> </w:t>
      </w:r>
      <w:r w:rsidR="007E00CB" w:rsidRPr="007E00CB">
        <w:rPr>
          <w:rFonts w:asciiTheme="minorHAnsi" w:hAnsiTheme="minorHAnsi" w:cstheme="minorHAnsi"/>
          <w:i/>
          <w:iCs/>
          <w:lang w:val="en-GB" w:bidi="th-TH"/>
        </w:rPr>
        <w:t xml:space="preserve">(Specific roles and responsibility varied by project) </w:t>
      </w:r>
    </w:p>
    <w:p w:rsidR="00DC3D7B" w:rsidRPr="00D23F50" w:rsidRDefault="00DC3D7B" w:rsidP="00DE15CC">
      <w:pPr>
        <w:pStyle w:val="ListParagraph"/>
        <w:numPr>
          <w:ilvl w:val="0"/>
          <w:numId w:val="8"/>
        </w:numPr>
        <w:wordWrap/>
        <w:spacing w:beforeLines="60" w:before="144" w:afterLines="60" w:after="144"/>
        <w:contextualSpacing/>
        <w:rPr>
          <w:rFonts w:asciiTheme="minorHAnsi" w:hAnsiTheme="minorHAnsi" w:cstheme="minorHAnsi"/>
          <w:lang w:val="en-GB" w:bidi="th-TH"/>
        </w:rPr>
      </w:pPr>
      <w:r w:rsidRPr="00D23F50">
        <w:rPr>
          <w:rFonts w:asciiTheme="minorHAnsi" w:hAnsiTheme="minorHAnsi" w:cstheme="minorHAnsi"/>
          <w:lang w:val="en-GB" w:bidi="th-TH"/>
        </w:rPr>
        <w:t xml:space="preserve">Work closely with client’s users, stakeholders, and executives to gather the as-is </w:t>
      </w:r>
      <w:r w:rsidR="00AD3F4D">
        <w:rPr>
          <w:rFonts w:asciiTheme="minorHAnsi" w:hAnsiTheme="minorHAnsi" w:cstheme="minorHAnsi"/>
          <w:lang w:val="en-GB" w:bidi="th-TH"/>
        </w:rPr>
        <w:t>stage</w:t>
      </w:r>
      <w:r w:rsidRPr="00D23F50">
        <w:rPr>
          <w:rFonts w:asciiTheme="minorHAnsi" w:hAnsiTheme="minorHAnsi" w:cstheme="minorHAnsi"/>
          <w:lang w:val="en-GB" w:bidi="th-TH"/>
        </w:rPr>
        <w:t>, issues, performance matrix and related information</w:t>
      </w:r>
      <w:r w:rsidR="00AD3F4D">
        <w:rPr>
          <w:rFonts w:asciiTheme="minorHAnsi" w:hAnsiTheme="minorHAnsi" w:cstheme="minorHAnsi"/>
          <w:lang w:val="en-GB" w:bidi="th-TH"/>
        </w:rPr>
        <w:t xml:space="preserve"> as a base line for analysis</w:t>
      </w:r>
    </w:p>
    <w:p w:rsidR="00DC3D7B" w:rsidRPr="00D23F50" w:rsidRDefault="00DC3D7B" w:rsidP="00DE15CC">
      <w:pPr>
        <w:pStyle w:val="ListParagraph"/>
        <w:numPr>
          <w:ilvl w:val="0"/>
          <w:numId w:val="8"/>
        </w:numPr>
        <w:wordWrap/>
        <w:spacing w:beforeLines="60" w:before="144" w:afterLines="60" w:after="144"/>
        <w:contextualSpacing/>
        <w:rPr>
          <w:rFonts w:asciiTheme="minorHAnsi" w:hAnsiTheme="minorHAnsi" w:cstheme="minorHAnsi"/>
          <w:lang w:val="en-GB" w:bidi="th-TH"/>
        </w:rPr>
      </w:pPr>
      <w:r w:rsidRPr="00D23F50">
        <w:rPr>
          <w:rFonts w:asciiTheme="minorHAnsi" w:hAnsiTheme="minorHAnsi" w:cstheme="minorHAnsi"/>
          <w:lang w:val="en-GB" w:bidi="th-TH"/>
        </w:rPr>
        <w:t>Interview client’s users and executives to gather client’s requirements and collect facts</w:t>
      </w:r>
    </w:p>
    <w:p w:rsidR="00230C9C" w:rsidRPr="00EA54F5" w:rsidRDefault="00DE15CC" w:rsidP="002B724E">
      <w:pPr>
        <w:pStyle w:val="ListParagraph"/>
        <w:numPr>
          <w:ilvl w:val="0"/>
          <w:numId w:val="8"/>
        </w:numPr>
        <w:wordWrap/>
        <w:spacing w:beforeLines="60" w:before="144" w:afterLines="60" w:after="144"/>
        <w:contextualSpacing/>
        <w:rPr>
          <w:rFonts w:asciiTheme="minorHAnsi" w:hAnsiTheme="minorHAnsi" w:cstheme="minorHAnsi"/>
          <w:b/>
          <w:bCs/>
          <w:lang w:val="en-GB" w:bidi="th-TH"/>
        </w:rPr>
      </w:pPr>
      <w:r w:rsidRPr="00DE15CC">
        <w:rPr>
          <w:rFonts w:asciiTheme="minorHAnsi" w:hAnsiTheme="minorHAnsi" w:cstheme="minorHAnsi"/>
          <w:lang w:val="en-GB" w:bidi="th-TH"/>
        </w:rPr>
        <w:t xml:space="preserve">Conduct data analysis, provide recommendation to close the gaps against goods practice in line with practicality for client. </w:t>
      </w:r>
    </w:p>
    <w:p w:rsidR="00230C9C" w:rsidRPr="00D23F50" w:rsidRDefault="00230C9C" w:rsidP="00DE15CC">
      <w:pPr>
        <w:spacing w:beforeLines="60" w:before="144" w:afterLines="60" w:after="144"/>
        <w:contextualSpacing/>
        <w:rPr>
          <w:rFonts w:asciiTheme="minorHAnsi" w:hAnsiTheme="minorHAnsi" w:cstheme="minorHAnsi"/>
          <w:b/>
          <w:bCs/>
          <w:lang w:val="en-GB" w:bidi="th-TH"/>
        </w:rPr>
      </w:pPr>
      <w:bookmarkStart w:id="0" w:name="_GoBack"/>
      <w:bookmarkEnd w:id="0"/>
      <w:r w:rsidRPr="00D23F50">
        <w:rPr>
          <w:rFonts w:asciiTheme="minorHAnsi" w:hAnsiTheme="minorHAnsi" w:cstheme="minorHAnsi"/>
          <w:b/>
          <w:bCs/>
          <w:lang w:val="en-GB" w:bidi="th-TH"/>
        </w:rPr>
        <w:t xml:space="preserve">June – December 2013 </w:t>
      </w:r>
      <w:r w:rsidRPr="00D23F50">
        <w:rPr>
          <w:rFonts w:asciiTheme="minorHAnsi" w:hAnsiTheme="minorHAnsi" w:cstheme="minorHAnsi"/>
          <w:b/>
          <w:bCs/>
          <w:lang w:val="en-GB" w:bidi="th-TH"/>
        </w:rPr>
        <w:tab/>
      </w:r>
      <w:r w:rsidR="00940CB6" w:rsidRPr="00D23F50">
        <w:rPr>
          <w:rFonts w:asciiTheme="minorHAnsi" w:hAnsiTheme="minorHAnsi" w:cstheme="minorHAnsi"/>
          <w:b/>
          <w:bCs/>
          <w:lang w:val="en-GB" w:bidi="th-TH"/>
        </w:rPr>
        <w:t xml:space="preserve">Global supply planner, </w:t>
      </w:r>
      <w:r w:rsidRPr="00D23F50">
        <w:rPr>
          <w:rFonts w:asciiTheme="minorHAnsi" w:hAnsiTheme="minorHAnsi" w:cstheme="minorHAnsi"/>
          <w:b/>
          <w:bCs/>
          <w:lang w:val="en-GB" w:bidi="th-TH"/>
        </w:rPr>
        <w:t>Novus International Inc.</w:t>
      </w:r>
    </w:p>
    <w:p w:rsidR="00D23F50" w:rsidRPr="00D23F50" w:rsidRDefault="00D23F50" w:rsidP="00DE15CC">
      <w:pPr>
        <w:pStyle w:val="ListParagraph"/>
        <w:numPr>
          <w:ilvl w:val="0"/>
          <w:numId w:val="2"/>
        </w:numPr>
        <w:wordWrap/>
        <w:spacing w:beforeLines="60" w:before="144" w:afterLines="60" w:after="144"/>
        <w:contextualSpacing/>
        <w:rPr>
          <w:rFonts w:asciiTheme="minorHAnsi" w:hAnsiTheme="minorHAnsi" w:cstheme="minorHAnsi"/>
          <w:lang w:val="en-GB" w:bidi="th-TH"/>
        </w:rPr>
      </w:pPr>
      <w:proofErr w:type="spellStart"/>
      <w:r w:rsidRPr="00D23F50">
        <w:rPr>
          <w:rFonts w:asciiTheme="minorHAnsi" w:hAnsiTheme="minorHAnsi" w:cstheme="minorHAnsi"/>
          <w:lang w:val="en-GB" w:bidi="th-TH"/>
        </w:rPr>
        <w:t>Analyze</w:t>
      </w:r>
      <w:proofErr w:type="spellEnd"/>
      <w:r w:rsidRPr="00D23F50">
        <w:rPr>
          <w:rFonts w:asciiTheme="minorHAnsi" w:hAnsiTheme="minorHAnsi" w:cstheme="minorHAnsi"/>
          <w:lang w:val="en-GB" w:bidi="th-TH"/>
        </w:rPr>
        <w:t xml:space="preserve"> inventory status, shipment in transit and delivery of each regions and provide the report for S&amp;OP meetings</w:t>
      </w:r>
    </w:p>
    <w:p w:rsidR="00D23F50" w:rsidRPr="00D23F50" w:rsidRDefault="00D23F50" w:rsidP="00DE15CC">
      <w:pPr>
        <w:pStyle w:val="ListParagraph"/>
        <w:numPr>
          <w:ilvl w:val="0"/>
          <w:numId w:val="2"/>
        </w:numPr>
        <w:wordWrap/>
        <w:spacing w:beforeLines="60" w:before="144" w:afterLines="60" w:after="144"/>
        <w:contextualSpacing/>
        <w:rPr>
          <w:rFonts w:asciiTheme="minorHAnsi" w:hAnsiTheme="minorHAnsi" w:cstheme="minorHAnsi"/>
          <w:lang w:val="en-GB" w:bidi="th-TH"/>
        </w:rPr>
      </w:pPr>
      <w:r w:rsidRPr="00D23F50">
        <w:rPr>
          <w:rFonts w:asciiTheme="minorHAnsi" w:hAnsiTheme="minorHAnsi" w:cstheme="minorHAnsi"/>
          <w:lang w:val="en-GB" w:bidi="th-TH"/>
        </w:rPr>
        <w:t>Highly execute Material Requirement Planning (MRP), particularly inventory status and product movement</w:t>
      </w:r>
    </w:p>
    <w:p w:rsidR="00D23F50" w:rsidRPr="00D23F50" w:rsidRDefault="00D23F50" w:rsidP="00DE15CC">
      <w:pPr>
        <w:pStyle w:val="ListParagraph"/>
        <w:numPr>
          <w:ilvl w:val="0"/>
          <w:numId w:val="2"/>
        </w:numPr>
        <w:wordWrap/>
        <w:spacing w:beforeLines="60" w:before="144" w:afterLines="60" w:after="144"/>
        <w:contextualSpacing/>
        <w:rPr>
          <w:rFonts w:asciiTheme="minorHAnsi" w:hAnsiTheme="minorHAnsi" w:cstheme="minorHAnsi"/>
          <w:lang w:val="en-GB" w:bidi="th-TH"/>
        </w:rPr>
      </w:pPr>
      <w:r w:rsidRPr="00D23F50">
        <w:rPr>
          <w:rFonts w:asciiTheme="minorHAnsi" w:hAnsiTheme="minorHAnsi" w:cstheme="minorHAnsi"/>
          <w:lang w:val="en-GB" w:bidi="th-TH"/>
        </w:rPr>
        <w:t>Collect and organize the demand forecast from product managers in each country for aggregated demand forecast</w:t>
      </w:r>
    </w:p>
    <w:p w:rsidR="00230C9C" w:rsidRPr="00DE15CC" w:rsidRDefault="00D23F50" w:rsidP="00032C63">
      <w:pPr>
        <w:pStyle w:val="ListParagraph"/>
        <w:numPr>
          <w:ilvl w:val="0"/>
          <w:numId w:val="2"/>
        </w:numPr>
        <w:wordWrap/>
        <w:spacing w:beforeLines="60" w:before="144" w:afterLines="60" w:after="144"/>
        <w:contextualSpacing/>
        <w:rPr>
          <w:rFonts w:asciiTheme="minorHAnsi" w:hAnsiTheme="minorHAnsi" w:cstheme="minorHAnsi"/>
          <w:b/>
          <w:bCs/>
          <w:lang w:val="en-GB" w:bidi="th-TH"/>
        </w:rPr>
      </w:pPr>
      <w:r w:rsidRPr="00DE15CC">
        <w:rPr>
          <w:rFonts w:asciiTheme="minorHAnsi" w:hAnsiTheme="minorHAnsi" w:cstheme="minorHAnsi"/>
          <w:lang w:val="en-GB" w:bidi="th-TH"/>
        </w:rPr>
        <w:t>Manage data input, mostly sale forecast, plant allocation and production capacity in SAP ensuring that all related parties receive matching set of accurate data.</w:t>
      </w:r>
    </w:p>
    <w:p w:rsidR="00230C9C" w:rsidRPr="00D23F50" w:rsidRDefault="00230C9C" w:rsidP="00DE15CC">
      <w:pPr>
        <w:spacing w:beforeLines="60" w:before="144" w:afterLines="60" w:after="144"/>
        <w:contextualSpacing/>
        <w:rPr>
          <w:rFonts w:asciiTheme="minorHAnsi" w:hAnsiTheme="minorHAnsi" w:cstheme="minorHAnsi"/>
          <w:b/>
          <w:bCs/>
          <w:lang w:val="en-GB" w:bidi="th-TH"/>
        </w:rPr>
      </w:pPr>
      <w:r w:rsidRPr="00D23F50">
        <w:rPr>
          <w:rFonts w:asciiTheme="minorHAnsi" w:hAnsiTheme="minorHAnsi" w:cstheme="minorHAnsi"/>
          <w:b/>
          <w:bCs/>
          <w:lang w:val="en-GB" w:bidi="th-TH"/>
        </w:rPr>
        <w:t>May 2012 – May 2013</w:t>
      </w:r>
      <w:r w:rsidRPr="00D23F50">
        <w:rPr>
          <w:rFonts w:asciiTheme="minorHAnsi" w:hAnsiTheme="minorHAnsi" w:cstheme="minorHAnsi"/>
          <w:b/>
          <w:bCs/>
          <w:lang w:val="en-GB" w:bidi="th-TH"/>
        </w:rPr>
        <w:tab/>
      </w:r>
      <w:r w:rsidRPr="00D23F50">
        <w:rPr>
          <w:rFonts w:asciiTheme="minorHAnsi" w:hAnsiTheme="minorHAnsi" w:cstheme="minorHAnsi"/>
          <w:b/>
          <w:bCs/>
          <w:lang w:val="en-GB" w:bidi="th-TH"/>
        </w:rPr>
        <w:tab/>
      </w:r>
      <w:r w:rsidR="00940CB6" w:rsidRPr="00D23F50">
        <w:rPr>
          <w:rFonts w:asciiTheme="minorHAnsi" w:hAnsiTheme="minorHAnsi" w:cstheme="minorHAnsi"/>
          <w:b/>
          <w:bCs/>
          <w:lang w:val="en-GB" w:bidi="th-TH"/>
        </w:rPr>
        <w:t xml:space="preserve">Business analyst, </w:t>
      </w:r>
      <w:r w:rsidRPr="00D23F50">
        <w:rPr>
          <w:rFonts w:asciiTheme="minorHAnsi" w:hAnsiTheme="minorHAnsi" w:cstheme="minorHAnsi"/>
          <w:b/>
          <w:bCs/>
          <w:lang w:val="en-GB" w:bidi="th-TH"/>
        </w:rPr>
        <w:t xml:space="preserve">Asynchrony Solutions Inc. </w:t>
      </w:r>
    </w:p>
    <w:p w:rsidR="00D23F50" w:rsidRPr="00D23F50" w:rsidRDefault="00D23F50" w:rsidP="00DE15CC">
      <w:pPr>
        <w:pStyle w:val="ListParagraph"/>
        <w:numPr>
          <w:ilvl w:val="0"/>
          <w:numId w:val="2"/>
        </w:numPr>
        <w:wordWrap/>
        <w:spacing w:beforeLines="60" w:before="144" w:afterLines="60" w:after="144"/>
        <w:contextualSpacing/>
        <w:rPr>
          <w:rFonts w:asciiTheme="minorHAnsi" w:hAnsiTheme="minorHAnsi" w:cstheme="minorHAnsi"/>
          <w:lang w:val="en-GB" w:bidi="th-TH"/>
        </w:rPr>
      </w:pPr>
      <w:r w:rsidRPr="00D23F50">
        <w:rPr>
          <w:rFonts w:asciiTheme="minorHAnsi" w:hAnsiTheme="minorHAnsi" w:cstheme="minorHAnsi"/>
          <w:lang w:val="en-GB" w:bidi="th-TH"/>
        </w:rPr>
        <w:t xml:space="preserve">Define and develop the product that leverage a robust back end platform adapting </w:t>
      </w:r>
      <w:r w:rsidR="00DE15CC" w:rsidRPr="00D23F50">
        <w:rPr>
          <w:rFonts w:asciiTheme="minorHAnsi" w:hAnsiTheme="minorHAnsi" w:cstheme="minorHAnsi"/>
          <w:lang w:val="en-GB" w:bidi="th-TH"/>
        </w:rPr>
        <w:t>Kanban</w:t>
      </w:r>
      <w:r w:rsidRPr="00D23F50">
        <w:rPr>
          <w:rFonts w:asciiTheme="minorHAnsi" w:hAnsiTheme="minorHAnsi" w:cstheme="minorHAnsi"/>
          <w:lang w:val="en-GB" w:bidi="th-TH"/>
        </w:rPr>
        <w:t xml:space="preserve"> to create new workflow and solutions utilizing hand-held product technology. </w:t>
      </w:r>
    </w:p>
    <w:p w:rsidR="00D23F50" w:rsidRPr="00D23F50" w:rsidRDefault="00D23F50" w:rsidP="00DE15CC">
      <w:pPr>
        <w:pStyle w:val="ListParagraph"/>
        <w:numPr>
          <w:ilvl w:val="0"/>
          <w:numId w:val="2"/>
        </w:numPr>
        <w:wordWrap/>
        <w:spacing w:beforeLines="60" w:before="144" w:afterLines="60" w:after="144"/>
        <w:contextualSpacing/>
        <w:rPr>
          <w:rFonts w:asciiTheme="minorHAnsi" w:hAnsiTheme="minorHAnsi" w:cstheme="minorHAnsi"/>
          <w:lang w:val="en-GB" w:bidi="th-TH"/>
        </w:rPr>
      </w:pPr>
      <w:r w:rsidRPr="00D23F50">
        <w:rPr>
          <w:rFonts w:asciiTheme="minorHAnsi" w:hAnsiTheme="minorHAnsi" w:cstheme="minorHAnsi"/>
          <w:lang w:val="en-GB" w:bidi="th-TH"/>
        </w:rPr>
        <w:t>Be a part of the new project team members, particularly in sales department, interviewing clients and appropriate stakeholders in business process management industry</w:t>
      </w:r>
    </w:p>
    <w:p w:rsidR="00D23F50" w:rsidRPr="00D23F50" w:rsidRDefault="00D23F50" w:rsidP="00DE15CC">
      <w:pPr>
        <w:pStyle w:val="ListParagraph"/>
        <w:numPr>
          <w:ilvl w:val="0"/>
          <w:numId w:val="2"/>
        </w:numPr>
        <w:wordWrap/>
        <w:spacing w:beforeLines="60" w:before="144" w:afterLines="60" w:after="144"/>
        <w:contextualSpacing/>
        <w:rPr>
          <w:rFonts w:asciiTheme="minorHAnsi" w:hAnsiTheme="minorHAnsi" w:cstheme="minorHAnsi"/>
          <w:lang w:val="en-GB" w:bidi="th-TH"/>
        </w:rPr>
      </w:pPr>
      <w:r w:rsidRPr="00D23F50">
        <w:rPr>
          <w:rFonts w:asciiTheme="minorHAnsi" w:hAnsiTheme="minorHAnsi" w:cstheme="minorHAnsi"/>
          <w:lang w:val="en-GB" w:bidi="th-TH"/>
        </w:rPr>
        <w:t xml:space="preserve">Represent client’s business case to development team in order to identify mobile solution that address key business model for the client. </w:t>
      </w:r>
    </w:p>
    <w:p w:rsidR="00D23F50" w:rsidRPr="00DE15CC" w:rsidRDefault="00D23F50" w:rsidP="009D2048">
      <w:pPr>
        <w:pStyle w:val="ListParagraph"/>
        <w:numPr>
          <w:ilvl w:val="0"/>
          <w:numId w:val="2"/>
        </w:numPr>
        <w:wordWrap/>
        <w:spacing w:beforeLines="60" w:before="144" w:afterLines="60" w:after="144"/>
        <w:contextualSpacing/>
        <w:rPr>
          <w:rFonts w:asciiTheme="minorHAnsi" w:hAnsiTheme="minorHAnsi" w:cstheme="minorHAnsi"/>
          <w:b/>
          <w:bCs/>
          <w:lang w:bidi="th-TH"/>
        </w:rPr>
      </w:pPr>
      <w:r w:rsidRPr="00DE15CC">
        <w:rPr>
          <w:rFonts w:asciiTheme="minorHAnsi" w:hAnsiTheme="minorHAnsi" w:cstheme="minorHAnsi"/>
          <w:lang w:val="en-GB" w:bidi="th-TH"/>
        </w:rPr>
        <w:t xml:space="preserve">Work with development team to create statements of work outlining project deliverables, timeline and pricing. Also communicate between the development team and the client through the agile development process. </w:t>
      </w:r>
    </w:p>
    <w:p w:rsidR="00230C9C" w:rsidRPr="00D23F50" w:rsidRDefault="00230C9C" w:rsidP="00DE15CC">
      <w:pPr>
        <w:spacing w:beforeLines="60" w:before="144" w:afterLines="60" w:after="144"/>
        <w:contextualSpacing/>
        <w:rPr>
          <w:rFonts w:asciiTheme="minorHAnsi" w:hAnsiTheme="minorHAnsi" w:cstheme="minorHAnsi"/>
          <w:b/>
          <w:bCs/>
          <w:lang w:val="en-GB" w:bidi="th-TH"/>
        </w:rPr>
      </w:pPr>
      <w:r w:rsidRPr="00D23F50">
        <w:rPr>
          <w:rFonts w:asciiTheme="minorHAnsi" w:hAnsiTheme="minorHAnsi" w:cstheme="minorHAnsi"/>
          <w:b/>
          <w:bCs/>
          <w:lang w:val="en-GB" w:bidi="th-TH"/>
        </w:rPr>
        <w:t>Dec 2007 – Dec 2010</w:t>
      </w:r>
      <w:r w:rsidRPr="00D23F50">
        <w:rPr>
          <w:rFonts w:asciiTheme="minorHAnsi" w:hAnsiTheme="minorHAnsi" w:cstheme="minorHAnsi"/>
          <w:b/>
          <w:bCs/>
          <w:lang w:val="en-GB" w:bidi="th-TH"/>
        </w:rPr>
        <w:tab/>
      </w:r>
      <w:r w:rsidRPr="00D23F50">
        <w:rPr>
          <w:rFonts w:asciiTheme="minorHAnsi" w:hAnsiTheme="minorHAnsi" w:cstheme="minorHAnsi"/>
          <w:b/>
          <w:bCs/>
          <w:lang w:val="en-GB" w:bidi="th-TH"/>
        </w:rPr>
        <w:tab/>
      </w:r>
      <w:r w:rsidR="00505617">
        <w:rPr>
          <w:rFonts w:asciiTheme="minorHAnsi" w:hAnsiTheme="minorHAnsi" w:cstheme="minorHAnsi"/>
          <w:b/>
          <w:bCs/>
          <w:lang w:val="en-GB" w:bidi="th-TH"/>
        </w:rPr>
        <w:t>A</w:t>
      </w:r>
      <w:r w:rsidR="00940CB6" w:rsidRPr="00D23F50">
        <w:rPr>
          <w:rFonts w:asciiTheme="minorHAnsi" w:hAnsiTheme="minorHAnsi" w:cstheme="minorHAnsi"/>
          <w:b/>
          <w:bCs/>
          <w:lang w:val="en-GB" w:bidi="th-TH"/>
        </w:rPr>
        <w:t xml:space="preserve">ssociate, </w:t>
      </w:r>
      <w:r w:rsidRPr="00D23F50">
        <w:rPr>
          <w:rFonts w:asciiTheme="minorHAnsi" w:hAnsiTheme="minorHAnsi" w:cstheme="minorHAnsi"/>
          <w:b/>
          <w:bCs/>
          <w:lang w:val="en-GB" w:bidi="th-TH"/>
        </w:rPr>
        <w:t xml:space="preserve">PwC World Trade Management Bangkok Thailand </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 xml:space="preserve">Provided advice aimed at reducing the cost of importation of goods such as Free Trade Agreement (FTA) and other duty privileges. </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 xml:space="preserve">Provided practical and effective solutions for the client in order to minimize the risk of dispute or allegation from the Thai Customs or relevant authorities. </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 xml:space="preserve">Proficient in Harmonize System classification and General Rules of Interpretation </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 xml:space="preserve">Gained all basic and some intermediate knowledge in relation to international trade and Customs procedures, including relevant regulations. </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 xml:space="preserve">Researched FTA progress and updates on legislation in accordance with the trade facilitation. </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Enhanced technical knowledge regarding international trade issues and Customs procedures</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 xml:space="preserve">Strengthened negotiation, presentation and communication skills. </w:t>
      </w:r>
    </w:p>
    <w:p w:rsidR="00230C9C" w:rsidRPr="00D23F50" w:rsidRDefault="00230C9C" w:rsidP="00DE15CC">
      <w:pPr>
        <w:spacing w:beforeLines="60" w:before="144" w:afterLines="60" w:after="144"/>
        <w:contextualSpacing/>
        <w:rPr>
          <w:rFonts w:asciiTheme="minorHAnsi" w:hAnsiTheme="minorHAnsi" w:cstheme="minorHAnsi"/>
          <w:b/>
          <w:bCs/>
          <w:lang w:val="en-GB" w:bidi="th-TH"/>
        </w:rPr>
      </w:pPr>
      <w:r w:rsidRPr="00D23F50">
        <w:rPr>
          <w:rFonts w:asciiTheme="minorHAnsi" w:hAnsiTheme="minorHAnsi" w:cstheme="minorHAnsi"/>
          <w:b/>
          <w:bCs/>
          <w:lang w:val="en-GB" w:bidi="th-TH"/>
        </w:rPr>
        <w:lastRenderedPageBreak/>
        <w:t xml:space="preserve">Mar – Nov 2007 </w:t>
      </w:r>
      <w:r w:rsidRPr="00D23F50">
        <w:rPr>
          <w:rFonts w:asciiTheme="minorHAnsi" w:hAnsiTheme="minorHAnsi" w:cstheme="minorHAnsi"/>
          <w:b/>
          <w:bCs/>
          <w:lang w:val="en-GB" w:bidi="th-TH"/>
        </w:rPr>
        <w:tab/>
      </w:r>
      <w:r w:rsidRPr="00D23F50">
        <w:rPr>
          <w:rFonts w:asciiTheme="minorHAnsi" w:hAnsiTheme="minorHAnsi" w:cstheme="minorHAnsi"/>
          <w:b/>
          <w:bCs/>
          <w:lang w:val="en-GB" w:bidi="th-TH"/>
        </w:rPr>
        <w:tab/>
      </w:r>
      <w:r w:rsidR="00940CB6" w:rsidRPr="00D23F50">
        <w:rPr>
          <w:rFonts w:asciiTheme="minorHAnsi" w:hAnsiTheme="minorHAnsi" w:cstheme="minorHAnsi"/>
          <w:b/>
          <w:bCs/>
          <w:lang w:val="en-GB" w:bidi="th-TH"/>
        </w:rPr>
        <w:t xml:space="preserve">Overseas executive, </w:t>
      </w:r>
      <w:r w:rsidRPr="00D23F50">
        <w:rPr>
          <w:rFonts w:asciiTheme="minorHAnsi" w:hAnsiTheme="minorHAnsi" w:cstheme="minorHAnsi"/>
          <w:b/>
          <w:bCs/>
          <w:lang w:val="en-GB" w:bidi="th-TH"/>
        </w:rPr>
        <w:t xml:space="preserve">Double </w:t>
      </w:r>
      <w:proofErr w:type="gramStart"/>
      <w:r w:rsidRPr="00D23F50">
        <w:rPr>
          <w:rFonts w:asciiTheme="minorHAnsi" w:hAnsiTheme="minorHAnsi" w:cstheme="minorHAnsi"/>
          <w:b/>
          <w:bCs/>
          <w:lang w:val="en-GB" w:bidi="th-TH"/>
        </w:rPr>
        <w:t>A</w:t>
      </w:r>
      <w:proofErr w:type="gramEnd"/>
      <w:r w:rsidRPr="00D23F50">
        <w:rPr>
          <w:rFonts w:asciiTheme="minorHAnsi" w:hAnsiTheme="minorHAnsi" w:cstheme="minorHAnsi"/>
          <w:b/>
          <w:bCs/>
          <w:lang w:val="en-GB" w:bidi="th-TH"/>
        </w:rPr>
        <w:t xml:space="preserve"> Paper </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Conducted research in relation to potential suppliers and presented to management decision</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Coordinated with potential supplier, once quality and price were accepted, to prepare transaction documents such as purchasing order, letter of credit and delivery methods</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 xml:space="preserve">Maintained good relationship with existing suppliers and manage to share information between two entities aiming to facilitate future purchase. </w:t>
      </w:r>
    </w:p>
    <w:p w:rsidR="00D23F50" w:rsidRPr="00D23F50"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lang w:val="en-GB" w:bidi="th-TH"/>
        </w:rPr>
      </w:pPr>
      <w:r w:rsidRPr="00D23F50">
        <w:rPr>
          <w:rFonts w:asciiTheme="minorHAnsi" w:hAnsiTheme="minorHAnsi" w:cstheme="minorHAnsi"/>
          <w:lang w:val="en-GB" w:bidi="th-TH"/>
        </w:rPr>
        <w:t>Inspected imported products whether they met the company’s requirement</w:t>
      </w:r>
    </w:p>
    <w:p w:rsidR="00D23F50" w:rsidRPr="00AD3F4D" w:rsidRDefault="00D23F50" w:rsidP="00DE15CC">
      <w:pPr>
        <w:pStyle w:val="ListParagraph"/>
        <w:numPr>
          <w:ilvl w:val="0"/>
          <w:numId w:val="2"/>
        </w:numPr>
        <w:wordWrap/>
        <w:spacing w:beforeLines="60" w:before="144" w:afterLines="60" w:after="144"/>
        <w:contextualSpacing/>
        <w:jc w:val="left"/>
        <w:rPr>
          <w:rFonts w:asciiTheme="minorHAnsi" w:hAnsiTheme="minorHAnsi" w:cstheme="minorHAnsi"/>
          <w:b/>
          <w:bCs/>
          <w:lang w:bidi="th-TH"/>
        </w:rPr>
      </w:pPr>
      <w:r w:rsidRPr="00D23F50">
        <w:rPr>
          <w:rFonts w:asciiTheme="minorHAnsi" w:hAnsiTheme="minorHAnsi" w:cstheme="minorHAnsi"/>
          <w:lang w:val="en-GB" w:bidi="th-TH"/>
        </w:rPr>
        <w:t>Organized on-going transactions with current suppliers</w:t>
      </w:r>
    </w:p>
    <w:p w:rsidR="00AA6668" w:rsidRDefault="00AA6668" w:rsidP="00DE15CC">
      <w:pPr>
        <w:pStyle w:val="ParaAttribute5"/>
        <w:wordWrap/>
        <w:spacing w:beforeLines="60" w:before="144" w:afterLines="60" w:after="144"/>
        <w:contextualSpacing/>
        <w:jc w:val="left"/>
        <w:rPr>
          <w:rStyle w:val="CharAttribute9"/>
          <w:rFonts w:cs="Arial"/>
          <w:b w:val="0"/>
          <w:i/>
          <w:iCs/>
          <w:u w:val="none"/>
        </w:rPr>
      </w:pPr>
    </w:p>
    <w:p w:rsidR="00DE15CC" w:rsidRPr="00AA6668" w:rsidRDefault="00DE15CC" w:rsidP="00DE15CC">
      <w:pPr>
        <w:pStyle w:val="ParaAttribute5"/>
        <w:wordWrap/>
        <w:spacing w:beforeLines="60" w:before="144" w:afterLines="60" w:after="144"/>
        <w:contextualSpacing/>
        <w:jc w:val="left"/>
        <w:rPr>
          <w:rStyle w:val="CharAttribute9"/>
          <w:rFonts w:cs="Arial"/>
          <w:b w:val="0"/>
          <w:i/>
          <w:iCs/>
          <w:u w:val="none"/>
        </w:rPr>
      </w:pPr>
      <w:r w:rsidRPr="00AA6668">
        <w:rPr>
          <w:rStyle w:val="CharAttribute9"/>
          <w:rFonts w:cs="Arial"/>
          <w:b w:val="0"/>
          <w:i/>
          <w:iCs/>
          <w:u w:val="none"/>
        </w:rPr>
        <w:t xml:space="preserve">Additional information and reference can be arranged upon request </w:t>
      </w:r>
    </w:p>
    <w:sectPr w:rsidR="00DE15CC" w:rsidRPr="00AA6668" w:rsidSect="00DE15CC">
      <w:headerReference w:type="default" r:id="rId8"/>
      <w:footerReference w:type="default" r:id="rId9"/>
      <w:footerReference w:type="first" r:id="rId10"/>
      <w:pgSz w:w="12240" w:h="15840"/>
      <w:pgMar w:top="1276" w:right="1440" w:bottom="1440" w:left="1440" w:header="567" w:footer="8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744" w:rsidRDefault="00A25744" w:rsidP="00AD3F4D">
      <w:pPr>
        <w:spacing w:after="0" w:line="240" w:lineRule="auto"/>
      </w:pPr>
      <w:r>
        <w:separator/>
      </w:r>
    </w:p>
  </w:endnote>
  <w:endnote w:type="continuationSeparator" w:id="0">
    <w:p w:rsidR="00A25744" w:rsidRDefault="00A25744" w:rsidP="00AD3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485213"/>
      <w:docPartObj>
        <w:docPartGallery w:val="Page Numbers (Bottom of Page)"/>
        <w:docPartUnique/>
      </w:docPartObj>
    </w:sdtPr>
    <w:sdtEndPr>
      <w:rPr>
        <w:noProof/>
      </w:rPr>
    </w:sdtEndPr>
    <w:sdtContent>
      <w:p w:rsidR="00AD3F4D" w:rsidRDefault="00AD3F4D">
        <w:pPr>
          <w:pStyle w:val="Footer"/>
          <w:jc w:val="center"/>
        </w:pPr>
        <w:r>
          <w:fldChar w:fldCharType="begin"/>
        </w:r>
        <w:r>
          <w:instrText xml:space="preserve"> PAGE   \* MERGEFORMAT </w:instrText>
        </w:r>
        <w:r>
          <w:fldChar w:fldCharType="separate"/>
        </w:r>
        <w:r w:rsidR="00EA54F5">
          <w:rPr>
            <w:noProof/>
          </w:rPr>
          <w:t>2</w:t>
        </w:r>
        <w:r>
          <w:rPr>
            <w:noProof/>
          </w:rPr>
          <w:fldChar w:fldCharType="end"/>
        </w:r>
      </w:p>
    </w:sdtContent>
  </w:sdt>
  <w:p w:rsidR="00AD3F4D" w:rsidRPr="00AD3F4D" w:rsidRDefault="00AD3F4D" w:rsidP="00AD3F4D">
    <w:pPr>
      <w:pStyle w:val="Footer"/>
      <w:jc w:val="right"/>
      <w:rPr>
        <w:rFonts w:asciiTheme="minorHAnsi" w:hAnsiTheme="minorHAnsi" w:cstheme="minorHAnsi"/>
        <w:sz w:val="18"/>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971605"/>
      <w:docPartObj>
        <w:docPartGallery w:val="Page Numbers (Bottom of Page)"/>
        <w:docPartUnique/>
      </w:docPartObj>
    </w:sdtPr>
    <w:sdtEndPr>
      <w:rPr>
        <w:noProof/>
      </w:rPr>
    </w:sdtEndPr>
    <w:sdtContent>
      <w:p w:rsidR="00DE15CC" w:rsidRDefault="00DE15CC">
        <w:pPr>
          <w:pStyle w:val="Footer"/>
          <w:jc w:val="center"/>
        </w:pPr>
        <w:r>
          <w:fldChar w:fldCharType="begin"/>
        </w:r>
        <w:r>
          <w:instrText xml:space="preserve"> PAGE   \* MERGEFORMAT </w:instrText>
        </w:r>
        <w:r>
          <w:fldChar w:fldCharType="separate"/>
        </w:r>
        <w:r w:rsidR="00EA54F5">
          <w:rPr>
            <w:noProof/>
          </w:rPr>
          <w:t>1</w:t>
        </w:r>
        <w:r>
          <w:rPr>
            <w:noProof/>
          </w:rPr>
          <w:fldChar w:fldCharType="end"/>
        </w:r>
      </w:p>
    </w:sdtContent>
  </w:sdt>
  <w:p w:rsidR="00DE15CC" w:rsidRDefault="00DE1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744" w:rsidRDefault="00A25744" w:rsidP="00AD3F4D">
      <w:pPr>
        <w:spacing w:after="0" w:line="240" w:lineRule="auto"/>
      </w:pPr>
      <w:r>
        <w:separator/>
      </w:r>
    </w:p>
  </w:footnote>
  <w:footnote w:type="continuationSeparator" w:id="0">
    <w:p w:rsidR="00A25744" w:rsidRDefault="00A25744" w:rsidP="00AD3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F4D" w:rsidRDefault="00AD3F4D" w:rsidP="00AD3F4D">
    <w:pPr>
      <w:pStyle w:val="Footer"/>
      <w:jc w:val="right"/>
      <w:rPr>
        <w:rFonts w:asciiTheme="minorHAnsi" w:hAnsiTheme="minorHAnsi" w:cstheme="minorHAnsi"/>
        <w:sz w:val="18"/>
        <w:szCs w:val="20"/>
      </w:rPr>
    </w:pPr>
    <w:r>
      <w:tab/>
    </w:r>
    <w:r>
      <w:tab/>
    </w:r>
    <w:r>
      <w:rPr>
        <w:noProof/>
      </w:rPr>
      <w:tab/>
    </w:r>
    <w:r>
      <w:rPr>
        <w:rFonts w:asciiTheme="minorHAnsi" w:hAnsiTheme="minorHAnsi" w:cstheme="minorHAnsi"/>
        <w:sz w:val="18"/>
        <w:szCs w:val="20"/>
      </w:rPr>
      <w:tab/>
    </w:r>
    <w:r w:rsidRPr="00AD3F4D">
      <w:rPr>
        <w:rFonts w:asciiTheme="minorHAnsi" w:hAnsiTheme="minorHAnsi" w:cstheme="minorHAnsi"/>
        <w:sz w:val="18"/>
        <w:szCs w:val="20"/>
      </w:rPr>
      <w:t xml:space="preserve">Supreeya </w:t>
    </w:r>
    <w:proofErr w:type="spellStart"/>
    <w:r w:rsidRPr="00AD3F4D">
      <w:rPr>
        <w:rFonts w:asciiTheme="minorHAnsi" w:hAnsiTheme="minorHAnsi" w:cstheme="minorHAnsi"/>
        <w:sz w:val="18"/>
        <w:szCs w:val="20"/>
      </w:rPr>
      <w:t>Setthameteekul</w:t>
    </w:r>
    <w:proofErr w:type="spellEnd"/>
    <w:r>
      <w:rPr>
        <w:rFonts w:asciiTheme="minorHAnsi" w:hAnsiTheme="minorHAnsi" w:cstheme="minorHAnsi"/>
        <w:sz w:val="18"/>
        <w:szCs w:val="20"/>
      </w:rPr>
      <w:t xml:space="preserve"> </w:t>
    </w:r>
  </w:p>
  <w:p w:rsidR="00AD3F4D" w:rsidRDefault="00DE15CC" w:rsidP="00DE15CC">
    <w:pPr>
      <w:pStyle w:val="Footer"/>
      <w:jc w:val="right"/>
      <w:rPr>
        <w:rFonts w:asciiTheme="minorHAnsi" w:hAnsiTheme="minorHAnsi" w:cstheme="minorHAnsi"/>
        <w:sz w:val="18"/>
        <w:szCs w:val="20"/>
      </w:rPr>
    </w:pPr>
    <w:r>
      <w:rPr>
        <w:rFonts w:asciiTheme="minorHAnsi" w:hAnsiTheme="minorHAnsi" w:cstheme="minorHAnsi"/>
        <w:sz w:val="18"/>
        <w:szCs w:val="20"/>
      </w:rPr>
      <w:t xml:space="preserve">(66) 081-429-3429/ </w:t>
    </w:r>
    <w:r w:rsidR="00AD3F4D" w:rsidRPr="00AD3F4D">
      <w:rPr>
        <w:rFonts w:asciiTheme="minorHAnsi" w:hAnsiTheme="minorHAnsi" w:cstheme="minorHAnsi"/>
        <w:sz w:val="18"/>
        <w:szCs w:val="20"/>
      </w:rPr>
      <w:t>supreeyaset@gmail.com</w:t>
    </w:r>
  </w:p>
  <w:p w:rsidR="00DE15CC" w:rsidRPr="00DE15CC" w:rsidRDefault="00DE15CC" w:rsidP="00DE15CC">
    <w:pPr>
      <w:pStyle w:val="Footer"/>
      <w:jc w:val="right"/>
      <w:rPr>
        <w:rFonts w:asciiTheme="minorHAnsi" w:hAnsiTheme="minorHAnsi" w:cstheme="minorHAnsi"/>
        <w:sz w:val="18"/>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67376137"/>
    <w:lvl w:ilvl="0" w:tplc="6EA87A94">
      <w:numFmt w:val="bullet"/>
      <w:lvlText w:val=""/>
      <w:lvlJc w:val="left"/>
      <w:pPr>
        <w:ind w:left="720" w:hanging="360"/>
      </w:pPr>
      <w:rPr>
        <w:rFonts w:ascii="Symbol" w:eastAsia="Symbol" w:hAnsi="Symbol" w:hint="default"/>
      </w:rPr>
    </w:lvl>
    <w:lvl w:ilvl="1" w:tplc="E2F0CC9C">
      <w:numFmt w:val="bullet"/>
      <w:lvlText w:val=""/>
      <w:lvlJc w:val="left"/>
      <w:pPr>
        <w:ind w:left="720" w:hanging="360"/>
      </w:pPr>
      <w:rPr>
        <w:rFonts w:ascii="Symbol" w:eastAsia="Symbol" w:hAnsi="Symbol" w:hint="default"/>
      </w:rPr>
    </w:lvl>
    <w:lvl w:ilvl="2" w:tplc="2D44EF88">
      <w:numFmt w:val="bullet"/>
      <w:lvlText w:val=""/>
      <w:lvlJc w:val="left"/>
      <w:pPr>
        <w:ind w:left="720" w:hanging="360"/>
      </w:pPr>
      <w:rPr>
        <w:rFonts w:ascii="Symbol" w:eastAsia="Symbol" w:hAnsi="Symbol" w:hint="default"/>
      </w:rPr>
    </w:lvl>
    <w:lvl w:ilvl="3" w:tplc="E9BEB590">
      <w:numFmt w:val="bullet"/>
      <w:lvlText w:val=""/>
      <w:lvlJc w:val="left"/>
      <w:pPr>
        <w:ind w:left="720" w:hanging="360"/>
      </w:pPr>
      <w:rPr>
        <w:rFonts w:ascii="Symbol" w:eastAsia="Symbol" w:hAnsi="Symbol" w:hint="default"/>
      </w:rPr>
    </w:lvl>
    <w:lvl w:ilvl="4" w:tplc="070A64AE">
      <w:numFmt w:val="bullet"/>
      <w:lvlText w:val=""/>
      <w:lvlJc w:val="left"/>
      <w:pPr>
        <w:ind w:left="720" w:hanging="360"/>
      </w:pPr>
      <w:rPr>
        <w:rFonts w:ascii="Symbol" w:eastAsia="Symbol" w:hAnsi="Symbol" w:hint="default"/>
      </w:rPr>
    </w:lvl>
    <w:lvl w:ilvl="5" w:tplc="BC54643A">
      <w:numFmt w:val="bullet"/>
      <w:lvlText w:val=""/>
      <w:lvlJc w:val="left"/>
      <w:pPr>
        <w:ind w:left="720" w:hanging="360"/>
      </w:pPr>
      <w:rPr>
        <w:rFonts w:ascii="Symbol" w:eastAsia="Symbol" w:hAnsi="Symbol" w:hint="default"/>
      </w:rPr>
    </w:lvl>
    <w:lvl w:ilvl="6" w:tplc="9808117E">
      <w:numFmt w:val="bullet"/>
      <w:lvlText w:val=""/>
      <w:lvlJc w:val="left"/>
      <w:pPr>
        <w:ind w:left="720" w:hanging="360"/>
      </w:pPr>
      <w:rPr>
        <w:rFonts w:ascii="Symbol" w:eastAsia="Symbol" w:hAnsi="Symbol" w:hint="default"/>
      </w:rPr>
    </w:lvl>
    <w:lvl w:ilvl="7" w:tplc="508C5B68">
      <w:numFmt w:val="bullet"/>
      <w:lvlText w:val=""/>
      <w:lvlJc w:val="left"/>
      <w:pPr>
        <w:ind w:left="720" w:hanging="360"/>
      </w:pPr>
      <w:rPr>
        <w:rFonts w:ascii="Symbol" w:eastAsia="Symbol" w:hAnsi="Symbol" w:hint="default"/>
      </w:rPr>
    </w:lvl>
    <w:lvl w:ilvl="8" w:tplc="F81A86E2">
      <w:numFmt w:val="bullet"/>
      <w:lvlText w:val=""/>
      <w:lvlJc w:val="left"/>
      <w:pPr>
        <w:ind w:left="720" w:hanging="360"/>
      </w:pPr>
      <w:rPr>
        <w:rFonts w:ascii="Symbol" w:eastAsia="Symbol" w:hAnsi="Symbol" w:hint="default"/>
      </w:rPr>
    </w:lvl>
  </w:abstractNum>
  <w:abstractNum w:abstractNumId="1" w15:restartNumberingAfterBreak="0">
    <w:nsid w:val="0E1B5464"/>
    <w:multiLevelType w:val="hybridMultilevel"/>
    <w:tmpl w:val="03140257"/>
    <w:lvl w:ilvl="0" w:tplc="C3A66410">
      <w:numFmt w:val="bullet"/>
      <w:lvlText w:val=""/>
      <w:lvlJc w:val="left"/>
      <w:pPr>
        <w:ind w:left="720" w:hanging="360"/>
      </w:pPr>
      <w:rPr>
        <w:rFonts w:ascii="Symbol" w:eastAsia="Symbol" w:hAnsi="Symbol" w:hint="default"/>
        <w:b/>
      </w:rPr>
    </w:lvl>
    <w:lvl w:ilvl="1" w:tplc="3FAAE1A2">
      <w:numFmt w:val="bullet"/>
      <w:lvlText w:val=""/>
      <w:lvlJc w:val="left"/>
      <w:pPr>
        <w:ind w:left="720" w:hanging="360"/>
      </w:pPr>
      <w:rPr>
        <w:rFonts w:ascii="Symbol" w:eastAsia="Symbol" w:hAnsi="Symbol" w:hint="default"/>
        <w:b/>
      </w:rPr>
    </w:lvl>
    <w:lvl w:ilvl="2" w:tplc="B70A7AA0">
      <w:numFmt w:val="bullet"/>
      <w:lvlText w:val=""/>
      <w:lvlJc w:val="left"/>
      <w:pPr>
        <w:ind w:left="720" w:hanging="360"/>
      </w:pPr>
      <w:rPr>
        <w:rFonts w:ascii="Symbol" w:eastAsia="Symbol" w:hAnsi="Symbol" w:hint="default"/>
        <w:b/>
      </w:rPr>
    </w:lvl>
    <w:lvl w:ilvl="3" w:tplc="ABA44614">
      <w:numFmt w:val="bullet"/>
      <w:lvlText w:val=""/>
      <w:lvlJc w:val="left"/>
      <w:pPr>
        <w:ind w:left="720" w:hanging="360"/>
      </w:pPr>
      <w:rPr>
        <w:rFonts w:ascii="Symbol" w:eastAsia="Symbol" w:hAnsi="Symbol" w:hint="default"/>
        <w:b/>
      </w:rPr>
    </w:lvl>
    <w:lvl w:ilvl="4" w:tplc="D42051D4">
      <w:numFmt w:val="bullet"/>
      <w:lvlText w:val=""/>
      <w:lvlJc w:val="left"/>
      <w:pPr>
        <w:ind w:left="720" w:hanging="360"/>
      </w:pPr>
      <w:rPr>
        <w:rFonts w:ascii="Symbol" w:eastAsia="Symbol" w:hAnsi="Symbol" w:hint="default"/>
        <w:b/>
      </w:rPr>
    </w:lvl>
    <w:lvl w:ilvl="5" w:tplc="8222B708">
      <w:numFmt w:val="bullet"/>
      <w:lvlText w:val=""/>
      <w:lvlJc w:val="left"/>
      <w:pPr>
        <w:ind w:left="720" w:hanging="360"/>
      </w:pPr>
      <w:rPr>
        <w:rFonts w:ascii="Symbol" w:eastAsia="Symbol" w:hAnsi="Symbol" w:hint="default"/>
        <w:b/>
      </w:rPr>
    </w:lvl>
    <w:lvl w:ilvl="6" w:tplc="3A5C3AA8">
      <w:numFmt w:val="bullet"/>
      <w:lvlText w:val=""/>
      <w:lvlJc w:val="left"/>
      <w:pPr>
        <w:ind w:left="720" w:hanging="360"/>
      </w:pPr>
      <w:rPr>
        <w:rFonts w:ascii="Symbol" w:eastAsia="Symbol" w:hAnsi="Symbol" w:hint="default"/>
        <w:b/>
      </w:rPr>
    </w:lvl>
    <w:lvl w:ilvl="7" w:tplc="CC4C186A">
      <w:numFmt w:val="bullet"/>
      <w:lvlText w:val=""/>
      <w:lvlJc w:val="left"/>
      <w:pPr>
        <w:ind w:left="720" w:hanging="360"/>
      </w:pPr>
      <w:rPr>
        <w:rFonts w:ascii="Symbol" w:eastAsia="Symbol" w:hAnsi="Symbol" w:hint="default"/>
        <w:b/>
      </w:rPr>
    </w:lvl>
    <w:lvl w:ilvl="8" w:tplc="240E7732">
      <w:numFmt w:val="bullet"/>
      <w:lvlText w:val=""/>
      <w:lvlJc w:val="left"/>
      <w:pPr>
        <w:ind w:left="720" w:hanging="360"/>
      </w:pPr>
      <w:rPr>
        <w:rFonts w:ascii="Symbol" w:eastAsia="Symbol" w:hAnsi="Symbol" w:hint="default"/>
        <w:b/>
      </w:rPr>
    </w:lvl>
  </w:abstractNum>
  <w:abstractNum w:abstractNumId="2" w15:restartNumberingAfterBreak="0">
    <w:nsid w:val="18D42667"/>
    <w:multiLevelType w:val="hybridMultilevel"/>
    <w:tmpl w:val="0E2AA0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43535"/>
    <w:multiLevelType w:val="hybridMultilevel"/>
    <w:tmpl w:val="EB48EB80"/>
    <w:lvl w:ilvl="0" w:tplc="08090001">
      <w:start w:val="1"/>
      <w:numFmt w:val="bullet"/>
      <w:lvlText w:val=""/>
      <w:lvlJc w:val="left"/>
      <w:pPr>
        <w:ind w:left="2880" w:hanging="360"/>
      </w:pPr>
      <w:rPr>
        <w:rFonts w:ascii="Symbol" w:hAnsi="Symbol" w:hint="default"/>
      </w:rPr>
    </w:lvl>
    <w:lvl w:ilvl="1" w:tplc="957C3024">
      <w:numFmt w:val="bullet"/>
      <w:lvlText w:val="•"/>
      <w:lvlJc w:val="left"/>
      <w:pPr>
        <w:ind w:left="3960" w:hanging="720"/>
      </w:pPr>
      <w:rPr>
        <w:rFonts w:ascii="Arial" w:eastAsiaTheme="minorHAnsi" w:hAnsi="Arial" w:cs="Arial"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214E6C7A"/>
    <w:multiLevelType w:val="hybridMultilevel"/>
    <w:tmpl w:val="80BC16A2"/>
    <w:lvl w:ilvl="0" w:tplc="04090001">
      <w:start w:val="1"/>
      <w:numFmt w:val="bullet"/>
      <w:lvlText w:val=""/>
      <w:lvlJc w:val="left"/>
      <w:pPr>
        <w:ind w:left="2880" w:hanging="360"/>
      </w:pPr>
      <w:rPr>
        <w:rFonts w:ascii="Symbol" w:hAnsi="Symbol" w:hint="default"/>
      </w:rPr>
    </w:lvl>
    <w:lvl w:ilvl="1" w:tplc="957C3024">
      <w:numFmt w:val="bullet"/>
      <w:lvlText w:val="•"/>
      <w:lvlJc w:val="left"/>
      <w:pPr>
        <w:ind w:left="3960" w:hanging="720"/>
      </w:pPr>
      <w:rPr>
        <w:rFonts w:ascii="Arial" w:eastAsiaTheme="minorHAnsi" w:hAnsi="Arial" w:cs="Arial"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4DF14D29"/>
    <w:multiLevelType w:val="hybridMultilevel"/>
    <w:tmpl w:val="DABC0F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B95F6D"/>
    <w:multiLevelType w:val="hybridMultilevel"/>
    <w:tmpl w:val="2DAA1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BF4627"/>
    <w:multiLevelType w:val="hybridMultilevel"/>
    <w:tmpl w:val="F1225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8B2D6E"/>
    <w:multiLevelType w:val="hybridMultilevel"/>
    <w:tmpl w:val="2B8266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5"/>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551"/>
    <w:rsid w:val="00016C7C"/>
    <w:rsid w:val="000E175A"/>
    <w:rsid w:val="00193446"/>
    <w:rsid w:val="001A1A93"/>
    <w:rsid w:val="002056DB"/>
    <w:rsid w:val="00230C9C"/>
    <w:rsid w:val="002E2229"/>
    <w:rsid w:val="002E67C7"/>
    <w:rsid w:val="002F1551"/>
    <w:rsid w:val="003D41A3"/>
    <w:rsid w:val="004338E7"/>
    <w:rsid w:val="00482A76"/>
    <w:rsid w:val="004F27EB"/>
    <w:rsid w:val="00505617"/>
    <w:rsid w:val="00525562"/>
    <w:rsid w:val="00751878"/>
    <w:rsid w:val="007D31D3"/>
    <w:rsid w:val="007E00CB"/>
    <w:rsid w:val="008119E4"/>
    <w:rsid w:val="00897A48"/>
    <w:rsid w:val="00940CB6"/>
    <w:rsid w:val="009B43F8"/>
    <w:rsid w:val="00A25744"/>
    <w:rsid w:val="00AA6668"/>
    <w:rsid w:val="00AD3F4D"/>
    <w:rsid w:val="00C40413"/>
    <w:rsid w:val="00D23F50"/>
    <w:rsid w:val="00D55C51"/>
    <w:rsid w:val="00DC3D7B"/>
    <w:rsid w:val="00DE15CC"/>
    <w:rsid w:val="00E82245"/>
    <w:rsid w:val="00EA54F5"/>
    <w:rsid w:val="00EF265E"/>
    <w:rsid w:val="00FF62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DC4334-AC23-40F9-A95E-A384A1C8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51"/>
    <w:rPr>
      <w:color w:val="0000FF" w:themeColor="hyperlink"/>
      <w:u w:val="single"/>
    </w:rPr>
  </w:style>
  <w:style w:type="paragraph" w:styleId="ListParagraph">
    <w:name w:val="List Paragraph"/>
    <w:basedOn w:val="Normal"/>
    <w:uiPriority w:val="34"/>
    <w:qFormat/>
    <w:rsid w:val="00230C9C"/>
    <w:pPr>
      <w:widowControl w:val="0"/>
      <w:wordWrap w:val="0"/>
      <w:autoSpaceDE w:val="0"/>
      <w:autoSpaceDN w:val="0"/>
      <w:spacing w:after="0" w:line="240" w:lineRule="auto"/>
      <w:ind w:left="400"/>
      <w:jc w:val="both"/>
    </w:pPr>
    <w:rPr>
      <w:rFonts w:ascii="Batang" w:eastAsia="Batang" w:hAnsi="Times New Roman" w:cs="Times New Roman"/>
      <w:kern w:val="2"/>
      <w:szCs w:val="20"/>
      <w:lang w:eastAsia="ko-KR"/>
    </w:rPr>
  </w:style>
  <w:style w:type="character" w:customStyle="1" w:styleId="CharAttribute5">
    <w:name w:val="CharAttribute5"/>
    <w:rsid w:val="00230C9C"/>
    <w:rPr>
      <w:rFonts w:ascii="Arial" w:eastAsia="Arial" w:hAnsi="Arial"/>
    </w:rPr>
  </w:style>
  <w:style w:type="paragraph" w:customStyle="1" w:styleId="ParaAttribute4">
    <w:name w:val="ParaAttribute4"/>
    <w:rsid w:val="00AD3F4D"/>
    <w:pPr>
      <w:widowControl w:val="0"/>
      <w:wordWrap w:val="0"/>
      <w:spacing w:after="0" w:line="240" w:lineRule="auto"/>
      <w:jc w:val="both"/>
    </w:pPr>
    <w:rPr>
      <w:rFonts w:ascii="Times New Roman" w:eastAsia="Batang" w:hAnsi="Times New Roman" w:cs="Times New Roman"/>
      <w:szCs w:val="20"/>
    </w:rPr>
  </w:style>
  <w:style w:type="paragraph" w:customStyle="1" w:styleId="ParaAttribute5">
    <w:name w:val="ParaAttribute5"/>
    <w:rsid w:val="00AD3F4D"/>
    <w:pPr>
      <w:widowControl w:val="0"/>
      <w:tabs>
        <w:tab w:val="left" w:pos="7520"/>
      </w:tabs>
      <w:wordWrap w:val="0"/>
      <w:spacing w:after="0" w:line="240" w:lineRule="auto"/>
      <w:jc w:val="both"/>
    </w:pPr>
    <w:rPr>
      <w:rFonts w:ascii="Times New Roman" w:eastAsia="Batang" w:hAnsi="Times New Roman" w:cs="Times New Roman"/>
      <w:szCs w:val="20"/>
    </w:rPr>
  </w:style>
  <w:style w:type="paragraph" w:customStyle="1" w:styleId="ParaAttribute6">
    <w:name w:val="ParaAttribute6"/>
    <w:rsid w:val="00AD3F4D"/>
    <w:pPr>
      <w:widowControl w:val="0"/>
      <w:tabs>
        <w:tab w:val="left" w:pos="6480"/>
      </w:tabs>
      <w:wordWrap w:val="0"/>
      <w:spacing w:after="0" w:line="240" w:lineRule="auto"/>
      <w:jc w:val="both"/>
    </w:pPr>
    <w:rPr>
      <w:rFonts w:ascii="Times New Roman" w:eastAsia="Batang" w:hAnsi="Times New Roman" w:cs="Times New Roman"/>
      <w:szCs w:val="20"/>
    </w:rPr>
  </w:style>
  <w:style w:type="character" w:customStyle="1" w:styleId="CharAttribute4">
    <w:name w:val="CharAttribute4"/>
    <w:rsid w:val="00AD3F4D"/>
    <w:rPr>
      <w:rFonts w:ascii="Arial" w:eastAsia="Arial" w:hAnsi="Arial"/>
      <w:b/>
    </w:rPr>
  </w:style>
  <w:style w:type="character" w:customStyle="1" w:styleId="CharAttribute9">
    <w:name w:val="CharAttribute9"/>
    <w:rsid w:val="00AD3F4D"/>
    <w:rPr>
      <w:rFonts w:ascii="Arial" w:eastAsia="Arial" w:hAnsi="Arial"/>
      <w:b/>
      <w:u w:val="single"/>
    </w:rPr>
  </w:style>
  <w:style w:type="character" w:customStyle="1" w:styleId="CharAttribute10">
    <w:name w:val="CharAttribute10"/>
    <w:rsid w:val="00AD3F4D"/>
    <w:rPr>
      <w:rFonts w:ascii="Arial" w:eastAsia="Arial" w:hAnsi="Arial"/>
      <w:u w:val="single"/>
    </w:rPr>
  </w:style>
  <w:style w:type="character" w:customStyle="1" w:styleId="CharAttribute12">
    <w:name w:val="CharAttribute12"/>
    <w:rsid w:val="00AD3F4D"/>
    <w:rPr>
      <w:rFonts w:ascii="Arial" w:eastAsia="Arial" w:hAnsi="Arial"/>
      <w:spacing w:val="8"/>
    </w:rPr>
  </w:style>
  <w:style w:type="paragraph" w:styleId="Header">
    <w:name w:val="header"/>
    <w:basedOn w:val="Normal"/>
    <w:link w:val="HeaderChar"/>
    <w:uiPriority w:val="99"/>
    <w:unhideWhenUsed/>
    <w:rsid w:val="00AD3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F4D"/>
  </w:style>
  <w:style w:type="paragraph" w:styleId="Footer">
    <w:name w:val="footer"/>
    <w:basedOn w:val="Normal"/>
    <w:link w:val="FooterChar"/>
    <w:uiPriority w:val="99"/>
    <w:unhideWhenUsed/>
    <w:rsid w:val="00AD3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F4D"/>
  </w:style>
  <w:style w:type="paragraph" w:styleId="BalloonText">
    <w:name w:val="Balloon Text"/>
    <w:basedOn w:val="Normal"/>
    <w:link w:val="BalloonTextChar"/>
    <w:uiPriority w:val="99"/>
    <w:semiHidden/>
    <w:unhideWhenUsed/>
    <w:rsid w:val="002056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6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09561">
      <w:bodyDiv w:val="1"/>
      <w:marLeft w:val="0"/>
      <w:marRight w:val="0"/>
      <w:marTop w:val="0"/>
      <w:marBottom w:val="0"/>
      <w:divBdr>
        <w:top w:val="none" w:sz="0" w:space="0" w:color="auto"/>
        <w:left w:val="none" w:sz="0" w:space="0" w:color="auto"/>
        <w:bottom w:val="none" w:sz="0" w:space="0" w:color="auto"/>
        <w:right w:val="none" w:sz="0" w:space="0" w:color="auto"/>
      </w:divBdr>
      <w:divsChild>
        <w:div w:id="1482308317">
          <w:marLeft w:val="274"/>
          <w:marRight w:val="0"/>
          <w:marTop w:val="120"/>
          <w:marBottom w:val="120"/>
          <w:divBdr>
            <w:top w:val="none" w:sz="0" w:space="0" w:color="auto"/>
            <w:left w:val="none" w:sz="0" w:space="0" w:color="auto"/>
            <w:bottom w:val="none" w:sz="0" w:space="0" w:color="auto"/>
            <w:right w:val="none" w:sz="0" w:space="0" w:color="auto"/>
          </w:divBdr>
        </w:div>
        <w:div w:id="346368641">
          <w:marLeft w:val="274"/>
          <w:marRight w:val="0"/>
          <w:marTop w:val="120"/>
          <w:marBottom w:val="120"/>
          <w:divBdr>
            <w:top w:val="none" w:sz="0" w:space="0" w:color="auto"/>
            <w:left w:val="none" w:sz="0" w:space="0" w:color="auto"/>
            <w:bottom w:val="none" w:sz="0" w:space="0" w:color="auto"/>
            <w:right w:val="none" w:sz="0" w:space="0" w:color="auto"/>
          </w:divBdr>
        </w:div>
        <w:div w:id="1298414583">
          <w:marLeft w:val="274"/>
          <w:marRight w:val="0"/>
          <w:marTop w:val="120"/>
          <w:marBottom w:val="120"/>
          <w:divBdr>
            <w:top w:val="none" w:sz="0" w:space="0" w:color="auto"/>
            <w:left w:val="none" w:sz="0" w:space="0" w:color="auto"/>
            <w:bottom w:val="none" w:sz="0" w:space="0" w:color="auto"/>
            <w:right w:val="none" w:sz="0" w:space="0" w:color="auto"/>
          </w:divBdr>
        </w:div>
      </w:divsChild>
    </w:div>
    <w:div w:id="275872978">
      <w:bodyDiv w:val="1"/>
      <w:marLeft w:val="0"/>
      <w:marRight w:val="0"/>
      <w:marTop w:val="0"/>
      <w:marBottom w:val="0"/>
      <w:divBdr>
        <w:top w:val="none" w:sz="0" w:space="0" w:color="auto"/>
        <w:left w:val="none" w:sz="0" w:space="0" w:color="auto"/>
        <w:bottom w:val="none" w:sz="0" w:space="0" w:color="auto"/>
        <w:right w:val="none" w:sz="0" w:space="0" w:color="auto"/>
      </w:divBdr>
    </w:div>
    <w:div w:id="719406068">
      <w:bodyDiv w:val="1"/>
      <w:marLeft w:val="0"/>
      <w:marRight w:val="0"/>
      <w:marTop w:val="0"/>
      <w:marBottom w:val="0"/>
      <w:divBdr>
        <w:top w:val="none" w:sz="0" w:space="0" w:color="auto"/>
        <w:left w:val="none" w:sz="0" w:space="0" w:color="auto"/>
        <w:bottom w:val="none" w:sz="0" w:space="0" w:color="auto"/>
        <w:right w:val="none" w:sz="0" w:space="0" w:color="auto"/>
      </w:divBdr>
      <w:divsChild>
        <w:div w:id="531188053">
          <w:marLeft w:val="274"/>
          <w:marRight w:val="0"/>
          <w:marTop w:val="60"/>
          <w:marBottom w:val="60"/>
          <w:divBdr>
            <w:top w:val="none" w:sz="0" w:space="0" w:color="auto"/>
            <w:left w:val="none" w:sz="0" w:space="0" w:color="auto"/>
            <w:bottom w:val="none" w:sz="0" w:space="0" w:color="auto"/>
            <w:right w:val="none" w:sz="0" w:space="0" w:color="auto"/>
          </w:divBdr>
        </w:div>
        <w:div w:id="1297688225">
          <w:marLeft w:val="274"/>
          <w:marRight w:val="0"/>
          <w:marTop w:val="60"/>
          <w:marBottom w:val="60"/>
          <w:divBdr>
            <w:top w:val="none" w:sz="0" w:space="0" w:color="auto"/>
            <w:left w:val="none" w:sz="0" w:space="0" w:color="auto"/>
            <w:bottom w:val="none" w:sz="0" w:space="0" w:color="auto"/>
            <w:right w:val="none" w:sz="0" w:space="0" w:color="auto"/>
          </w:divBdr>
        </w:div>
        <w:div w:id="1549755403">
          <w:marLeft w:val="274"/>
          <w:marRight w:val="0"/>
          <w:marTop w:val="6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reeyase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Supreeya Setthametee</dc:creator>
  <cp:keywords/>
  <dc:description/>
  <cp:lastModifiedBy>PwC</cp:lastModifiedBy>
  <cp:revision>3</cp:revision>
  <cp:lastPrinted>2016-02-25T04:51:00Z</cp:lastPrinted>
  <dcterms:created xsi:type="dcterms:W3CDTF">2016-07-31T05:44:00Z</dcterms:created>
  <dcterms:modified xsi:type="dcterms:W3CDTF">2016-07-31T05:46:00Z</dcterms:modified>
</cp:coreProperties>
</file>