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1B90" w14:textId="77777777" w:rsidR="005E6CFE" w:rsidRPr="00696760" w:rsidRDefault="00000000">
      <w:pPr>
        <w:pStyle w:val="aa"/>
        <w:rPr>
          <w:rFonts w:ascii="仿宋" w:eastAsia="仿宋" w:hAnsi="仿宋" w:hint="eastAsia"/>
        </w:rPr>
      </w:pPr>
      <w:r w:rsidRPr="00696760">
        <w:rPr>
          <w:rFonts w:ascii="仿宋" w:eastAsia="仿宋" w:hAnsi="仿宋"/>
        </w:rPr>
        <w:t>敏感性分析方案 · 框架版（全流程 S1–S23）</w:t>
      </w:r>
    </w:p>
    <w:p w14:paraId="70A60768" w14:textId="77777777" w:rsidR="00696760" w:rsidRDefault="00000000">
      <w:pPr>
        <w:rPr>
          <w:rFonts w:ascii="仿宋" w:eastAsia="仿宋" w:hAnsi="仿宋" w:hint="eastAsia"/>
          <w:b/>
          <w:lang w:eastAsia="zh-CN"/>
        </w:rPr>
      </w:pPr>
      <w:r w:rsidRPr="00696760">
        <w:rPr>
          <w:rFonts w:ascii="仿宋" w:eastAsia="仿宋" w:hAnsi="仿宋"/>
          <w:b/>
          <w:lang w:eastAsia="zh-CN"/>
        </w:rPr>
        <w:t xml:space="preserve">定位：把「第 1 </w:t>
      </w:r>
      <w:proofErr w:type="gramStart"/>
      <w:r w:rsidRPr="00696760">
        <w:rPr>
          <w:rFonts w:ascii="仿宋" w:eastAsia="仿宋" w:hAnsi="仿宋"/>
          <w:b/>
          <w:lang w:eastAsia="zh-CN"/>
        </w:rPr>
        <w:t>步收入</w:t>
      </w:r>
      <w:proofErr w:type="gramEnd"/>
      <w:r w:rsidRPr="00696760">
        <w:rPr>
          <w:rFonts w:ascii="仿宋" w:eastAsia="仿宋" w:hAnsi="仿宋"/>
          <w:b/>
          <w:lang w:eastAsia="zh-CN"/>
        </w:rPr>
        <w:t>预测 → 最后一步每股价值」之间所有可扰动参数盘点成一张完整清单，按</w:t>
      </w:r>
      <w:proofErr w:type="gramStart"/>
      <w:r w:rsidRPr="00696760">
        <w:rPr>
          <w:rFonts w:ascii="仿宋" w:eastAsia="仿宋" w:hAnsi="仿宋"/>
          <w:b/>
          <w:lang w:eastAsia="zh-CN"/>
        </w:rPr>
        <w:t>影响分</w:t>
      </w:r>
      <w:proofErr w:type="gramEnd"/>
      <w:r w:rsidRPr="00696760">
        <w:rPr>
          <w:rFonts w:ascii="仿宋" w:eastAsia="仿宋" w:hAnsi="仿宋"/>
          <w:b/>
          <w:lang w:eastAsia="zh-CN"/>
        </w:rPr>
        <w:t>两类——</w:t>
      </w:r>
    </w:p>
    <w:p w14:paraId="70FFB7E1" w14:textId="77777777" w:rsidR="00696760" w:rsidRDefault="00000000">
      <w:pPr>
        <w:rPr>
          <w:rFonts w:ascii="仿宋" w:eastAsia="仿宋" w:hAnsi="仿宋" w:hint="eastAsia"/>
          <w:b/>
          <w:lang w:eastAsia="zh-CN"/>
        </w:rPr>
      </w:pPr>
      <w:r w:rsidRPr="00696760">
        <w:rPr>
          <w:rFonts w:ascii="仿宋" w:eastAsia="仿宋" w:hAnsi="仿宋"/>
          <w:b/>
          <w:lang w:eastAsia="zh-CN"/>
        </w:rPr>
        <w:t>第一类：高影响参数（估值明显变化，重点论证）；</w:t>
      </w:r>
    </w:p>
    <w:p w14:paraId="7249E681" w14:textId="77777777" w:rsidR="00696760" w:rsidRDefault="00000000">
      <w:pPr>
        <w:rPr>
          <w:rFonts w:ascii="仿宋" w:eastAsia="仿宋" w:hAnsi="仿宋" w:hint="eastAsia"/>
          <w:b/>
          <w:lang w:eastAsia="zh-CN"/>
        </w:rPr>
      </w:pPr>
      <w:r w:rsidRPr="00696760">
        <w:rPr>
          <w:rFonts w:ascii="仿宋" w:eastAsia="仿宋" w:hAnsi="仿宋"/>
          <w:b/>
          <w:lang w:eastAsia="zh-CN"/>
        </w:rPr>
        <w:t>第二类：低影响参数（估值几乎不动，作为简化合理性的证据，支撑简化三判据之③「已验证不敏感」）。</w:t>
      </w:r>
    </w:p>
    <w:p w14:paraId="2656FF7A" w14:textId="77777777" w:rsidR="00696760" w:rsidRDefault="00000000">
      <w:pPr>
        <w:rPr>
          <w:rFonts w:ascii="仿宋" w:eastAsia="仿宋" w:hAnsi="仿宋" w:hint="eastAsia"/>
          <w:b/>
          <w:lang w:eastAsia="zh-CN"/>
        </w:rPr>
      </w:pPr>
      <w:proofErr w:type="gramStart"/>
      <w:r w:rsidRPr="00696760">
        <w:rPr>
          <w:rFonts w:ascii="仿宋" w:eastAsia="仿宋" w:hAnsi="仿宋"/>
          <w:b/>
          <w:color w:val="EE0000"/>
          <w:lang w:eastAsia="zh-CN"/>
        </w:rPr>
        <w:t>判级阈值</w:t>
      </w:r>
      <w:proofErr w:type="gramEnd"/>
      <w:r w:rsidRPr="00696760">
        <w:rPr>
          <w:rFonts w:ascii="仿宋" w:eastAsia="仿宋" w:hAnsi="仿宋"/>
          <w:b/>
          <w:color w:val="EE0000"/>
          <w:lang w:eastAsia="zh-CN"/>
        </w:rPr>
        <w:t>、档位与执行规则统一于 §</w:t>
      </w:r>
      <w:proofErr w:type="gramStart"/>
      <w:r w:rsidRPr="00696760">
        <w:rPr>
          <w:rFonts w:ascii="仿宋" w:eastAsia="仿宋" w:hAnsi="仿宋"/>
          <w:b/>
          <w:color w:val="EE0000"/>
          <w:lang w:eastAsia="zh-CN"/>
        </w:rPr>
        <w:t>一</w:t>
      </w:r>
      <w:proofErr w:type="gramEnd"/>
      <w:r w:rsidRPr="00696760">
        <w:rPr>
          <w:rFonts w:ascii="仿宋" w:eastAsia="仿宋" w:hAnsi="仿宋"/>
          <w:b/>
          <w:lang w:eastAsia="zh-CN"/>
        </w:rPr>
        <w:t>，各项细节见 §二、§三；执行后回填数字。</w:t>
      </w:r>
    </w:p>
    <w:p w14:paraId="6FF02C71" w14:textId="181CDD00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b/>
          <w:lang w:eastAsia="zh-CN"/>
        </w:rPr>
        <w:t>基准口径：目标公司中性情景完整模型输出的每股价值 P</w:t>
      </w:r>
      <w:r w:rsidRPr="00696760">
        <w:rPr>
          <w:rFonts w:ascii="Cambria Math" w:eastAsia="仿宋" w:hAnsi="Cambria Math" w:cs="Cambria Math"/>
          <w:b/>
          <w:lang w:eastAsia="zh-CN"/>
        </w:rPr>
        <w:t>₀</w:t>
      </w:r>
      <w:r w:rsidRPr="00696760">
        <w:rPr>
          <w:rFonts w:ascii="仿宋" w:eastAsia="仿宋" w:hAnsi="仿宋"/>
          <w:b/>
          <w:lang w:eastAsia="zh-CN"/>
        </w:rPr>
        <w:t>。</w:t>
      </w:r>
    </w:p>
    <w:p w14:paraId="6BE5CFAD" w14:textId="77777777" w:rsidR="005E6CFE" w:rsidRPr="00696760" w:rsidRDefault="00000000">
      <w:pPr>
        <w:pStyle w:val="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〇 · 定义与区分</w:t>
      </w:r>
    </w:p>
    <w:p w14:paraId="1AF08327" w14:textId="77777777" w:rsidR="00D870BA" w:rsidRDefault="00000000">
      <w:pPr>
        <w:rPr>
          <w:rFonts w:ascii="仿宋" w:eastAsia="仿宋" w:hAnsi="仿宋" w:hint="eastAsia"/>
          <w:lang w:eastAsia="zh-CN"/>
        </w:rPr>
      </w:pPr>
      <w:r w:rsidRPr="00D870BA">
        <w:rPr>
          <w:rFonts w:ascii="仿宋" w:eastAsia="仿宋" w:hAnsi="仿宋"/>
          <w:highlight w:val="lightGray"/>
          <w:lang w:eastAsia="zh-CN"/>
        </w:rPr>
        <w:t>定义：固定其余所有参数不动，把一个（或两个）参数改成几</w:t>
      </w:r>
      <w:proofErr w:type="gramStart"/>
      <w:r w:rsidRPr="00D870BA">
        <w:rPr>
          <w:rFonts w:ascii="仿宋" w:eastAsia="仿宋" w:hAnsi="仿宋"/>
          <w:highlight w:val="lightGray"/>
          <w:lang w:eastAsia="zh-CN"/>
        </w:rPr>
        <w:t>档不同</w:t>
      </w:r>
      <w:proofErr w:type="gramEnd"/>
      <w:r w:rsidRPr="00D870BA">
        <w:rPr>
          <w:rFonts w:ascii="仿宋" w:eastAsia="仿宋" w:hAnsi="仿宋"/>
          <w:highlight w:val="lightGray"/>
          <w:lang w:eastAsia="zh-CN"/>
        </w:rPr>
        <w:t>值，</w:t>
      </w:r>
      <w:proofErr w:type="gramStart"/>
      <w:r w:rsidRPr="00D870BA">
        <w:rPr>
          <w:rFonts w:ascii="仿宋" w:eastAsia="仿宋" w:hAnsi="仿宋"/>
          <w:highlight w:val="lightGray"/>
          <w:lang w:eastAsia="zh-CN"/>
        </w:rPr>
        <w:t>重跑完整</w:t>
      </w:r>
      <w:proofErr w:type="gramEnd"/>
      <w:r w:rsidRPr="00D870BA">
        <w:rPr>
          <w:rFonts w:ascii="仿宋" w:eastAsia="仿宋" w:hAnsi="仿宋"/>
          <w:highlight w:val="lightGray"/>
          <w:lang w:eastAsia="zh-CN"/>
        </w:rPr>
        <w:t>模型，</w:t>
      </w:r>
      <w:r w:rsidRPr="00696760">
        <w:rPr>
          <w:rFonts w:ascii="仿宋" w:eastAsia="仿宋" w:hAnsi="仿宋"/>
          <w:lang w:eastAsia="zh-CN"/>
        </w:rPr>
        <w:t>看每股价值 P 变化多少；变化大者为敏感参数。</w:t>
      </w:r>
    </w:p>
    <w:p w14:paraId="6A5D1DF3" w14:textId="17365891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作用：① 检验关键假设「值多少钱」；② 证明固定比率/中位数/线性过渡等简化是安全的；③ 给使用者安全边际与结论适用边界。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6CFE" w:rsidRPr="00696760" w14:paraId="7815762E" w14:textId="77777777">
        <w:tc>
          <w:tcPr>
            <w:tcW w:w="2880" w:type="dxa"/>
          </w:tcPr>
          <w:p w14:paraId="1152E818" w14:textId="77777777" w:rsidR="005E6CFE" w:rsidRPr="00696760" w:rsidRDefault="005E6CFE">
            <w:pPr>
              <w:rPr>
                <w:rFonts w:ascii="仿宋" w:eastAsia="仿宋" w:hAnsi="仿宋" w:hint="eastAsia"/>
                <w:lang w:eastAsia="zh-CN"/>
              </w:rPr>
            </w:pPr>
          </w:p>
        </w:tc>
        <w:tc>
          <w:tcPr>
            <w:tcW w:w="2880" w:type="dxa"/>
          </w:tcPr>
          <w:p w14:paraId="349E9B0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  <w:b/>
              </w:rPr>
              <w:t>情景分析</w:t>
            </w:r>
            <w:proofErr w:type="spellEnd"/>
          </w:p>
        </w:tc>
        <w:tc>
          <w:tcPr>
            <w:tcW w:w="2880" w:type="dxa"/>
          </w:tcPr>
          <w:p w14:paraId="43ADA81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敏感性分析</w:t>
            </w:r>
          </w:p>
        </w:tc>
      </w:tr>
      <w:tr w:rsidR="005E6CFE" w:rsidRPr="00696760" w14:paraId="2C58D913" w14:textId="77777777">
        <w:tc>
          <w:tcPr>
            <w:tcW w:w="2880" w:type="dxa"/>
          </w:tcPr>
          <w:p w14:paraId="6A63B30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动什么</w:t>
            </w:r>
          </w:p>
        </w:tc>
        <w:tc>
          <w:tcPr>
            <w:tcW w:w="2880" w:type="dxa"/>
          </w:tcPr>
          <w:p w14:paraId="0DD7F82D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乐观/中性/悲观整套收入路径（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由锚与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 xml:space="preserve"> </w:t>
            </w:r>
            <w:r w:rsidRPr="00696760">
              <w:rPr>
                <w:rFonts w:ascii="仿宋" w:eastAsia="仿宋" w:hAnsi="仿宋"/>
              </w:rPr>
              <w:t>ρ</w:t>
            </w:r>
            <w:r w:rsidRPr="00696760">
              <w:rPr>
                <w:rFonts w:ascii="仿宋" w:eastAsia="仿宋" w:hAnsi="仿宋"/>
                <w:lang w:eastAsia="zh-CN"/>
              </w:rPr>
              <w:t xml:space="preserve"> 机制生成，是模型的正式输出维度）</w:t>
            </w:r>
          </w:p>
        </w:tc>
        <w:tc>
          <w:tcPr>
            <w:tcW w:w="2880" w:type="dxa"/>
          </w:tcPr>
          <w:p w14:paraId="315887A7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单个参数，其余全部冻结在中性基准</w:t>
            </w:r>
          </w:p>
        </w:tc>
      </w:tr>
      <w:tr w:rsidR="005E6CFE" w:rsidRPr="00696760" w14:paraId="1E5EED0F" w14:textId="77777777">
        <w:tc>
          <w:tcPr>
            <w:tcW w:w="2880" w:type="dxa"/>
          </w:tcPr>
          <w:p w14:paraId="678C8BB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t>目的</w:t>
            </w:r>
            <w:proofErr w:type="spellEnd"/>
          </w:p>
        </w:tc>
        <w:tc>
          <w:tcPr>
            <w:tcW w:w="2880" w:type="dxa"/>
          </w:tcPr>
          <w:p w14:paraId="15D8AED8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给出估值区间</w:t>
            </w:r>
          </w:p>
        </w:tc>
        <w:tc>
          <w:tcPr>
            <w:tcW w:w="2880" w:type="dxa"/>
          </w:tcPr>
          <w:p w14:paraId="34B85342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检验单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个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假设的重要性</w:t>
            </w:r>
          </w:p>
        </w:tc>
      </w:tr>
      <w:tr w:rsidR="005E6CFE" w:rsidRPr="00696760" w14:paraId="0D99BF12" w14:textId="77777777">
        <w:tc>
          <w:tcPr>
            <w:tcW w:w="2880" w:type="dxa"/>
          </w:tcPr>
          <w:p w14:paraId="3AB9295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t>本项目位置</w:t>
            </w:r>
            <w:proofErr w:type="spellEnd"/>
          </w:p>
        </w:tc>
        <w:tc>
          <w:tcPr>
            <w:tcW w:w="2880" w:type="dxa"/>
          </w:tcPr>
          <w:p w14:paraId="6C7501F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收入预测模块</w:t>
            </w:r>
          </w:p>
        </w:tc>
        <w:tc>
          <w:tcPr>
            <w:tcW w:w="2880" w:type="dxa"/>
          </w:tcPr>
          <w:p w14:paraId="5FD871F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本文档</w:t>
            </w:r>
          </w:p>
        </w:tc>
      </w:tr>
    </w:tbl>
    <w:p w14:paraId="5E43C5F1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三情景是模型输出，不重复列入敏感性清单；但生成情景的机制参数（</w:t>
      </w:r>
      <w:r w:rsidRPr="00696760">
        <w:rPr>
          <w:rFonts w:ascii="仿宋" w:eastAsia="仿宋" w:hAnsi="仿宋"/>
        </w:rPr>
        <w:t>ρ</w:t>
      </w:r>
      <w:r w:rsidRPr="00696760">
        <w:rPr>
          <w:rFonts w:ascii="仿宋" w:eastAsia="仿宋" w:hAnsi="仿宋"/>
          <w:lang w:eastAsia="zh-CN"/>
        </w:rPr>
        <w:t>、锚的取法）属于敏感性对象（S4）。</w:t>
      </w:r>
    </w:p>
    <w:p w14:paraId="690D956D" w14:textId="77777777" w:rsidR="005E6CFE" w:rsidRPr="00696760" w:rsidRDefault="00000000">
      <w:pPr>
        <w:pStyle w:val="1"/>
        <w:rPr>
          <w:rFonts w:ascii="仿宋" w:eastAsia="仿宋" w:hAnsi="仿宋" w:hint="eastAsia"/>
          <w:lang w:eastAsia="zh-CN"/>
        </w:rPr>
      </w:pPr>
      <w:proofErr w:type="gramStart"/>
      <w:r w:rsidRPr="00696760">
        <w:rPr>
          <w:rFonts w:ascii="仿宋" w:eastAsia="仿宋" w:hAnsi="仿宋"/>
          <w:lang w:eastAsia="zh-CN"/>
        </w:rPr>
        <w:t>一</w:t>
      </w:r>
      <w:proofErr w:type="gramEnd"/>
      <w:r w:rsidRPr="00696760">
        <w:rPr>
          <w:rFonts w:ascii="仿宋" w:eastAsia="仿宋" w:hAnsi="仿宋"/>
          <w:lang w:eastAsia="zh-CN"/>
        </w:rPr>
        <w:t xml:space="preserve"> · </w:t>
      </w:r>
      <w:proofErr w:type="gramStart"/>
      <w:r w:rsidRPr="00696760">
        <w:rPr>
          <w:rFonts w:ascii="仿宋" w:eastAsia="仿宋" w:hAnsi="仿宋"/>
          <w:lang w:eastAsia="zh-CN"/>
        </w:rPr>
        <w:t>判级标准</w:t>
      </w:r>
      <w:proofErr w:type="gramEnd"/>
      <w:r w:rsidRPr="00696760">
        <w:rPr>
          <w:rFonts w:ascii="仿宋" w:eastAsia="仿宋" w:hAnsi="仿宋"/>
          <w:lang w:eastAsia="zh-CN"/>
        </w:rPr>
        <w:t>与统一执行规范</w:t>
      </w:r>
    </w:p>
    <w:p w14:paraId="492A5F7F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1.1 </w:t>
      </w:r>
      <w:proofErr w:type="gramStart"/>
      <w:r w:rsidRPr="00696760">
        <w:rPr>
          <w:rFonts w:ascii="仿宋" w:eastAsia="仿宋" w:hAnsi="仿宋"/>
          <w:lang w:eastAsia="zh-CN"/>
        </w:rPr>
        <w:t>判级阈值</w:t>
      </w:r>
      <w:proofErr w:type="gramEnd"/>
    </w:p>
    <w:p w14:paraId="799E705D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proofErr w:type="gramStart"/>
      <w:r w:rsidRPr="00696760">
        <w:rPr>
          <w:rFonts w:ascii="仿宋" w:eastAsia="仿宋" w:hAnsi="仿宋"/>
          <w:lang w:eastAsia="zh-CN"/>
        </w:rPr>
        <w:t>判级量</w:t>
      </w:r>
      <w:proofErr w:type="gramEnd"/>
      <w:r w:rsidRPr="00696760">
        <w:rPr>
          <w:rFonts w:ascii="仿宋" w:eastAsia="仿宋" w:hAnsi="仿宋"/>
          <w:lang w:eastAsia="zh-CN"/>
        </w:rPr>
        <w:t>：</w:t>
      </w:r>
      <w:r w:rsidRPr="00D870BA">
        <w:rPr>
          <w:rFonts w:ascii="仿宋" w:eastAsia="仿宋" w:hAnsi="仿宋"/>
          <w:highlight w:val="yellow"/>
          <w:lang w:eastAsia="zh-CN"/>
        </w:rPr>
        <w:t>每股价值相对变化幅度 |</w:t>
      </w:r>
      <w:r w:rsidRPr="00D870BA">
        <w:rPr>
          <w:rFonts w:ascii="仿宋" w:eastAsia="仿宋" w:hAnsi="仿宋"/>
          <w:highlight w:val="yellow"/>
        </w:rPr>
        <w:t>Δ</w:t>
      </w:r>
      <w:r w:rsidRPr="00D870BA">
        <w:rPr>
          <w:rFonts w:ascii="仿宋" w:eastAsia="仿宋" w:hAnsi="仿宋"/>
          <w:highlight w:val="yellow"/>
          <w:lang w:eastAsia="zh-CN"/>
        </w:rPr>
        <w:t>P| ÷ P</w:t>
      </w:r>
      <w:r w:rsidRPr="00D870BA">
        <w:rPr>
          <w:rFonts w:ascii="Cambria Math" w:eastAsia="仿宋" w:hAnsi="Cambria Math" w:cs="Cambria Math"/>
          <w:highlight w:val="yellow"/>
          <w:lang w:eastAsia="zh-CN"/>
        </w:rPr>
        <w:t>₀</w:t>
      </w:r>
      <w:r w:rsidRPr="00696760">
        <w:rPr>
          <w:rFonts w:ascii="仿宋" w:eastAsia="仿宋" w:hAnsi="仿宋"/>
          <w:lang w:eastAsia="zh-CN"/>
        </w:rPr>
        <w:t>（唯一</w:t>
      </w:r>
      <w:proofErr w:type="gramStart"/>
      <w:r w:rsidRPr="00696760">
        <w:rPr>
          <w:rFonts w:ascii="仿宋" w:eastAsia="仿宋" w:hAnsi="仿宋"/>
          <w:lang w:eastAsia="zh-CN"/>
        </w:rPr>
        <w:t>判级量</w:t>
      </w:r>
      <w:proofErr w:type="gramEnd"/>
      <w:r w:rsidRPr="00696760">
        <w:rPr>
          <w:rFonts w:ascii="仿宋" w:eastAsia="仿宋" w:hAnsi="仿宋"/>
          <w:lang w:eastAsia="zh-CN"/>
        </w:rPr>
        <w:t>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6CFE" w:rsidRPr="00696760" w14:paraId="66692260" w14:textId="77777777">
        <w:tc>
          <w:tcPr>
            <w:tcW w:w="2160" w:type="dxa"/>
          </w:tcPr>
          <w:p w14:paraId="4E4988D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  <w:b/>
              </w:rPr>
              <w:t>级别</w:t>
            </w:r>
            <w:proofErr w:type="spellEnd"/>
          </w:p>
        </w:tc>
        <w:tc>
          <w:tcPr>
            <w:tcW w:w="2160" w:type="dxa"/>
          </w:tcPr>
          <w:p w14:paraId="761346B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判据（建议值）</w:t>
            </w:r>
          </w:p>
        </w:tc>
        <w:tc>
          <w:tcPr>
            <w:tcW w:w="2160" w:type="dxa"/>
          </w:tcPr>
          <w:p w14:paraId="5C8BE30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归入</w:t>
            </w:r>
          </w:p>
        </w:tc>
        <w:tc>
          <w:tcPr>
            <w:tcW w:w="2160" w:type="dxa"/>
          </w:tcPr>
          <w:p w14:paraId="7D9208D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处理方式</w:t>
            </w:r>
          </w:p>
        </w:tc>
      </w:tr>
      <w:tr w:rsidR="005E6CFE" w:rsidRPr="00696760" w14:paraId="3D85D6F4" w14:textId="77777777">
        <w:tc>
          <w:tcPr>
            <w:tcW w:w="2160" w:type="dxa"/>
          </w:tcPr>
          <w:p w14:paraId="6A589EC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高敏感</w:t>
            </w:r>
          </w:p>
        </w:tc>
        <w:tc>
          <w:tcPr>
            <w:tcW w:w="2160" w:type="dxa"/>
          </w:tcPr>
          <w:p w14:paraId="64D12E2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≥ 5%</w:t>
            </w:r>
          </w:p>
        </w:tc>
        <w:tc>
          <w:tcPr>
            <w:tcW w:w="2160" w:type="dxa"/>
          </w:tcPr>
          <w:p w14:paraId="47E5A9C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第一类</w:t>
            </w:r>
          </w:p>
        </w:tc>
        <w:tc>
          <w:tcPr>
            <w:tcW w:w="2160" w:type="dxa"/>
          </w:tcPr>
          <w:p w14:paraId="50ADFB13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 xml:space="preserve">进入答辩重点页 + 龙卷风图顶部 + 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双</w:t>
            </w:r>
            <w:r w:rsidRPr="00696760">
              <w:rPr>
                <w:rFonts w:ascii="仿宋" w:eastAsia="仿宋" w:hAnsi="仿宋"/>
                <w:lang w:eastAsia="zh-CN"/>
              </w:rPr>
              <w:lastRenderedPageBreak/>
              <w:t>因素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矩阵</w:t>
            </w:r>
          </w:p>
        </w:tc>
      </w:tr>
      <w:tr w:rsidR="005E6CFE" w:rsidRPr="00696760" w14:paraId="17B3D761" w14:textId="77777777">
        <w:tc>
          <w:tcPr>
            <w:tcW w:w="2160" w:type="dxa"/>
          </w:tcPr>
          <w:p w14:paraId="52941A5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lastRenderedPageBreak/>
              <w:t>中敏感</w:t>
            </w:r>
            <w:proofErr w:type="spellEnd"/>
          </w:p>
        </w:tc>
        <w:tc>
          <w:tcPr>
            <w:tcW w:w="2160" w:type="dxa"/>
          </w:tcPr>
          <w:p w14:paraId="16C280C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1% – 5%</w:t>
            </w:r>
          </w:p>
        </w:tc>
        <w:tc>
          <w:tcPr>
            <w:tcW w:w="2160" w:type="dxa"/>
          </w:tcPr>
          <w:p w14:paraId="3ED3F71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第一类</w:t>
            </w:r>
          </w:p>
        </w:tc>
        <w:tc>
          <w:tcPr>
            <w:tcW w:w="2160" w:type="dxa"/>
          </w:tcPr>
          <w:p w14:paraId="64BBE7AD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汇总表列出，答辩一句话带过</w:t>
            </w:r>
          </w:p>
        </w:tc>
      </w:tr>
      <w:tr w:rsidR="005E6CFE" w:rsidRPr="00696760" w14:paraId="7BC22AE1" w14:textId="77777777">
        <w:tc>
          <w:tcPr>
            <w:tcW w:w="2160" w:type="dxa"/>
          </w:tcPr>
          <w:p w14:paraId="695A5D8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t>低敏感</w:t>
            </w:r>
            <w:proofErr w:type="spellEnd"/>
          </w:p>
        </w:tc>
        <w:tc>
          <w:tcPr>
            <w:tcW w:w="2160" w:type="dxa"/>
          </w:tcPr>
          <w:p w14:paraId="4AC40F1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&lt; 1%</w:t>
            </w:r>
          </w:p>
        </w:tc>
        <w:tc>
          <w:tcPr>
            <w:tcW w:w="2160" w:type="dxa"/>
          </w:tcPr>
          <w:p w14:paraId="5E82CA0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第二类</w:t>
            </w:r>
          </w:p>
        </w:tc>
        <w:tc>
          <w:tcPr>
            <w:tcW w:w="2160" w:type="dxa"/>
          </w:tcPr>
          <w:p w14:paraId="5A8D59FD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写入「简化合理性证明」，作为简化判据③的证据</w:t>
            </w:r>
          </w:p>
        </w:tc>
      </w:tr>
    </w:tbl>
    <w:p w14:paraId="62F3F020" w14:textId="315C000F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边界规则：</w:t>
      </w:r>
      <w:r w:rsidRPr="00D870BA">
        <w:rPr>
          <w:rFonts w:ascii="仿宋" w:eastAsia="仿宋" w:hAnsi="仿宋"/>
          <w:color w:val="EE0000"/>
          <w:lang w:eastAsia="zh-CN"/>
        </w:rPr>
        <w:t>扰动后 |</w:t>
      </w:r>
      <w:r w:rsidRPr="00D870BA">
        <w:rPr>
          <w:rFonts w:ascii="仿宋" w:eastAsia="仿宋" w:hAnsi="仿宋"/>
          <w:color w:val="EE0000"/>
        </w:rPr>
        <w:t>Δ</w:t>
      </w:r>
      <w:r w:rsidRPr="00D870BA">
        <w:rPr>
          <w:rFonts w:ascii="仿宋" w:eastAsia="仿宋" w:hAnsi="仿宋"/>
          <w:color w:val="EE0000"/>
          <w:lang w:eastAsia="zh-CN"/>
        </w:rPr>
        <w:t>P|/P</w:t>
      </w:r>
      <w:r w:rsidRPr="00D870BA">
        <w:rPr>
          <w:rFonts w:ascii="Cambria Math" w:eastAsia="仿宋" w:hAnsi="Cambria Math" w:cs="Cambria Math"/>
          <w:color w:val="EE0000"/>
          <w:lang w:eastAsia="zh-CN"/>
        </w:rPr>
        <w:t>₀</w:t>
      </w:r>
      <w:r w:rsidRPr="00D870BA">
        <w:rPr>
          <w:rFonts w:ascii="仿宋" w:eastAsia="仿宋" w:hAnsi="仿宋"/>
          <w:color w:val="EE0000"/>
          <w:lang w:eastAsia="zh-CN"/>
        </w:rPr>
        <w:t xml:space="preserve"> 落在 0.8%–1.2% 灰色地带的，</w:t>
      </w:r>
      <w:proofErr w:type="gramStart"/>
      <w:r w:rsidRPr="00D870BA">
        <w:rPr>
          <w:rFonts w:ascii="仿宋" w:eastAsia="仿宋" w:hAnsi="仿宋"/>
          <w:color w:val="EE0000"/>
          <w:lang w:eastAsia="zh-CN"/>
        </w:rPr>
        <w:t>默认归第一类</w:t>
      </w:r>
      <w:proofErr w:type="gramEnd"/>
      <w:r w:rsidRPr="00D870BA">
        <w:rPr>
          <w:rFonts w:ascii="仿宋" w:eastAsia="仿宋" w:hAnsi="仿宋"/>
          <w:color w:val="EE0000"/>
          <w:lang w:eastAsia="zh-CN"/>
        </w:rPr>
        <w:t>（宁可多论证）</w:t>
      </w:r>
      <w:r w:rsidRPr="00696760">
        <w:rPr>
          <w:rFonts w:ascii="仿宋" w:eastAsia="仿宋" w:hAnsi="仿宋"/>
          <w:lang w:eastAsia="zh-CN"/>
        </w:rPr>
        <w:t>。阈值 5% / 1% 为建议值，可调。</w:t>
      </w:r>
      <w:r w:rsidR="00D870BA">
        <w:rPr>
          <w:rFonts w:ascii="仿宋" w:eastAsia="仿宋" w:hAnsi="仿宋" w:hint="eastAsia"/>
          <w:lang w:eastAsia="zh-CN"/>
        </w:rPr>
        <w:t>（暂定就这样）</w:t>
      </w:r>
    </w:p>
    <w:p w14:paraId="434FD52A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1.2 三种标准工具</w:t>
      </w:r>
    </w:p>
    <w:p w14:paraId="3D0453B7" w14:textId="77777777" w:rsidR="00A172D8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① </w:t>
      </w:r>
      <w:r w:rsidRPr="00A172D8">
        <w:rPr>
          <w:rFonts w:ascii="仿宋" w:eastAsia="仿宋" w:hAnsi="仿宋"/>
          <w:b/>
          <w:bCs/>
          <w:lang w:eastAsia="zh-CN"/>
        </w:rPr>
        <w:t>单因素表：</w:t>
      </w:r>
      <w:r w:rsidRPr="00696760">
        <w:rPr>
          <w:rFonts w:ascii="仿宋" w:eastAsia="仿宋" w:hAnsi="仿宋"/>
          <w:lang w:eastAsia="zh-CN"/>
        </w:rPr>
        <w:t xml:space="preserve">每项敏感性一张基准值 → 档位 → P → </w:t>
      </w:r>
      <w:r w:rsidRPr="00696760">
        <w:rPr>
          <w:rFonts w:ascii="仿宋" w:eastAsia="仿宋" w:hAnsi="仿宋"/>
        </w:rPr>
        <w:t>Δ</w:t>
      </w:r>
      <w:r w:rsidRPr="00696760">
        <w:rPr>
          <w:rFonts w:ascii="仿宋" w:eastAsia="仿宋" w:hAnsi="仿宋"/>
          <w:lang w:eastAsia="zh-CN"/>
        </w:rPr>
        <w:t xml:space="preserve">P → </w:t>
      </w:r>
      <w:r w:rsidRPr="00696760">
        <w:rPr>
          <w:rFonts w:ascii="仿宋" w:eastAsia="仿宋" w:hAnsi="仿宋"/>
        </w:rPr>
        <w:t>Δ</w:t>
      </w:r>
      <w:r w:rsidRPr="00696760">
        <w:rPr>
          <w:rFonts w:ascii="仿宋" w:eastAsia="仿宋" w:hAnsi="仿宋"/>
          <w:lang w:eastAsia="zh-CN"/>
        </w:rPr>
        <w:t>P/P</w:t>
      </w:r>
      <w:r w:rsidRPr="00696760">
        <w:rPr>
          <w:rFonts w:ascii="Cambria Math" w:eastAsia="仿宋" w:hAnsi="Cambria Math" w:cs="Cambria Math"/>
          <w:lang w:eastAsia="zh-CN"/>
        </w:rPr>
        <w:t>₀</w:t>
      </w:r>
      <w:r w:rsidRPr="00696760">
        <w:rPr>
          <w:rFonts w:ascii="仿宋" w:eastAsia="仿宋" w:hAnsi="仿宋"/>
          <w:lang w:eastAsia="zh-CN"/>
        </w:rPr>
        <w:t xml:space="preserve"> 的表；</w:t>
      </w:r>
    </w:p>
    <w:p w14:paraId="780A48A2" w14:textId="77777777" w:rsidR="00A172D8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② </w:t>
      </w:r>
      <w:proofErr w:type="gramStart"/>
      <w:r w:rsidRPr="00A172D8">
        <w:rPr>
          <w:rFonts w:ascii="仿宋" w:eastAsia="仿宋" w:hAnsi="仿宋"/>
          <w:b/>
          <w:bCs/>
          <w:lang w:eastAsia="zh-CN"/>
        </w:rPr>
        <w:t>双因素</w:t>
      </w:r>
      <w:proofErr w:type="gramEnd"/>
      <w:r w:rsidRPr="00A172D8">
        <w:rPr>
          <w:rFonts w:ascii="仿宋" w:eastAsia="仿宋" w:hAnsi="仿宋"/>
          <w:b/>
          <w:bCs/>
          <w:lang w:eastAsia="zh-CN"/>
        </w:rPr>
        <w:t>矩阵：</w:t>
      </w:r>
      <w:r w:rsidRPr="00696760">
        <w:rPr>
          <w:rFonts w:ascii="仿宋" w:eastAsia="仿宋" w:hAnsi="仿宋"/>
          <w:lang w:eastAsia="zh-CN"/>
        </w:rPr>
        <w:t>只用于</w:t>
      </w:r>
      <w:proofErr w:type="gramStart"/>
      <w:r w:rsidRPr="00696760">
        <w:rPr>
          <w:rFonts w:ascii="仿宋" w:eastAsia="仿宋" w:hAnsi="仿宋"/>
          <w:lang w:eastAsia="zh-CN"/>
        </w:rPr>
        <w:t>最</w:t>
      </w:r>
      <w:proofErr w:type="gramEnd"/>
      <w:r w:rsidRPr="00696760">
        <w:rPr>
          <w:rFonts w:ascii="仿宋" w:eastAsia="仿宋" w:hAnsi="仿宋"/>
          <w:lang w:eastAsia="zh-CN"/>
        </w:rPr>
        <w:t>关键的两个参数（如 WACC × g），呈现最坏/最好组合下的估值区间；</w:t>
      </w:r>
    </w:p>
    <w:p w14:paraId="68B1886B" w14:textId="6A0C61A1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③ </w:t>
      </w:r>
      <w:r w:rsidRPr="00A172D8">
        <w:rPr>
          <w:rFonts w:ascii="仿宋" w:eastAsia="仿宋" w:hAnsi="仿宋"/>
          <w:b/>
          <w:bCs/>
          <w:lang w:eastAsia="zh-CN"/>
        </w:rPr>
        <w:t>龙卷风图：</w:t>
      </w:r>
      <w:r w:rsidRPr="00696760">
        <w:rPr>
          <w:rFonts w:ascii="仿宋" w:eastAsia="仿宋" w:hAnsi="仿宋"/>
          <w:lang w:eastAsia="zh-CN"/>
        </w:rPr>
        <w:t>全部参数按影响幅度从大到小排成横条汇总呈现（数据格式见 §4.1）。</w:t>
      </w:r>
    </w:p>
    <w:p w14:paraId="7DCB5ABE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1.3 执行规则（全部项目统一遵守）</w:t>
      </w:r>
    </w:p>
    <w:p w14:paraId="7D651E1C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233204">
        <w:rPr>
          <w:rFonts w:ascii="仿宋" w:eastAsia="仿宋" w:hAnsi="仿宋"/>
          <w:b/>
          <w:bCs/>
          <w:lang w:eastAsia="zh-CN"/>
        </w:rPr>
        <w:t>规则 1 · 其余参数冻结：</w:t>
      </w:r>
      <w:r w:rsidRPr="00696760">
        <w:rPr>
          <w:rFonts w:ascii="仿宋" w:eastAsia="仿宋" w:hAnsi="仿宋"/>
          <w:lang w:eastAsia="zh-CN"/>
        </w:rPr>
        <w:t>每项敏感性只动一个参数，其余保持中性基准值；有联动关系的参数除外（规则 3）。</w:t>
      </w:r>
      <w:r w:rsidRPr="00696760">
        <w:rPr>
          <w:rFonts w:ascii="仿宋" w:eastAsia="仿宋" w:hAnsi="仿宋"/>
          <w:lang w:eastAsia="zh-CN"/>
        </w:rPr>
        <w:br/>
      </w:r>
      <w:r w:rsidRPr="00233204">
        <w:rPr>
          <w:rFonts w:ascii="仿宋" w:eastAsia="仿宋" w:hAnsi="仿宋"/>
          <w:b/>
          <w:bCs/>
          <w:lang w:eastAsia="zh-CN"/>
        </w:rPr>
        <w:t>规则 2 · 档位取「经济上有意义的幅度」，不是一律 ±10%：</w:t>
      </w:r>
      <w:r w:rsidRPr="00696760">
        <w:rPr>
          <w:rFonts w:ascii="仿宋" w:eastAsia="仿宋" w:hAnsi="仿宋"/>
          <w:lang w:eastAsia="zh-CN"/>
        </w:rPr>
        <w:t>① 离散政策变量没有中间档（</w:t>
      </w:r>
      <w:proofErr w:type="gramStart"/>
      <w:r w:rsidRPr="00696760">
        <w:rPr>
          <w:rFonts w:ascii="仿宋" w:eastAsia="仿宋" w:hAnsi="仿宋"/>
          <w:lang w:eastAsia="zh-CN"/>
        </w:rPr>
        <w:t>如所得</w:t>
      </w:r>
      <w:proofErr w:type="gramEnd"/>
      <w:r w:rsidRPr="00696760">
        <w:rPr>
          <w:rFonts w:ascii="仿宋" w:eastAsia="仿宋" w:hAnsi="仿宋"/>
          <w:lang w:eastAsia="zh-CN"/>
        </w:rPr>
        <w:t>税率只在法定两档 15%/25% 间切换，无 ±1pp 连续档）；② 连续参数用绝对幅度（折现率 ±0.5pp、±1pp）；③ 经营比率用相对幅度（周转天数 ±10%、±20%）。速查见 §1.4。</w:t>
      </w:r>
      <w:r w:rsidRPr="00696760">
        <w:rPr>
          <w:rFonts w:ascii="仿宋" w:eastAsia="仿宋" w:hAnsi="仿宋"/>
          <w:lang w:eastAsia="zh-CN"/>
        </w:rPr>
        <w:br/>
      </w:r>
      <w:r w:rsidRPr="00233204">
        <w:rPr>
          <w:rFonts w:ascii="仿宋" w:eastAsia="仿宋" w:hAnsi="仿宋"/>
          <w:b/>
          <w:bCs/>
          <w:lang w:eastAsia="zh-CN"/>
        </w:rPr>
        <w:t>规则 3 · 联动参数必须同步扰动：</w:t>
      </w:r>
      <w:r w:rsidRPr="00696760">
        <w:rPr>
          <w:rFonts w:ascii="仿宋" w:eastAsia="仿宋" w:hAnsi="仿宋"/>
          <w:lang w:eastAsia="zh-CN"/>
        </w:rPr>
        <w:t xml:space="preserve">g 在模型中同时出现三处（终值增速、稳态薪酬增速、行业终值增速），约定同值，扰动时三处一起改；稳态人数增速 = (1+g)÷(1+稳态薪酬增速) </w:t>
      </w:r>
      <w:r w:rsidRPr="00696760">
        <w:rPr>
          <w:rFonts w:ascii="Cambria Math" w:eastAsia="仿宋" w:hAnsi="Cambria Math" w:cs="Cambria Math"/>
          <w:lang w:eastAsia="zh-CN"/>
        </w:rPr>
        <w:t>−</w:t>
      </w:r>
      <w:r w:rsidRPr="00696760">
        <w:rPr>
          <w:rFonts w:ascii="仿宋" w:eastAsia="仿宋" w:hAnsi="仿宋"/>
          <w:lang w:eastAsia="zh-CN"/>
        </w:rPr>
        <w:t xml:space="preserve"> 1 = 0 为恒等式，扰动 g 不影响。营业成本率 CR 与毛利率：收入、成本是自变量，CR = 营业成本 ÷ 收入由模型算出，毛利率 = 1 </w:t>
      </w:r>
      <w:r w:rsidRPr="00696760">
        <w:rPr>
          <w:rFonts w:ascii="Cambria Math" w:eastAsia="仿宋" w:hAnsi="Cambria Math" w:cs="Cambria Math"/>
          <w:lang w:eastAsia="zh-CN"/>
        </w:rPr>
        <w:t>−</w:t>
      </w:r>
      <w:r w:rsidRPr="00696760">
        <w:rPr>
          <w:rFonts w:ascii="仿宋" w:eastAsia="仿宋" w:hAnsi="仿宋"/>
          <w:lang w:eastAsia="zh-CN"/>
        </w:rPr>
        <w:t xml:space="preserve"> CR 为派生量；扰动 CR 会同时改变 NWC 等价式 (DSO + DIO×CR </w:t>
      </w:r>
      <w:r w:rsidRPr="00696760">
        <w:rPr>
          <w:rFonts w:ascii="Cambria Math" w:eastAsia="仿宋" w:hAnsi="Cambria Math" w:cs="Cambria Math"/>
          <w:lang w:eastAsia="zh-CN"/>
        </w:rPr>
        <w:t>−</w:t>
      </w:r>
      <w:r w:rsidRPr="00696760">
        <w:rPr>
          <w:rFonts w:ascii="仿宋" w:eastAsia="仿宋" w:hAnsi="仿宋"/>
          <w:lang w:eastAsia="zh-CN"/>
        </w:rPr>
        <w:t xml:space="preserve"> DPO</w:t>
      </w:r>
      <w:r w:rsidRPr="00696760">
        <w:rPr>
          <w:rFonts w:ascii="仿宋" w:eastAsia="仿宋" w:hAnsi="仿宋" w:cs="仿宋" w:hint="eastAsia"/>
          <w:lang w:eastAsia="zh-CN"/>
        </w:rPr>
        <w:t>×</w:t>
      </w:r>
      <w:r w:rsidRPr="00696760">
        <w:rPr>
          <w:rFonts w:ascii="仿宋" w:eastAsia="仿宋" w:hAnsi="仿宋"/>
          <w:lang w:eastAsia="zh-CN"/>
        </w:rPr>
        <w:t xml:space="preserve">CR) </w:t>
      </w:r>
      <w:r w:rsidRPr="00696760">
        <w:rPr>
          <w:rFonts w:ascii="仿宋" w:eastAsia="仿宋" w:hAnsi="仿宋" w:cs="仿宋" w:hint="eastAsia"/>
          <w:lang w:eastAsia="zh-CN"/>
        </w:rPr>
        <w:t>÷</w:t>
      </w:r>
      <w:r w:rsidRPr="00696760">
        <w:rPr>
          <w:rFonts w:ascii="仿宋" w:eastAsia="仿宋" w:hAnsi="仿宋"/>
          <w:lang w:eastAsia="zh-CN"/>
        </w:rPr>
        <w:t xml:space="preserve"> 365 中的 CR，须同步。</w:t>
      </w:r>
      <w:r w:rsidRPr="00696760">
        <w:rPr>
          <w:rFonts w:ascii="仿宋" w:eastAsia="仿宋" w:hAnsi="仿宋"/>
          <w:lang w:eastAsia="zh-CN"/>
        </w:rPr>
        <w:br/>
      </w:r>
      <w:r w:rsidRPr="00233204">
        <w:rPr>
          <w:rFonts w:ascii="仿宋" w:eastAsia="仿宋" w:hAnsi="仿宋"/>
          <w:b/>
          <w:bCs/>
          <w:lang w:eastAsia="zh-CN"/>
        </w:rPr>
        <w:t>规则 4 · 必须在完整模型上重跑，不允许用比例缩放近似。</w:t>
      </w:r>
      <w:r w:rsidRPr="00696760">
        <w:rPr>
          <w:rFonts w:ascii="仿宋" w:eastAsia="仿宋" w:hAnsi="仿宋"/>
          <w:lang w:eastAsia="zh-CN"/>
        </w:rPr>
        <w:br/>
      </w:r>
      <w:r w:rsidRPr="00233204">
        <w:rPr>
          <w:rFonts w:ascii="仿宋" w:eastAsia="仿宋" w:hAnsi="仿宋"/>
          <w:b/>
          <w:bCs/>
          <w:lang w:eastAsia="zh-CN"/>
        </w:rPr>
        <w:t>规则 5 · 每项记录五元组：</w:t>
      </w:r>
      <w:r w:rsidRPr="00696760">
        <w:rPr>
          <w:rFonts w:ascii="仿宋" w:eastAsia="仿宋" w:hAnsi="仿宋"/>
          <w:lang w:eastAsia="zh-CN"/>
        </w:rPr>
        <w:t xml:space="preserve">基准值 → 扰动档位 → P → </w:t>
      </w:r>
      <w:r w:rsidRPr="00696760">
        <w:rPr>
          <w:rFonts w:ascii="仿宋" w:eastAsia="仿宋" w:hAnsi="仿宋"/>
        </w:rPr>
        <w:t>Δ</w:t>
      </w:r>
      <w:r w:rsidRPr="00696760">
        <w:rPr>
          <w:rFonts w:ascii="仿宋" w:eastAsia="仿宋" w:hAnsi="仿宋"/>
          <w:lang w:eastAsia="zh-CN"/>
        </w:rPr>
        <w:t xml:space="preserve">P → </w:t>
      </w:r>
      <w:r w:rsidRPr="00696760">
        <w:rPr>
          <w:rFonts w:ascii="仿宋" w:eastAsia="仿宋" w:hAnsi="仿宋"/>
        </w:rPr>
        <w:t>Δ</w:t>
      </w:r>
      <w:r w:rsidRPr="00696760">
        <w:rPr>
          <w:rFonts w:ascii="仿宋" w:eastAsia="仿宋" w:hAnsi="仿宋"/>
          <w:lang w:eastAsia="zh-CN"/>
        </w:rPr>
        <w:t>P/P</w:t>
      </w:r>
      <w:r w:rsidRPr="00696760">
        <w:rPr>
          <w:rFonts w:ascii="Cambria Math" w:eastAsia="仿宋" w:hAnsi="Cambria Math" w:cs="Cambria Math"/>
          <w:lang w:eastAsia="zh-CN"/>
        </w:rPr>
        <w:t>₀</w:t>
      </w:r>
      <w:r w:rsidRPr="00696760">
        <w:rPr>
          <w:rFonts w:ascii="仿宋" w:eastAsia="仿宋" w:hAnsi="仿宋"/>
          <w:lang w:eastAsia="zh-CN"/>
        </w:rPr>
        <w:t>，缺一不可追溯。</w:t>
      </w:r>
    </w:p>
    <w:p w14:paraId="2B411860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1.4 档位汇总表（速查）</w:t>
      </w:r>
    </w:p>
    <w:p w14:paraId="4D8714A8" w14:textId="77777777" w:rsidR="00C323D3" w:rsidRDefault="00000000">
      <w:pPr>
        <w:rPr>
          <w:rFonts w:ascii="仿宋" w:eastAsia="仿宋" w:hAnsi="仿宋" w:hint="eastAsia"/>
          <w:lang w:eastAsia="zh-CN"/>
        </w:rPr>
      </w:pPr>
      <w:proofErr w:type="gramStart"/>
      <w:proofErr w:type="gramEnd"/>
      <w:r>
        <w:rPr>
          <w:rFonts w:ascii="仿宋" w:eastAsia="仿宋" w:hAnsi="仿宋"/>
          <w:lang w:eastAsia="zh-CN"/>
        </w:rPr>
        <w:rPr>
          <w:rFonts w:ascii="仿宋" w:hAnsi="仿宋"/>
        </w:rPr>
      </w:r>
      <w:r>
        <w:rPr>
          <w:rFonts w:ascii="仿宋" w:eastAsia="仿宋" w:hAnsi="仿宋"/>
          <w:color w:val="0070C0"/>
          <w:lang w:eastAsia="zh-CN"/>
        </w:rPr>
        <w:rPr>
          <w:rFonts w:ascii="仿宋" w:hAnsi="仿宋"/>
        </w:rPr>
        <w:t>全文档 20 个敏感性项目</w:t>
      </w:r>
      <w:r>
        <w:rPr>
          <w:rFonts w:ascii="仿宋" w:eastAsia="仿宋" w:hAnsi="仿宋"/>
          <w:lang w:eastAsia="zh-CN"/>
        </w:rPr>
        <w:rPr>
          <w:rFonts w:ascii="仿宋" w:hAnsi="仿宋"/>
        </w:rPr>
        <w:t>的扰动档位收拢成一张速查表；「按公司校准」指基准值由目标公司历史数据校准得出。</w:t>
      </w:r>
    </w:p>
    <w:p w14:paraId="7B50EC9E" w14:textId="69FA9731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第一类 S1–S8，第二类 S10–S23（S9 已移出、S17/S20 编号空缺，见 §二、§三）。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6CFE" w:rsidRPr="00696760" w14:paraId="41DB4CEF" w14:textId="77777777">
        <w:tc>
          <w:tcPr>
            <w:tcW w:w="2160" w:type="dxa"/>
          </w:tcPr>
          <w:p w14:paraId="6A92701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  <w:b/>
              </w:rPr>
              <w:t>编号</w:t>
            </w:r>
            <w:proofErr w:type="spellEnd"/>
          </w:p>
        </w:tc>
        <w:tc>
          <w:tcPr>
            <w:tcW w:w="2160" w:type="dxa"/>
          </w:tcPr>
          <w:p w14:paraId="0EE41F8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参数</w:t>
            </w:r>
          </w:p>
        </w:tc>
        <w:tc>
          <w:tcPr>
            <w:tcW w:w="2160" w:type="dxa"/>
          </w:tcPr>
          <w:p w14:paraId="6099E50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基准值</w:t>
            </w:r>
          </w:p>
        </w:tc>
        <w:tc>
          <w:tcPr>
            <w:tcW w:w="2160" w:type="dxa"/>
          </w:tcPr>
          <w:p w14:paraId="0AF3B10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扰动档位与备注</w:t>
            </w:r>
          </w:p>
        </w:tc>
      </w:tr>
      <w:tr w:rsidR="005E6CFE" w:rsidRPr="00696760" w14:paraId="0DD99DD5" w14:textId="77777777">
        <w:tc>
          <w:tcPr>
            <w:tcW w:w="2160" w:type="dxa"/>
          </w:tcPr>
          <w:p w14:paraId="15233C2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</w:t>
            </w:r>
          </w:p>
        </w:tc>
        <w:tc>
          <w:tcPr>
            <w:tcW w:w="2160" w:type="dxa"/>
          </w:tcPr>
          <w:p w14:paraId="03C84B8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WACC（折现率）</w:t>
            </w:r>
          </w:p>
        </w:tc>
        <w:tc>
          <w:tcPr>
            <w:tcW w:w="2160" w:type="dxa"/>
          </w:tcPr>
          <w:p w14:paraId="3606A1A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完整模型输出</w:t>
            </w:r>
          </w:p>
        </w:tc>
        <w:tc>
          <w:tcPr>
            <w:tcW w:w="2160" w:type="dxa"/>
          </w:tcPr>
          <w:p w14:paraId="37749089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±0.5pp、±1pp（两档）；补充校</w:t>
            </w:r>
            <w:r w:rsidRPr="00696760">
              <w:rPr>
                <w:rFonts w:ascii="仿宋" w:eastAsia="仿宋" w:hAnsi="仿宋"/>
                <w:lang w:eastAsia="zh-CN"/>
              </w:rPr>
              <w:lastRenderedPageBreak/>
              <w:t>验：</w:t>
            </w:r>
            <w:r w:rsidRPr="00696760">
              <w:rPr>
                <w:rFonts w:ascii="仿宋" w:eastAsia="仿宋" w:hAnsi="仿宋"/>
              </w:rPr>
              <w:t>β</w:t>
            </w:r>
            <w:r w:rsidRPr="00696760">
              <w:rPr>
                <w:rFonts w:ascii="仿宋" w:eastAsia="仿宋" w:hAnsi="仿宋"/>
                <w:lang w:eastAsia="zh-CN"/>
              </w:rPr>
              <w:t xml:space="preserve"> ±0.2、MRP ±1pp</w:t>
            </w:r>
          </w:p>
        </w:tc>
      </w:tr>
      <w:tr w:rsidR="005E6CFE" w:rsidRPr="00696760" w14:paraId="272D5D05" w14:textId="77777777">
        <w:tc>
          <w:tcPr>
            <w:tcW w:w="2160" w:type="dxa"/>
          </w:tcPr>
          <w:p w14:paraId="7088A17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lastRenderedPageBreak/>
              <w:t>S2</w:t>
            </w:r>
          </w:p>
        </w:tc>
        <w:tc>
          <w:tcPr>
            <w:tcW w:w="2160" w:type="dxa"/>
          </w:tcPr>
          <w:p w14:paraId="44A7F93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g（永续增速）</w:t>
            </w:r>
          </w:p>
        </w:tc>
        <w:tc>
          <w:tcPr>
            <w:tcW w:w="2160" w:type="dxa"/>
          </w:tcPr>
          <w:p w14:paraId="7B10DE3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3%</w:t>
            </w:r>
          </w:p>
        </w:tc>
        <w:tc>
          <w:tcPr>
            <w:tcW w:w="2160" w:type="dxa"/>
          </w:tcPr>
          <w:p w14:paraId="5128D983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2% / 4%，压力边界 5%（三处联动，规则 3）</w:t>
            </w:r>
          </w:p>
        </w:tc>
      </w:tr>
      <w:tr w:rsidR="005E6CFE" w:rsidRPr="00696760" w14:paraId="05401B20" w14:textId="77777777">
        <w:tc>
          <w:tcPr>
            <w:tcW w:w="2160" w:type="dxa"/>
          </w:tcPr>
          <w:p w14:paraId="125647E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S3</w:t>
            </w:r>
          </w:p>
        </w:tc>
        <w:tc>
          <w:tcPr>
            <w:tcW w:w="2160" w:type="dxa"/>
          </w:tcPr>
          <w:p w14:paraId="131166E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WACC × g 双因素矩阵</w:t>
            </w:r>
          </w:p>
        </w:tc>
        <w:tc>
          <w:tcPr>
            <w:tcW w:w="2160" w:type="dxa"/>
          </w:tcPr>
          <w:p w14:paraId="1DA45FD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—</w:t>
            </w:r>
          </w:p>
        </w:tc>
        <w:tc>
          <w:tcPr>
            <w:tcW w:w="2160" w:type="dxa"/>
          </w:tcPr>
          <w:p w14:paraId="45FC907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3 × 3 = 9 格（档位同 S1/S2）</w:t>
            </w:r>
          </w:p>
        </w:tc>
      </w:tr>
      <w:tr w:rsidR="005E6CFE" w:rsidRPr="00696760" w14:paraId="0E941AFD" w14:textId="77777777">
        <w:tc>
          <w:tcPr>
            <w:tcW w:w="2160" w:type="dxa"/>
          </w:tcPr>
          <w:p w14:paraId="075D5CF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S4</w:t>
            </w:r>
          </w:p>
        </w:tc>
        <w:tc>
          <w:tcPr>
            <w:tcW w:w="2160" w:type="dxa"/>
          </w:tcPr>
          <w:p w14:paraId="23C33383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收入起点 / ρ / 锚</w:t>
            </w:r>
          </w:p>
        </w:tc>
        <w:tc>
          <w:tcPr>
            <w:tcW w:w="2160" w:type="dxa"/>
          </w:tcPr>
          <w:p w14:paraId="129BF7A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中性起点</w:t>
            </w:r>
          </w:p>
        </w:tc>
        <w:tc>
          <w:tcPr>
            <w:tcW w:w="2160" w:type="dxa"/>
          </w:tcPr>
          <w:p w14:paraId="04781A42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/>
                <w:lang w:eastAsia="zh-CN"/>
              </w:rPr>
              <w:t>起点 ±1pp；</w:t>
            </w:r>
            <w:r>
              <w:rPr>
                <w:rFonts w:ascii="仿宋" w:eastAsia="仿宋" w:hAnsi="仿宋"/>
              </w:rPr>
              <w:t>ρ</w:t>
            </w:r>
            <w:r>
              <w:rPr>
                <w:rFonts w:ascii="仿宋" w:eastAsia="仿宋" w:hAnsi="仿宋"/>
                <w:lang w:eastAsia="zh-CN"/>
              </w:rPr>
              <w:t xml:space="preserve"> ∈ {0.4, 0.6, 0.8, 1.0}；锚 CAGR → A₃（一次性替换，乐观/悲观</w:t>
            </w:r>
            <w:proofErr w:type="gramStart"/>
            <w:r>
              <w:rPr>
                <w:rFonts w:ascii="仿宋" w:eastAsia="仿宋" w:hAnsi="仿宋"/>
                <w:lang w:eastAsia="zh-CN"/>
              </w:rPr>
              <w:t>锚</w:t>
            </w:r>
            <w:proofErr w:type="gramEnd"/>
            <w:r>
              <w:rPr>
                <w:rFonts w:ascii="仿宋" w:eastAsia="仿宋" w:hAnsi="仿宋"/>
                <w:lang w:eastAsia="zh-CN"/>
              </w:rPr>
              <w:t>不动）</w:t>
            </w:r>
          </w:p>
        </w:tc>
      </w:tr>
      <w:tr w:rsidR="005E6CFE" w:rsidRPr="00696760" w14:paraId="21AB0D81" w14:textId="77777777">
        <w:tc>
          <w:tcPr>
            <w:tcW w:w="2160" w:type="dxa"/>
          </w:tcPr>
          <w:p w14:paraId="62DC1A8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S5</w:t>
            </w:r>
          </w:p>
        </w:tc>
        <w:tc>
          <w:tcPr>
            <w:tcW w:w="2160" w:type="dxa"/>
          </w:tcPr>
          <w:p w14:paraId="30F3675E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营业成本率 CR 稳态值</w:t>
            </w:r>
          </w:p>
        </w:tc>
        <w:tc>
          <w:tcPr>
            <w:tcW w:w="2160" w:type="dxa"/>
          </w:tcPr>
          <w:p w14:paraId="04D15A5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t>按公司校准</w:t>
            </w:r>
            <w:proofErr w:type="spellEnd"/>
          </w:p>
        </w:tc>
        <w:tc>
          <w:tcPr>
            <w:tcW w:w="2160" w:type="dxa"/>
          </w:tcPr>
          <w:p w14:paraId="6E828EBE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±1pp、±2pp（毛利率反向等量，NWC 联动；</w:t>
            </w:r>
            <w:r w:rsidRPr="00D70FB0">
              <w:rPr>
                <w:rFonts w:ascii="仿宋" w:eastAsia="仿宋" w:hAnsi="仿宋"/>
                <w:color w:val="EE0000"/>
                <w:lang w:eastAsia="zh-CN"/>
              </w:rPr>
              <w:t>只动稳态收敛值，起点不变</w:t>
            </w:r>
            <w:r w:rsidRPr="00696760">
              <w:rPr>
                <w:rFonts w:ascii="仿宋" w:eastAsia="仿宋" w:hAnsi="仿宋"/>
                <w:lang w:eastAsia="zh-CN"/>
              </w:rPr>
              <w:t>）</w:t>
            </w:r>
          </w:p>
        </w:tc>
      </w:tr>
      <w:tr w:rsidR="005E6CFE" w:rsidRPr="00696760" w14:paraId="3A23A2DA" w14:textId="77777777">
        <w:tc>
          <w:tcPr>
            <w:tcW w:w="2160" w:type="dxa"/>
          </w:tcPr>
          <w:p w14:paraId="3A31D8B8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S6</w:t>
            </w:r>
          </w:p>
        </w:tc>
        <w:tc>
          <w:tcPr>
            <w:tcW w:w="2160" w:type="dxa"/>
          </w:tcPr>
          <w:p w14:paraId="2553CFE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所得税率</w:t>
            </w:r>
          </w:p>
        </w:tc>
        <w:tc>
          <w:tcPr>
            <w:tcW w:w="2160" w:type="dxa"/>
          </w:tcPr>
          <w:p w14:paraId="1B5CA31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15%（高新为例）</w:t>
            </w:r>
          </w:p>
        </w:tc>
        <w:tc>
          <w:tcPr>
            <w:tcW w:w="2160" w:type="dxa"/>
          </w:tcPr>
          <w:p w14:paraId="4BE8B990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D70FB0">
              <w:rPr>
                <w:rFonts w:ascii="仿宋" w:eastAsia="仿宋" w:hAnsi="仿宋"/>
                <w:color w:val="EE0000"/>
                <w:lang w:eastAsia="zh-CN"/>
              </w:rPr>
              <w:t>法定两档切换：基准 15% 全程；续期失败按过渡期 0 / 3 / 5 年过渡到 25%</w:t>
            </w:r>
          </w:p>
        </w:tc>
      </w:tr>
      <w:tr w:rsidR="005E6CFE" w:rsidRPr="00696760" w14:paraId="0613987D" w14:textId="77777777">
        <w:tc>
          <w:tcPr>
            <w:tcW w:w="2160" w:type="dxa"/>
          </w:tcPr>
          <w:p w14:paraId="042B615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S7</w:t>
            </w:r>
          </w:p>
        </w:tc>
        <w:tc>
          <w:tcPr>
            <w:tcW w:w="2160" w:type="dxa"/>
          </w:tcPr>
          <w:p w14:paraId="0F42C9F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NWC 率 / 周转天数</w:t>
            </w:r>
          </w:p>
        </w:tc>
        <w:tc>
          <w:tcPr>
            <w:tcW w:w="2160" w:type="dxa"/>
          </w:tcPr>
          <w:p w14:paraId="1049A28E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按公司校准（平均余额口径）</w:t>
            </w:r>
          </w:p>
        </w:tc>
        <w:tc>
          <w:tcPr>
            <w:tcW w:w="2160" w:type="dxa"/>
          </w:tcPr>
          <w:p w14:paraId="73EDD50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NWC 率 ±1pp；DSO / DIO / DPO 各 ±10%、±20%（分开动）；追加档位：</w:t>
            </w:r>
            <w:r w:rsidRPr="00D70FB0">
              <w:rPr>
                <w:rFonts w:ascii="仿宋" w:eastAsia="仿宋" w:hAnsi="仿宋"/>
                <w:color w:val="EE0000"/>
              </w:rPr>
              <w:t xml:space="preserve">期末 </w:t>
            </w:r>
            <w:r w:rsidRPr="00D70FB0">
              <w:rPr>
                <w:rFonts w:ascii="Courier New" w:eastAsia="仿宋" w:hAnsi="Courier New" w:cs="Courier New"/>
                <w:color w:val="EE0000"/>
              </w:rPr>
              <w:t>↔</w:t>
            </w:r>
            <w:r w:rsidRPr="00D70FB0">
              <w:rPr>
                <w:rFonts w:ascii="仿宋" w:eastAsia="仿宋" w:hAnsi="仿宋"/>
                <w:color w:val="EE0000"/>
              </w:rPr>
              <w:t xml:space="preserve"> 平均口径对照</w:t>
            </w:r>
          </w:p>
        </w:tc>
      </w:tr>
      <w:tr w:rsidR="005E6CFE" w:rsidRPr="00696760" w14:paraId="39BB858C" w14:textId="77777777">
        <w:tc>
          <w:tcPr>
            <w:tcW w:w="2160" w:type="dxa"/>
          </w:tcPr>
          <w:p w14:paraId="38CDA69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S8</w:t>
            </w:r>
          </w:p>
        </w:tc>
        <w:tc>
          <w:tcPr>
            <w:tcW w:w="2160" w:type="dxa"/>
          </w:tcPr>
          <w:p w14:paraId="447CA4A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Δw / 人数历史中枢</w:t>
            </w:r>
          </w:p>
        </w:tc>
        <w:tc>
          <w:tcPr>
            <w:tcW w:w="2160" w:type="dxa"/>
          </w:tcPr>
          <w:p w14:paraId="7CC5848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Δw = 1%</w:t>
            </w:r>
          </w:p>
        </w:tc>
        <w:tc>
          <w:tcPr>
            <w:tcW w:w="2160" w:type="dxa"/>
          </w:tcPr>
          <w:p w14:paraId="407A9539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proofErr w:type="spellStart"/>
            <w:r w:rsidRPr="00696760">
              <w:rPr>
                <w:rFonts w:ascii="仿宋" w:eastAsia="仿宋" w:hAnsi="仿宋"/>
              </w:rPr>
              <w:t>Δ</w:t>
            </w:r>
            <w:r w:rsidRPr="00696760">
              <w:rPr>
                <w:rFonts w:ascii="仿宋" w:eastAsia="仿宋" w:hAnsi="仿宋"/>
                <w:lang w:eastAsia="zh-CN"/>
              </w:rPr>
              <w:t>w</w:t>
            </w:r>
            <w:proofErr w:type="spellEnd"/>
            <w:r w:rsidRPr="00696760">
              <w:rPr>
                <w:rFonts w:ascii="仿宋" w:eastAsia="仿宋" w:hAnsi="仿宋"/>
                <w:lang w:eastAsia="zh-CN"/>
              </w:rPr>
              <w:t xml:space="preserve"> 0% / 2%；人数中枢 ±1pp</w:t>
            </w:r>
          </w:p>
        </w:tc>
      </w:tr>
      <w:tr w:rsidR="005E6CFE" w:rsidRPr="00696760" w14:paraId="5731679D" w14:textId="77777777">
        <w:tc>
          <w:tcPr>
            <w:tcW w:w="2160" w:type="dxa"/>
          </w:tcPr>
          <w:p w14:paraId="69FF1D8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S10</w:t>
            </w:r>
          </w:p>
        </w:tc>
        <w:tc>
          <w:tcPr>
            <w:tcW w:w="2160" w:type="dxa"/>
          </w:tcPr>
          <w:p w14:paraId="7B1CC3C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收入衰减形状</w:t>
            </w:r>
          </w:p>
        </w:tc>
        <w:tc>
          <w:tcPr>
            <w:tcW w:w="2160" w:type="dxa"/>
          </w:tcPr>
          <w:p w14:paraId="1990375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线性</w:t>
            </w:r>
          </w:p>
        </w:tc>
        <w:tc>
          <w:tcPr>
            <w:tcW w:w="2160" w:type="dxa"/>
          </w:tcPr>
          <w:p w14:paraId="4CA7A9F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指数 / S 型（离散切换）</w:t>
            </w:r>
          </w:p>
        </w:tc>
      </w:tr>
      <w:tr w:rsidR="005E6CFE" w:rsidRPr="00696760" w14:paraId="6970F542" w14:textId="77777777">
        <w:tc>
          <w:tcPr>
            <w:tcW w:w="2160" w:type="dxa"/>
          </w:tcPr>
          <w:p w14:paraId="1D60D2E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S11</w:t>
            </w:r>
          </w:p>
        </w:tc>
        <w:tc>
          <w:tcPr>
            <w:tcW w:w="2160" w:type="dxa"/>
          </w:tcPr>
          <w:p w14:paraId="268855E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统计窗口 / 统计量</w:t>
            </w:r>
          </w:p>
        </w:tc>
        <w:tc>
          <w:tcPr>
            <w:tcW w:w="2160" w:type="dxa"/>
          </w:tcPr>
          <w:p w14:paraId="5753E178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按统一规则取的窗口；中位数</w:t>
            </w:r>
            <w:r>
              <w:rPr>
                <w:rFonts w:ascii="仿宋" w:eastAsia="仿宋" w:hAnsi="仿宋"/>
              </w:rPr>
            </w:r>
          </w:p>
        </w:tc>
        <w:tc>
          <w:tcPr>
            <w:tcW w:w="2160" w:type="dxa"/>
          </w:tcPr>
          <w:p w14:paraId="47FDAA0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窗口 = 统一规则窗口 ±2 年；</w:t>
            </w:r>
            <w:r>
              <w:rPr>
                <w:rFonts w:ascii="仿宋" w:eastAsia="仿宋" w:hAnsi="仿宋"/>
              </w:rPr>
              <w:t>中位数 vs 均值 vs 剔异常均值（1.5×IQR）</w:t>
            </w:r>
          </w:p>
        </w:tc>
      </w:tr>
      <w:tr w:rsidR="005E6CFE" w:rsidRPr="00696760" w14:paraId="34C3F5BE" w14:textId="77777777">
        <w:tc>
          <w:tcPr>
            <w:tcW w:w="2160" w:type="dxa"/>
          </w:tcPr>
          <w:p w14:paraId="2D7DC49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S12</w:t>
            </w:r>
          </w:p>
        </w:tc>
        <w:tc>
          <w:tcPr>
            <w:tcW w:w="2160" w:type="dxa"/>
          </w:tcPr>
          <w:p w14:paraId="4CEB7FA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A 类费用率</w:t>
            </w:r>
          </w:p>
        </w:tc>
        <w:tc>
          <w:tcPr>
            <w:tcW w:w="2160" w:type="dxa"/>
          </w:tcPr>
          <w:p w14:paraId="018C858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近 5 年平均</w:t>
            </w:r>
          </w:p>
        </w:tc>
        <w:tc>
          <w:tcPr>
            <w:tcW w:w="2160" w:type="dxa"/>
          </w:tcPr>
          <w:p w14:paraId="06EC5D4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±0.2pp、±0.5pp</w:t>
            </w:r>
          </w:p>
        </w:tc>
      </w:tr>
      <w:tr w:rsidR="005E6CFE" w:rsidRPr="00696760" w14:paraId="71FBC758" w14:textId="77777777">
        <w:tc>
          <w:tcPr>
            <w:tcW w:w="2160" w:type="dxa"/>
          </w:tcPr>
          <w:p w14:paraId="5CB743C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S13</w:t>
            </w:r>
          </w:p>
        </w:tc>
        <w:tc>
          <w:tcPr>
            <w:tcW w:w="2160" w:type="dxa"/>
          </w:tcPr>
          <w:p w14:paraId="7DB082B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B 类结构参数</w:t>
            </w:r>
          </w:p>
        </w:tc>
        <w:tc>
          <w:tcPr>
            <w:tcW w:w="2160" w:type="dxa"/>
          </w:tcPr>
          <w:p w14:paraId="7792D4C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基期值；管理人力占比按公司估算</w:t>
            </w:r>
          </w:p>
        </w:tc>
        <w:tc>
          <w:tcPr>
            <w:tcW w:w="2160" w:type="dxa"/>
          </w:tcPr>
          <w:p w14:paraId="56FAE3A3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非人力结构比 ±20%（相对）；管理人力 50% / 60% / 70%</w:t>
            </w:r>
          </w:p>
        </w:tc>
      </w:tr>
      <w:tr w:rsidR="005E6CFE" w:rsidRPr="00696760" w14:paraId="16A238C6" w14:textId="77777777">
        <w:tc>
          <w:tcPr>
            <w:tcW w:w="2160" w:type="dxa"/>
          </w:tcPr>
          <w:p w14:paraId="631B60B8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S14</w:t>
            </w:r>
          </w:p>
        </w:tc>
        <w:tc>
          <w:tcPr>
            <w:tcW w:w="2160" w:type="dxa"/>
          </w:tcPr>
          <w:p w14:paraId="2C5A667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ramp 过渡年数</w:t>
            </w:r>
          </w:p>
        </w:tc>
        <w:tc>
          <w:tcPr>
            <w:tcW w:w="2160" w:type="dxa"/>
          </w:tcPr>
          <w:p w14:paraId="23197AC3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10 年（主模型 N=10）</w:t>
            </w:r>
          </w:p>
        </w:tc>
        <w:tc>
          <w:tcPr>
            <w:tcW w:w="2160" w:type="dxa"/>
          </w:tcPr>
          <w:p w14:paraId="23873FA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3 / 5 / 8 年（快收敛档）</w:t>
            </w:r>
          </w:p>
        </w:tc>
      </w:tr>
      <w:tr w:rsidR="005E6CFE" w:rsidRPr="00696760" w14:paraId="1A3470F0" w14:textId="77777777">
        <w:tc>
          <w:tcPr>
            <w:tcW w:w="2160" w:type="dxa"/>
          </w:tcPr>
          <w:p w14:paraId="6868B98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S15</w:t>
            </w:r>
          </w:p>
        </w:tc>
        <w:tc>
          <w:tcPr>
            <w:tcW w:w="2160" w:type="dxa"/>
          </w:tcPr>
          <w:p w14:paraId="14A15ED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η（D&amp;A）</w:t>
            </w:r>
          </w:p>
        </w:tc>
        <w:tc>
          <w:tcPr>
            <w:tcW w:w="2160" w:type="dxa"/>
          </w:tcPr>
          <w:p w14:paraId="0DBFEA7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历史中位数</w:t>
            </w:r>
          </w:p>
        </w:tc>
        <w:tc>
          <w:tcPr>
            <w:tcW w:w="2160" w:type="dxa"/>
          </w:tcPr>
          <w:p w14:paraId="1692D650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 xml:space="preserve">±20%（相对）；中位数 vs 均值；含 </w:t>
            </w:r>
            <w:r w:rsidRPr="00696760">
              <w:rPr>
                <w:rFonts w:ascii="仿宋" w:eastAsia="仿宋" w:hAnsi="仿宋"/>
                <w:lang w:eastAsia="zh-CN"/>
              </w:rPr>
              <w:lastRenderedPageBreak/>
              <w:t xml:space="preserve">/ 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不含缺年代理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值</w:t>
            </w:r>
          </w:p>
        </w:tc>
      </w:tr>
      <w:tr w:rsidR="005E6CFE" w:rsidRPr="00696760" w14:paraId="59A7FFC4" w14:textId="77777777">
        <w:tc>
          <w:tcPr>
            <w:tcW w:w="2160" w:type="dxa"/>
          </w:tcPr>
          <w:p w14:paraId="68DD71A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lastRenderedPageBreak/>
              <w:t>S16</w:t>
            </w:r>
          </w:p>
        </w:tc>
        <w:tc>
          <w:tcPr>
            <w:tcW w:w="2160" w:type="dxa"/>
          </w:tcPr>
          <w:p w14:paraId="125E75B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α / κ（稳态 CapEx）</w:t>
            </w:r>
          </w:p>
        </w:tc>
        <w:tc>
          <w:tcPr>
            <w:tcW w:w="2160" w:type="dxa"/>
          </w:tcPr>
          <w:p w14:paraId="4CD73AC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α=1+g≈1.03（永续期），κ=0</w:t>
            </w:r>
            <w:r>
              <w:rPr>
                <w:rFonts w:ascii="仿宋" w:eastAsia="仿宋" w:hAnsi="仿宋"/>
              </w:rPr>
            </w:r>
          </w:p>
        </w:tc>
        <w:tc>
          <w:tcPr>
            <w:tcW w:w="2160" w:type="dxa"/>
          </w:tcPr>
          <w:p w14:paraId="77F6FF2B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α ∈ {1.0（低档）, 1+g（基准）, 1.1（压力档）}</w:t>
            </w:r>
            <w:r>
              <w:rPr>
                <w:rFonts w:ascii="仿宋" w:eastAsia="仿宋" w:hAnsi="仿宋"/>
              </w:rPr>
              <w:t>；κ ∈ {0, 实测中位数, 历史最高（压力档）}</w:t>
            </w:r>
          </w:p>
        </w:tc>
      </w:tr>
      <w:tr w:rsidR="005E6CFE" w:rsidRPr="00696760" w14:paraId="1CB14E3F" w14:textId="77777777">
        <w:tc>
          <w:tcPr>
            <w:tcW w:w="2160" w:type="dxa"/>
          </w:tcPr>
          <w:p w14:paraId="1D0BF8D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S18</w:t>
            </w:r>
          </w:p>
        </w:tc>
        <w:tc>
          <w:tcPr>
            <w:tcW w:w="2160" w:type="dxa"/>
          </w:tcPr>
          <w:p w14:paraId="6F55320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非经营项目归属</w:t>
            </w:r>
          </w:p>
        </w:tc>
        <w:tc>
          <w:tcPr>
            <w:tcW w:w="2160" w:type="dxa"/>
          </w:tcPr>
          <w:p w14:paraId="326C468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既定方案 A</w:t>
            </w:r>
          </w:p>
        </w:tc>
        <w:tc>
          <w:tcPr>
            <w:tcW w:w="2160" w:type="dxa"/>
          </w:tcPr>
          <w:p w14:paraId="7EDA6DC0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方案 A：固定比率随收入外推（现行简化）；</w:t>
            </w:r>
            <w:r w:rsidRPr="001A5FB6">
              <w:rPr>
                <w:rFonts w:ascii="仿宋" w:eastAsia="仿宋" w:hAnsi="仿宋"/>
                <w:color w:val="EE0000"/>
                <w:lang w:eastAsia="zh-CN"/>
              </w:rPr>
              <w:t>方案 B：</w:t>
            </w:r>
            <w:proofErr w:type="gramStart"/>
            <w:r w:rsidRPr="001A5FB6">
              <w:rPr>
                <w:rFonts w:ascii="仿宋" w:eastAsia="仿宋" w:hAnsi="仿宋"/>
                <w:color w:val="EE0000"/>
                <w:lang w:eastAsia="zh-CN"/>
              </w:rPr>
              <w:t>占位待二</w:t>
            </w:r>
            <w:proofErr w:type="gramEnd"/>
            <w:r w:rsidRPr="001A5FB6">
              <w:rPr>
                <w:rFonts w:ascii="仿宋" w:eastAsia="仿宋" w:hAnsi="仿宋"/>
                <w:color w:val="EE0000"/>
                <w:lang w:eastAsia="zh-CN"/>
              </w:rPr>
              <w:t>阶段拆分回填</w:t>
            </w:r>
          </w:p>
        </w:tc>
      </w:tr>
      <w:tr w:rsidR="005E6CFE" w:rsidRPr="00696760" w14:paraId="1C0FC4C3" w14:textId="77777777">
        <w:tc>
          <w:tcPr>
            <w:tcW w:w="2160" w:type="dxa"/>
          </w:tcPr>
          <w:p w14:paraId="5913852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S19</w:t>
            </w:r>
          </w:p>
        </w:tc>
        <w:tc>
          <w:tcPr>
            <w:tcW w:w="2160" w:type="dxa"/>
          </w:tcPr>
          <w:p w14:paraId="5CE800D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股权市值 E 取值时点</w:t>
            </w:r>
          </w:p>
        </w:tc>
        <w:tc>
          <w:tcPr>
            <w:tcW w:w="2160" w:type="dxa"/>
          </w:tcPr>
          <w:p w14:paraId="4B74D92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四季度末平均</w:t>
            </w:r>
            <w:r>
              <w:rPr>
                <w:rFonts w:ascii="仿宋" w:eastAsia="仿宋" w:hAnsi="仿宋"/>
              </w:rPr>
            </w:r>
          </w:p>
        </w:tc>
        <w:tc>
          <w:tcPr>
            <w:tcW w:w="2160" w:type="dxa"/>
          </w:tcPr>
          <w:p w14:paraId="5CBB649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/>
                <w:color w:val="0070C0"/>
              </w:rPr>
              <w:t>四季度末平均（基准）/ 基准日收盘价 / 近一年最高、最低价</w:t>
            </w:r>
            <w:r>
              <w:rPr>
                <w:rFonts w:ascii="仿宋" w:eastAsia="仿宋" w:hAnsi="仿宋"/>
              </w:rPr>
              <w:t xml:space="preserve"> → 重算 WACC → 重跑模型</w:t>
            </w:r>
          </w:p>
        </w:tc>
      </w:tr>
      <w:tr w:rsidR="005E6CFE" w:rsidRPr="00696760" w14:paraId="25AA509F" w14:textId="77777777">
        <w:tc>
          <w:tcPr>
            <w:tcW w:w="2160" w:type="dxa"/>
          </w:tcPr>
          <w:p w14:paraId="23FC2BA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S21</w:t>
            </w:r>
          </w:p>
        </w:tc>
        <w:tc>
          <w:tcPr>
            <w:tcW w:w="2160" w:type="dxa"/>
          </w:tcPr>
          <w:p w14:paraId="1C22A192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预测期阶段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一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 xml:space="preserve"> </w:t>
            </w:r>
            <w:proofErr w:type="spellStart"/>
            <w:r w:rsidRPr="00696760">
              <w:rPr>
                <w:rFonts w:ascii="仿宋" w:eastAsia="仿宋" w:hAnsi="仿宋"/>
                <w:lang w:eastAsia="zh-CN"/>
              </w:rPr>
              <w:t>CapEx</w:t>
            </w:r>
            <w:proofErr w:type="spellEnd"/>
          </w:p>
        </w:tc>
        <w:tc>
          <w:tcPr>
            <w:tcW w:w="2160" w:type="dxa"/>
          </w:tcPr>
          <w:p w14:paraId="779D2EF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</w:rPr>
              <w:t>历史中枢</w:t>
            </w:r>
            <w:proofErr w:type="spellEnd"/>
          </w:p>
        </w:tc>
        <w:tc>
          <w:tcPr>
            <w:tcW w:w="2160" w:type="dxa"/>
          </w:tcPr>
          <w:p w14:paraId="641F73CC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/>
                <w:lang w:eastAsia="zh-CN"/>
              </w:rPr>
              <w:t>±30%（相对，仅扰动阶段一（t ≤ T，起点增速向行业增速 G 收敛段）；</w:t>
            </w:r>
            <w:r>
              <w:rPr>
                <w:rFonts w:ascii="仿宋" w:eastAsia="仿宋" w:hAnsi="仿宋"/>
                <w:color w:val="0070C0"/>
                <w:lang w:eastAsia="zh-CN"/>
              </w:rPr>
              <w:t>阶段二扩张项随增速收敛自动萎缩，永续期沿用 S16</w:t>
            </w:r>
            <w:r>
              <w:rPr>
                <w:rFonts w:ascii="仿宋" w:eastAsia="仿宋" w:hAnsi="仿宋"/>
                <w:lang w:eastAsia="zh-CN"/>
              </w:rPr>
              <w:t>）</w:t>
            </w:r>
          </w:p>
        </w:tc>
      </w:tr>
      <w:tr w:rsidR="005E6CFE" w:rsidRPr="00696760" w14:paraId="0BB112EC" w14:textId="77777777">
        <w:tc>
          <w:tcPr>
            <w:tcW w:w="2160" w:type="dxa"/>
          </w:tcPr>
          <w:p w14:paraId="11E3B2B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S22</w:t>
            </w:r>
          </w:p>
        </w:tc>
        <w:tc>
          <w:tcPr>
            <w:tcW w:w="2160" w:type="dxa"/>
          </w:tcPr>
          <w:p w14:paraId="674CC15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应收坏账率</w:t>
            </w:r>
          </w:p>
        </w:tc>
        <w:tc>
          <w:tcPr>
            <w:tcW w:w="2160" w:type="dxa"/>
          </w:tcPr>
          <w:p w14:paraId="06A322A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年报基准</w:t>
            </w:r>
          </w:p>
        </w:tc>
        <w:tc>
          <w:tcPr>
            <w:tcW w:w="2160" w:type="dxa"/>
          </w:tcPr>
          <w:p w14:paraId="3B74D235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×2（压力）/ ×0.5（乐观）</w:t>
            </w:r>
          </w:p>
        </w:tc>
      </w:tr>
      <w:tr w:rsidR="005E6CFE" w:rsidRPr="00696760" w14:paraId="768767CE" w14:textId="77777777">
        <w:tc>
          <w:tcPr>
            <w:tcW w:w="2160" w:type="dxa"/>
          </w:tcPr>
          <w:p w14:paraId="232FAF2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S23</w:t>
            </w:r>
          </w:p>
        </w:tc>
        <w:tc>
          <w:tcPr>
            <w:tcW w:w="2160" w:type="dxa"/>
          </w:tcPr>
          <w:p w14:paraId="775ED5E3" w14:textId="77777777" w:rsidR="005E6CFE" w:rsidRPr="001A5FB6" w:rsidRDefault="00000000">
            <w:pPr>
              <w:rPr>
                <w:rFonts w:ascii="仿宋" w:eastAsia="仿宋" w:hAnsi="仿宋" w:hint="eastAsia"/>
                <w:color w:val="EE0000"/>
                <w:lang w:eastAsia="zh-CN"/>
              </w:rPr>
            </w:pPr>
            <w:r w:rsidRPr="001A5FB6">
              <w:rPr>
                <w:rFonts w:ascii="仿宋" w:eastAsia="仿宋" w:hAnsi="仿宋"/>
                <w:color w:val="EE0000"/>
                <w:lang w:eastAsia="zh-CN"/>
              </w:rPr>
              <w:t>终值方法交叉验证（占位）</w:t>
            </w:r>
          </w:p>
        </w:tc>
        <w:tc>
          <w:tcPr>
            <w:tcW w:w="2160" w:type="dxa"/>
          </w:tcPr>
          <w:p w14:paraId="0C404F31" w14:textId="77777777" w:rsidR="005E6CFE" w:rsidRPr="001A5FB6" w:rsidRDefault="00000000">
            <w:pPr>
              <w:rPr>
                <w:rFonts w:ascii="仿宋" w:eastAsia="仿宋" w:hAnsi="仿宋" w:hint="eastAsia"/>
                <w:color w:val="EE0000"/>
              </w:rPr>
            </w:pPr>
            <w:proofErr w:type="spellStart"/>
            <w:r w:rsidRPr="001A5FB6">
              <w:rPr>
                <w:rFonts w:ascii="仿宋" w:eastAsia="仿宋" w:hAnsi="仿宋"/>
                <w:color w:val="EE0000"/>
              </w:rPr>
              <w:t>待回填</w:t>
            </w:r>
            <w:proofErr w:type="spellEnd"/>
          </w:p>
        </w:tc>
        <w:tc>
          <w:tcPr>
            <w:tcW w:w="2160" w:type="dxa"/>
          </w:tcPr>
          <w:p w14:paraId="1A2AC9AB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退出倍数对照 Gordon，</w:t>
            </w:r>
            <w:r w:rsidRPr="001A5FB6">
              <w:rPr>
                <w:rFonts w:ascii="仿宋" w:eastAsia="仿宋" w:hAnsi="仿宋"/>
                <w:color w:val="EE0000"/>
                <w:lang w:eastAsia="zh-CN"/>
              </w:rPr>
              <w:t>不进主龙卷风图</w:t>
            </w:r>
          </w:p>
        </w:tc>
      </w:tr>
    </w:tbl>
    <w:p w14:paraId="1F798584" w14:textId="4524E757" w:rsidR="00A43546" w:rsidRPr="00A43546" w:rsidRDefault="00A43546">
      <w:pPr>
        <w:pStyle w:val="1"/>
        <w:rPr>
          <w:rFonts w:ascii="仿宋" w:eastAsia="仿宋" w:hAnsi="仿宋" w:hint="eastAsia"/>
          <w:color w:val="auto"/>
          <w:lang w:eastAsia="zh-CN"/>
        </w:rPr>
      </w:pPr>
      <w:r w:rsidRPr="00A43546">
        <w:rPr>
          <w:rFonts w:ascii="仿宋" w:eastAsia="仿宋" w:hAnsi="仿宋" w:hint="eastAsia"/>
          <w:color w:val="auto"/>
          <w:highlight w:val="yellow"/>
          <w:lang w:eastAsia="zh-CN"/>
        </w:rPr>
        <w:t>注意：接下来分两类，</w:t>
      </w:r>
      <w:r>
        <w:rPr>
          <w:rFonts w:ascii="仿宋" w:eastAsia="仿宋" w:hAnsi="仿宋" w:hint="eastAsia"/>
          <w:color w:val="auto"/>
          <w:highlight w:val="yellow"/>
          <w:lang w:eastAsia="zh-CN"/>
        </w:rPr>
        <w:t>结构是定稿，但</w:t>
      </w:r>
      <w:r w:rsidRPr="00A43546">
        <w:rPr>
          <w:rFonts w:ascii="仿宋" w:eastAsia="仿宋" w:hAnsi="仿宋" w:hint="eastAsia"/>
          <w:color w:val="auto"/>
          <w:highlight w:val="yellow"/>
          <w:lang w:eastAsia="zh-CN"/>
        </w:rPr>
        <w:t>里面的项目除了标注了是所有公司通用的，其他的项目只是以</w:t>
      </w:r>
      <w:proofErr w:type="gramStart"/>
      <w:r w:rsidRPr="00A43546">
        <w:rPr>
          <w:rFonts w:ascii="仿宋" w:eastAsia="仿宋" w:hAnsi="仿宋" w:hint="eastAsia"/>
          <w:color w:val="auto"/>
          <w:highlight w:val="yellow"/>
          <w:lang w:eastAsia="zh-CN"/>
        </w:rPr>
        <w:t>瑞芯微</w:t>
      </w:r>
      <w:proofErr w:type="gramEnd"/>
      <w:r w:rsidRPr="00A43546">
        <w:rPr>
          <w:rFonts w:ascii="仿宋" w:eastAsia="仿宋" w:hAnsi="仿宋" w:hint="eastAsia"/>
          <w:color w:val="auto"/>
          <w:highlight w:val="yellow"/>
          <w:lang w:eastAsia="zh-CN"/>
        </w:rPr>
        <w:t>为标准归类的，还要具体情况具体分析!</w:t>
      </w:r>
    </w:p>
    <w:p w14:paraId="43A63D00" w14:textId="789C4E6C" w:rsidR="005E6CFE" w:rsidRPr="00696760" w:rsidRDefault="00000000">
      <w:pPr>
        <w:pStyle w:val="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二 · 第一类：关键假设敏感性（S1–S8）</w:t>
      </w:r>
    </w:p>
    <w:p w14:paraId="5B7F09E2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注意：本类的「关键」因公司而异，具体</w:t>
      </w:r>
      <w:proofErr w:type="gramStart"/>
      <w:r w:rsidRPr="00696760">
        <w:rPr>
          <w:rFonts w:ascii="仿宋" w:eastAsia="仿宋" w:hAnsi="仿宋"/>
          <w:lang w:eastAsia="zh-CN"/>
        </w:rPr>
        <w:t>归类仍</w:t>
      </w:r>
      <w:proofErr w:type="gramEnd"/>
      <w:r w:rsidRPr="00696760">
        <w:rPr>
          <w:rFonts w:ascii="仿宋" w:eastAsia="仿宋" w:hAnsi="仿宋"/>
          <w:lang w:eastAsia="zh-CN"/>
        </w:rPr>
        <w:t xml:space="preserve">按 §1.1 </w:t>
      </w:r>
      <w:proofErr w:type="gramStart"/>
      <w:r w:rsidRPr="00696760">
        <w:rPr>
          <w:rFonts w:ascii="仿宋" w:eastAsia="仿宋" w:hAnsi="仿宋"/>
          <w:lang w:eastAsia="zh-CN"/>
        </w:rPr>
        <w:t>阈值判级执行</w:t>
      </w:r>
      <w:proofErr w:type="gramEnd"/>
      <w:r w:rsidRPr="00696760">
        <w:rPr>
          <w:rFonts w:ascii="仿宋" w:eastAsia="仿宋" w:hAnsi="仿宋"/>
          <w:lang w:eastAsia="zh-CN"/>
        </w:rPr>
        <w:t>。编号 S1–S8，第二类自 S10 起，全文档唯一编号。</w:t>
      </w:r>
    </w:p>
    <w:p w14:paraId="33AAF79F" w14:textId="06D0A320" w:rsidR="005E6CFE" w:rsidRPr="00B9748E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B9748E">
        <w:rPr>
          <w:rFonts w:ascii="仿宋" w:eastAsia="仿宋" w:hAnsi="仿宋"/>
          <w:b/>
          <w:bCs/>
          <w:lang w:eastAsia="zh-CN"/>
        </w:rPr>
        <w:t>S1 · WACC（折现率）</w:t>
      </w:r>
      <w:r w:rsidR="00A43546" w:rsidRPr="00A43546">
        <w:rPr>
          <w:rFonts w:ascii="仿宋" w:eastAsia="仿宋" w:hAnsi="仿宋" w:hint="eastAsia"/>
          <w:b/>
          <w:bCs/>
          <w:highlight w:val="yellow"/>
          <w:lang w:eastAsia="zh-CN"/>
        </w:rPr>
        <w:t>（通用）</w:t>
      </w:r>
      <w:r w:rsidRPr="00B9748E">
        <w:rPr>
          <w:rFonts w:ascii="仿宋" w:eastAsia="仿宋" w:hAnsi="仿宋"/>
          <w:b/>
          <w:bCs/>
          <w:lang w:eastAsia="zh-CN"/>
        </w:rPr>
        <w:t xml:space="preserve">：验证折现率假设值多少钱（DCF </w:t>
      </w:r>
      <w:proofErr w:type="gramStart"/>
      <w:r w:rsidRPr="00B9748E">
        <w:rPr>
          <w:rFonts w:ascii="仿宋" w:eastAsia="仿宋" w:hAnsi="仿宋"/>
          <w:b/>
          <w:bCs/>
          <w:lang w:eastAsia="zh-CN"/>
        </w:rPr>
        <w:t>最</w:t>
      </w:r>
      <w:proofErr w:type="gramEnd"/>
      <w:r w:rsidRPr="00B9748E">
        <w:rPr>
          <w:rFonts w:ascii="仿宋" w:eastAsia="仿宋" w:hAnsi="仿宋"/>
          <w:b/>
          <w:bCs/>
          <w:lang w:eastAsia="zh-CN"/>
        </w:rPr>
        <w:t>经典敏感性）。扰动 ±0.5pp、±1pp（两档），单因素表呈现，并作为 S3 矩阵的行/列。补充校验：分别扰动 β ±0.2、MRP ±1pp，观察 WACC 与估值传导。</w:t>
      </w:r>
    </w:p>
    <w:p w14:paraId="40EA6468" w14:textId="71D60C2B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B9748E">
        <w:rPr>
          <w:rFonts w:ascii="仿宋" w:eastAsia="仿宋" w:hAnsi="仿宋"/>
          <w:b/>
          <w:bCs/>
          <w:lang w:eastAsia="zh-CN"/>
        </w:rPr>
        <w:lastRenderedPageBreak/>
        <w:t>S2 · g（永续增速）</w:t>
      </w:r>
      <w:r w:rsidR="00A43546" w:rsidRPr="00A43546">
        <w:rPr>
          <w:rFonts w:ascii="仿宋" w:eastAsia="仿宋" w:hAnsi="仿宋" w:hint="eastAsia"/>
          <w:b/>
          <w:bCs/>
          <w:highlight w:val="yellow"/>
          <w:lang w:eastAsia="zh-CN"/>
        </w:rPr>
        <w:t>（通用）</w:t>
      </w:r>
      <w:r w:rsidRPr="00B9748E">
        <w:rPr>
          <w:rFonts w:ascii="仿宋" w:eastAsia="仿宋" w:hAnsi="仿宋"/>
          <w:b/>
          <w:bCs/>
          <w:lang w:eastAsia="zh-CN"/>
        </w:rPr>
        <w:t>：</w:t>
      </w:r>
      <w:r w:rsidRPr="00696760">
        <w:rPr>
          <w:rFonts w:ascii="仿宋" w:eastAsia="仿宋" w:hAnsi="仿宋"/>
          <w:lang w:eastAsia="zh-CN"/>
        </w:rPr>
        <w:t xml:space="preserve">验证终值增速假设值多少钱。档位 2% / 3%（基准）/ 4%，5% </w:t>
      </w:r>
      <w:proofErr w:type="gramStart"/>
      <w:r w:rsidRPr="00696760">
        <w:rPr>
          <w:rFonts w:ascii="仿宋" w:eastAsia="仿宋" w:hAnsi="仿宋"/>
          <w:lang w:eastAsia="zh-CN"/>
        </w:rPr>
        <w:t>作压力</w:t>
      </w:r>
      <w:proofErr w:type="gramEnd"/>
      <w:r w:rsidRPr="00696760">
        <w:rPr>
          <w:rFonts w:ascii="仿宋" w:eastAsia="仿宋" w:hAnsi="仿宋"/>
          <w:lang w:eastAsia="zh-CN"/>
        </w:rPr>
        <w:t>边界；三处同步（规则 3）。须单独披露终值</w:t>
      </w:r>
      <w:proofErr w:type="gramStart"/>
      <w:r w:rsidRPr="00696760">
        <w:rPr>
          <w:rFonts w:ascii="仿宋" w:eastAsia="仿宋" w:hAnsi="仿宋"/>
          <w:lang w:eastAsia="zh-CN"/>
        </w:rPr>
        <w:t>现值占每股价</w:t>
      </w:r>
      <w:proofErr w:type="gramEnd"/>
      <w:r w:rsidRPr="00696760">
        <w:rPr>
          <w:rFonts w:ascii="仿宋" w:eastAsia="仿宋" w:hAnsi="仿宋"/>
          <w:lang w:eastAsia="zh-CN"/>
        </w:rPr>
        <w:t>值的比例 TV/P</w:t>
      </w:r>
      <w:r w:rsidRPr="00696760">
        <w:rPr>
          <w:rFonts w:ascii="Cambria Math" w:eastAsia="仿宋" w:hAnsi="Cambria Math" w:cs="Cambria Math"/>
          <w:lang w:eastAsia="zh-CN"/>
        </w:rPr>
        <w:t>₀</w:t>
      </w:r>
      <w:r w:rsidRPr="00696760">
        <w:rPr>
          <w:rFonts w:ascii="仿宋" w:eastAsia="仿宋" w:hAnsi="仿宋"/>
          <w:lang w:eastAsia="zh-CN"/>
        </w:rPr>
        <w:t>。</w:t>
      </w:r>
    </w:p>
    <w:p w14:paraId="7B1AB4DB" w14:textId="3B9DB6AC" w:rsidR="005E6CFE" w:rsidRPr="00696760" w:rsidRDefault="00000000">
      <w:pPr>
        <w:rPr>
          <w:rFonts w:ascii="仿宋" w:eastAsia="仿宋" w:hAnsi="仿宋" w:hint="eastAsia"/>
          <w:lang w:eastAsia="zh-CN"/>
        </w:rPr>
      </w:pPr>
      <w:proofErr w:type="gramStart"/>
      <w:proofErr w:type="gramEnd"/>
      <w:r>
        <w:rPr>
          <w:rFonts w:ascii="仿宋" w:eastAsia="仿宋" w:hAnsi="仿宋"/>
          <w:b/>
          <w:bCs/>
          <w:lang w:eastAsia="zh-CN"/>
        </w:rPr>
        <w:rPr>
          <w:rFonts w:ascii="仿宋" w:hAnsi="仿宋"/>
          <w:b/>
        </w:rPr>
        <w:t>S3 · WACC × g 双因素矩阵（通用）：验证最坏/最好组合下的估值区间。</w:t>
      </w:r>
      <w:r>
        <w:rPr>
          <w:rFonts w:ascii="仿宋" w:eastAsia="仿宋" w:hAnsi="仿宋"/>
          <w:b/>
          <w:bCs/>
          <w:color w:val="0070C0"/>
          <w:lang w:eastAsia="zh-CN"/>
        </w:rPr>
        <w:rPr>
          <w:rFonts w:ascii="仿宋" w:hAnsi="仿宋"/>
          <w:b/>
        </w:rPr>
        <w:t>WACC 三档 × g 三档 = 9 格，答辩必放。兜底规则：g ≥ WACC 的格子标记「无效」，不输出数值（Gordon 分母 ≤ 0，数学无意义）。</w:t>
      </w:r>
      <w:r>
        <w:rPr>
          <w:rFonts w:ascii="仿宋" w:eastAsia="仿宋" w:hAnsi="仿宋"/>
          <w:b/>
          <w:bCs/>
          <w:lang w:eastAsia="zh-CN"/>
        </w:rPr>
        <w:rPr>
          <w:rFonts w:ascii="仿宋" w:hAnsi="仿宋"/>
          <w:b/>
        </w:rPr>
      </w:r>
    </w:p>
    <w:p w14:paraId="4A9935E9" w14:textId="565E01E0" w:rsidR="005E6CFE" w:rsidRPr="00696760" w:rsidRDefault="00000000">
      <w:pPr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/>
          <w:b/>
          <w:bCs/>
          <w:lang w:eastAsia="zh-CN"/>
        </w:rPr>
        <w:t xml:space="preserve">S4 · 收入起点与情景机制参数：验证收入端假设值多少钱、三情景宽度是否合理。① 中性起点 ±1pp；② ρ ∈ {0.4, 0.6, 0.8, 1.0}；③ </w:t>
      </w:r>
      <w:r w:rsidR="001D53CA">
        <w:rPr>
          <w:rFonts w:ascii="仿宋" w:eastAsia="仿宋" w:hAnsi="仿宋" w:hint="eastAsia"/>
          <w:b/>
          <w:bCs/>
          <w:lang w:eastAsia="zh-CN"/>
        </w:rPr>
        <w:t>中性</w:t>
      </w:r>
      <w:proofErr w:type="gramStart"/>
      <w:r>
        <w:rPr>
          <w:rFonts w:ascii="仿宋" w:eastAsia="仿宋" w:hAnsi="仿宋"/>
          <w:b/>
          <w:bCs/>
          <w:lang w:eastAsia="zh-CN"/>
        </w:rPr>
        <w:t>锚</w:t>
      </w:r>
      <w:proofErr w:type="gramEnd"/>
      <w:r>
        <w:rPr>
          <w:rFonts w:ascii="仿宋" w:eastAsia="仿宋" w:hAnsi="仿宋"/>
          <w:b/>
          <w:bCs/>
          <w:lang w:eastAsia="zh-CN"/>
        </w:rPr>
        <w:t>替换</w:t>
      </w:r>
      <w:r w:rsidR="001D53CA">
        <w:rPr>
          <w:rFonts w:ascii="仿宋" w:eastAsia="仿宋" w:hAnsi="仿宋" w:hint="eastAsia"/>
          <w:b/>
          <w:bCs/>
          <w:lang w:eastAsia="zh-CN"/>
        </w:rPr>
        <w:t>：用A3替换CAGR</w:t>
      </w:r>
      <w:r w:rsidRPr="001D53CA">
        <w:rPr>
          <w:rFonts w:ascii="仿宋" w:eastAsia="仿宋" w:hAnsi="仿宋"/>
          <w:color w:val="EE0000"/>
          <w:lang w:eastAsia="zh-CN"/>
        </w:rPr>
        <w:t>（一次性替换，乐观/悲观</w:t>
      </w:r>
      <w:proofErr w:type="gramStart"/>
      <w:r w:rsidRPr="001D53CA">
        <w:rPr>
          <w:rFonts w:ascii="仿宋" w:eastAsia="仿宋" w:hAnsi="仿宋"/>
          <w:color w:val="EE0000"/>
          <w:lang w:eastAsia="zh-CN"/>
        </w:rPr>
        <w:t>锚</w:t>
      </w:r>
      <w:proofErr w:type="gramEnd"/>
      <w:r w:rsidRPr="001D53CA">
        <w:rPr>
          <w:rFonts w:ascii="仿宋" w:eastAsia="仿宋" w:hAnsi="仿宋"/>
          <w:color w:val="EE0000"/>
          <w:lang w:eastAsia="zh-CN"/>
        </w:rPr>
        <w:t>不动，记录估值差与情景塌缩情况——某情景</w:t>
      </w:r>
      <w:proofErr w:type="gramStart"/>
      <w:r w:rsidRPr="001D53CA">
        <w:rPr>
          <w:rFonts w:ascii="仿宋" w:eastAsia="仿宋" w:hAnsi="仿宋"/>
          <w:color w:val="EE0000"/>
          <w:lang w:eastAsia="zh-CN"/>
        </w:rPr>
        <w:t>若塌回</w:t>
      </w:r>
      <w:proofErr w:type="gramEnd"/>
      <w:r w:rsidRPr="001D53CA">
        <w:rPr>
          <w:rFonts w:ascii="仿宋" w:eastAsia="仿宋" w:hAnsi="仿宋"/>
          <w:color w:val="EE0000"/>
          <w:lang w:eastAsia="zh-CN"/>
        </w:rPr>
        <w:t>中性区间属预期诊断，说明其宽度由原锚 CAGR 支撑）</w:t>
      </w:r>
      <w:r>
        <w:rPr>
          <w:rFonts w:ascii="仿宋" w:eastAsia="仿宋" w:hAnsi="仿宋"/>
          <w:b/>
          <w:bCs/>
          <w:lang w:eastAsia="zh-CN"/>
        </w:rPr>
        <w:t>。</w:t>
      </w:r>
    </w:p>
    <w:p w14:paraId="72B60B53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B9748E">
        <w:rPr>
          <w:rFonts w:ascii="仿宋" w:eastAsia="仿宋" w:hAnsi="仿宋"/>
          <w:b/>
          <w:bCs/>
          <w:lang w:eastAsia="zh-CN"/>
        </w:rPr>
        <w:t xml:space="preserve">S5 · 营业成本率 CR 稳态值（毛利率 = 1 </w:t>
      </w:r>
      <w:r w:rsidRPr="00B9748E">
        <w:rPr>
          <w:rFonts w:ascii="Cambria Math" w:eastAsia="仿宋" w:hAnsi="Cambria Math" w:cs="Cambria Math"/>
          <w:b/>
          <w:bCs/>
          <w:lang w:eastAsia="zh-CN"/>
        </w:rPr>
        <w:t>−</w:t>
      </w:r>
      <w:r w:rsidRPr="00B9748E">
        <w:rPr>
          <w:rFonts w:ascii="仿宋" w:eastAsia="仿宋" w:hAnsi="仿宋"/>
          <w:b/>
          <w:bCs/>
          <w:lang w:eastAsia="zh-CN"/>
        </w:rPr>
        <w:t xml:space="preserve"> CR）：</w:t>
      </w:r>
      <w:r w:rsidRPr="00696760">
        <w:rPr>
          <w:rFonts w:ascii="仿宋" w:eastAsia="仿宋" w:hAnsi="仿宋"/>
          <w:lang w:eastAsia="zh-CN"/>
        </w:rPr>
        <w:t xml:space="preserve">验证利润率假设的代价，CR 每 +1pp ≈ 税后利润 </w:t>
      </w:r>
      <w:r w:rsidRPr="00696760">
        <w:rPr>
          <w:rFonts w:ascii="Cambria Math" w:eastAsia="仿宋" w:hAnsi="Cambria Math" w:cs="Cambria Math"/>
          <w:lang w:eastAsia="zh-CN"/>
        </w:rPr>
        <w:t>∓</w:t>
      </w:r>
      <w:r w:rsidRPr="00696760">
        <w:rPr>
          <w:rFonts w:ascii="仿宋" w:eastAsia="仿宋" w:hAnsi="仿宋"/>
          <w:lang w:eastAsia="zh-CN"/>
        </w:rPr>
        <w:t>1pp</w:t>
      </w:r>
      <w:r w:rsidRPr="00696760">
        <w:rPr>
          <w:rFonts w:ascii="仿宋" w:eastAsia="仿宋" w:hAnsi="仿宋" w:cs="仿宋" w:hint="eastAsia"/>
          <w:lang w:eastAsia="zh-CN"/>
        </w:rPr>
        <w:t>×</w:t>
      </w:r>
      <w:r w:rsidRPr="00696760">
        <w:rPr>
          <w:rFonts w:ascii="仿宋" w:eastAsia="仿宋" w:hAnsi="仿宋"/>
          <w:lang w:eastAsia="zh-CN"/>
        </w:rPr>
        <w:t>收入，预期高敏感。扰动稳态 CR ±1pp、±2pp（起点不变，只动稳态收敛值；毛利率反向等量、NWC 联动）。</w:t>
      </w:r>
      <w:r w:rsidRPr="001D53CA">
        <w:rPr>
          <w:rFonts w:ascii="仿宋" w:eastAsia="仿宋" w:hAnsi="仿宋"/>
          <w:color w:val="EE0000"/>
          <w:lang w:eastAsia="zh-CN"/>
        </w:rPr>
        <w:t>备选方案 B（更因果：分别扰动收入增长率中枢与成本增长率中枢，CR 由模型重算）暂缓，</w:t>
      </w:r>
      <w:proofErr w:type="gramStart"/>
      <w:r w:rsidRPr="001D53CA">
        <w:rPr>
          <w:rFonts w:ascii="仿宋" w:eastAsia="仿宋" w:hAnsi="仿宋"/>
          <w:color w:val="EE0000"/>
          <w:lang w:eastAsia="zh-CN"/>
        </w:rPr>
        <w:t>占位待二</w:t>
      </w:r>
      <w:proofErr w:type="gramEnd"/>
      <w:r w:rsidRPr="001D53CA">
        <w:rPr>
          <w:rFonts w:ascii="仿宋" w:eastAsia="仿宋" w:hAnsi="仿宋"/>
          <w:color w:val="EE0000"/>
          <w:lang w:eastAsia="zh-CN"/>
        </w:rPr>
        <w:t>阶段决定。</w:t>
      </w:r>
    </w:p>
    <w:p w14:paraId="4CDD6DA1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1D53CA">
        <w:rPr>
          <w:rFonts w:ascii="仿宋" w:eastAsia="仿宋" w:hAnsi="仿宋"/>
          <w:b/>
          <w:bCs/>
          <w:lang w:eastAsia="zh-CN"/>
        </w:rPr>
        <w:t>S6 · 所得税率（高</w:t>
      </w:r>
      <w:proofErr w:type="gramStart"/>
      <w:r w:rsidRPr="001D53CA">
        <w:rPr>
          <w:rFonts w:ascii="仿宋" w:eastAsia="仿宋" w:hAnsi="仿宋"/>
          <w:b/>
          <w:bCs/>
          <w:lang w:eastAsia="zh-CN"/>
        </w:rPr>
        <w:t>新资格</w:t>
      </w:r>
      <w:proofErr w:type="gramEnd"/>
      <w:r w:rsidRPr="001D53CA">
        <w:rPr>
          <w:rFonts w:ascii="仿宋" w:eastAsia="仿宋" w:hAnsi="仿宋"/>
          <w:b/>
          <w:bCs/>
          <w:lang w:eastAsia="zh-CN"/>
        </w:rPr>
        <w:t>续期风险）：</w:t>
      </w:r>
      <w:r w:rsidRPr="00696760">
        <w:rPr>
          <w:rFonts w:ascii="仿宋" w:eastAsia="仿宋" w:hAnsi="仿宋"/>
          <w:lang w:eastAsia="zh-CN"/>
        </w:rPr>
        <w:t>验证优惠到期未续期回 25% 的估值损失。四情景合并为一张税负情景表：① 基准：</w:t>
      </w:r>
      <w:proofErr w:type="gramStart"/>
      <w:r w:rsidRPr="00696760">
        <w:rPr>
          <w:rFonts w:ascii="仿宋" w:eastAsia="仿宋" w:hAnsi="仿宋"/>
          <w:lang w:eastAsia="zh-CN"/>
        </w:rPr>
        <w:t>全预测</w:t>
      </w:r>
      <w:proofErr w:type="gramEnd"/>
      <w:r w:rsidRPr="00696760">
        <w:rPr>
          <w:rFonts w:ascii="仿宋" w:eastAsia="仿宋" w:hAnsi="仿宋"/>
          <w:lang w:eastAsia="zh-CN"/>
        </w:rPr>
        <w:t>期 15%（续期成功）；② 续期失败·过渡期 0 年：到期年（含）起直接 25%；③ 续期失败·过渡期 3 年：到期次年起 3 年线性过渡；④ 续期失败·过渡期 5 年。此为 Tax 模块设计时预留的敏感性（行业</w:t>
      </w:r>
      <w:proofErr w:type="gramStart"/>
      <w:r w:rsidRPr="00696760">
        <w:rPr>
          <w:rFonts w:ascii="仿宋" w:eastAsia="仿宋" w:hAnsi="仿宋"/>
          <w:lang w:eastAsia="zh-CN"/>
        </w:rPr>
        <w:t>参数库第</w:t>
      </w:r>
      <w:proofErr w:type="gramEnd"/>
      <w:r w:rsidRPr="00696760">
        <w:rPr>
          <w:rFonts w:ascii="仿宋" w:eastAsia="仿宋" w:hAnsi="仿宋"/>
          <w:lang w:eastAsia="zh-CN"/>
        </w:rPr>
        <w:t xml:space="preserve"> 8 </w:t>
      </w:r>
      <w:proofErr w:type="gramStart"/>
      <w:r w:rsidRPr="00696760">
        <w:rPr>
          <w:rFonts w:ascii="仿宋" w:eastAsia="仿宋" w:hAnsi="仿宋"/>
          <w:lang w:eastAsia="zh-CN"/>
        </w:rPr>
        <w:t>表附规则</w:t>
      </w:r>
      <w:proofErr w:type="gramEnd"/>
      <w:r w:rsidRPr="00696760">
        <w:rPr>
          <w:rFonts w:ascii="仿宋" w:eastAsia="仿宋" w:hAnsi="仿宋"/>
          <w:lang w:eastAsia="zh-CN"/>
        </w:rPr>
        <w:t>）。</w:t>
      </w:r>
    </w:p>
    <w:p w14:paraId="65C3AAB4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1D53CA">
        <w:rPr>
          <w:rFonts w:ascii="仿宋" w:eastAsia="仿宋" w:hAnsi="仿宋"/>
          <w:b/>
          <w:bCs/>
          <w:lang w:eastAsia="zh-CN"/>
        </w:rPr>
        <w:t>S7 · NWC 率 / 周转天数：</w:t>
      </w:r>
      <w:r w:rsidRPr="00696760">
        <w:rPr>
          <w:rFonts w:ascii="仿宋" w:eastAsia="仿宋" w:hAnsi="仿宋"/>
          <w:lang w:eastAsia="zh-CN"/>
        </w:rPr>
        <w:t xml:space="preserve">验证营运资本占用假设的代价（对重资产/长库存行业尤其关键）。① NWC </w:t>
      </w:r>
      <w:proofErr w:type="gramStart"/>
      <w:r w:rsidRPr="00696760">
        <w:rPr>
          <w:rFonts w:ascii="仿宋" w:eastAsia="仿宋" w:hAnsi="仿宋"/>
          <w:lang w:eastAsia="zh-CN"/>
        </w:rPr>
        <w:t>率整体</w:t>
      </w:r>
      <w:proofErr w:type="gramEnd"/>
      <w:r w:rsidRPr="00696760">
        <w:rPr>
          <w:rFonts w:ascii="仿宋" w:eastAsia="仿宋" w:hAnsi="仿宋"/>
          <w:lang w:eastAsia="zh-CN"/>
        </w:rPr>
        <w:t xml:space="preserve"> ±1pp；② DSO / DIO / DPO 各 ±10%、±20%（三个分开动）。追加档位：期末口径 </w:t>
      </w:r>
      <w:r w:rsidRPr="00696760">
        <w:rPr>
          <w:rFonts w:ascii="Courier New" w:eastAsia="仿宋" w:hAnsi="Courier New" w:cs="Courier New"/>
          <w:lang w:eastAsia="zh-CN"/>
        </w:rPr>
        <w:t>↔</w:t>
      </w:r>
      <w:r w:rsidRPr="00696760">
        <w:rPr>
          <w:rFonts w:ascii="仿宋" w:eastAsia="仿宋" w:hAnsi="仿宋"/>
          <w:lang w:eastAsia="zh-CN"/>
        </w:rPr>
        <w:t xml:space="preserve"> 期初期</w:t>
      </w:r>
      <w:proofErr w:type="gramStart"/>
      <w:r w:rsidRPr="00696760">
        <w:rPr>
          <w:rFonts w:ascii="仿宋" w:eastAsia="仿宋" w:hAnsi="仿宋"/>
          <w:lang w:eastAsia="zh-CN"/>
        </w:rPr>
        <w:t>末平均</w:t>
      </w:r>
      <w:proofErr w:type="gramEnd"/>
      <w:r w:rsidRPr="00696760">
        <w:rPr>
          <w:rFonts w:ascii="仿宋" w:eastAsia="仿宋" w:hAnsi="仿宋"/>
          <w:lang w:eastAsia="zh-CN"/>
        </w:rPr>
        <w:t>口径对照（周转天数改版后基准值同步更新，</w:t>
      </w:r>
      <w:r w:rsidRPr="001D53CA">
        <w:rPr>
          <w:rFonts w:ascii="仿宋" w:eastAsia="仿宋" w:hAnsi="仿宋"/>
          <w:color w:val="EE0000"/>
          <w:lang w:eastAsia="zh-CN"/>
        </w:rPr>
        <w:t>保留旧口径对照作「已验证不敏感」证据）</w:t>
      </w:r>
      <w:r w:rsidRPr="00696760">
        <w:rPr>
          <w:rFonts w:ascii="仿宋" w:eastAsia="仿宋" w:hAnsi="仿宋"/>
          <w:lang w:eastAsia="zh-CN"/>
        </w:rPr>
        <w:t>。</w:t>
      </w:r>
    </w:p>
    <w:p w14:paraId="1E78A6D7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1D53CA">
        <w:rPr>
          <w:rFonts w:ascii="仿宋" w:eastAsia="仿宋" w:hAnsi="仿宋"/>
          <w:b/>
          <w:bCs/>
          <w:lang w:eastAsia="zh-CN"/>
        </w:rPr>
        <w:t>S8 · 研发与管理费用（用工成本法的两个自由参数）：</w:t>
      </w:r>
      <w:r w:rsidRPr="00696760">
        <w:rPr>
          <w:rFonts w:ascii="仿宋" w:eastAsia="仿宋" w:hAnsi="仿宋"/>
          <w:lang w:eastAsia="zh-CN"/>
        </w:rPr>
        <w:t xml:space="preserve">验证 B 类费用法的两个假设值。① </w:t>
      </w:r>
      <w:proofErr w:type="spellStart"/>
      <w:r w:rsidRPr="00696760">
        <w:rPr>
          <w:rFonts w:ascii="仿宋" w:eastAsia="仿宋" w:hAnsi="仿宋"/>
        </w:rPr>
        <w:t>Δ</w:t>
      </w:r>
      <w:r w:rsidRPr="00696760">
        <w:rPr>
          <w:rFonts w:ascii="仿宋" w:eastAsia="仿宋" w:hAnsi="仿宋"/>
          <w:lang w:eastAsia="zh-CN"/>
        </w:rPr>
        <w:t>w</w:t>
      </w:r>
      <w:proofErr w:type="spellEnd"/>
      <w:r w:rsidRPr="00696760">
        <w:rPr>
          <w:rFonts w:ascii="仿宋" w:eastAsia="仿宋" w:hAnsi="仿宋"/>
          <w:lang w:eastAsia="zh-CN"/>
        </w:rPr>
        <w:t>（实际调薪溢价）基准 1%，档位 0% / 1% / 2%；② 人数历史中枢 ±1pp。</w:t>
      </w:r>
    </w:p>
    <w:p w14:paraId="15A54BB7" w14:textId="77777777" w:rsidR="005E6CFE" w:rsidRPr="001D53CA" w:rsidRDefault="00000000">
      <w:pPr>
        <w:rPr>
          <w:rFonts w:ascii="仿宋" w:eastAsia="仿宋" w:hAnsi="仿宋" w:hint="eastAsia"/>
          <w:color w:val="808080" w:themeColor="background1" w:themeShade="80"/>
          <w:lang w:eastAsia="zh-CN"/>
        </w:rPr>
      </w:pPr>
      <w:r w:rsidRPr="001D53CA">
        <w:rPr>
          <w:rFonts w:ascii="仿宋" w:eastAsia="仿宋" w:hAnsi="仿宋"/>
          <w:color w:val="808080" w:themeColor="background1" w:themeShade="80"/>
          <w:lang w:eastAsia="zh-CN"/>
        </w:rPr>
        <w:t>（原 S9 · 终值方法切换已移出第一类：</w:t>
      </w:r>
      <w:proofErr w:type="gramStart"/>
      <w:r w:rsidRPr="001D53CA">
        <w:rPr>
          <w:rFonts w:ascii="仿宋" w:eastAsia="仿宋" w:hAnsi="仿宋"/>
          <w:color w:val="808080" w:themeColor="background1" w:themeShade="80"/>
          <w:lang w:eastAsia="zh-CN"/>
        </w:rPr>
        <w:t>属方法</w:t>
      </w:r>
      <w:proofErr w:type="gramEnd"/>
      <w:r w:rsidRPr="001D53CA">
        <w:rPr>
          <w:rFonts w:ascii="仿宋" w:eastAsia="仿宋" w:hAnsi="仿宋"/>
          <w:color w:val="808080" w:themeColor="background1" w:themeShade="80"/>
          <w:lang w:eastAsia="zh-CN"/>
        </w:rPr>
        <w:t>交叉验证而非 DCF 单因素敏感性，且退出倍数依赖相对估值模块。已作为</w:t>
      </w:r>
      <w:proofErr w:type="gramStart"/>
      <w:r w:rsidRPr="001D53CA">
        <w:rPr>
          <w:rFonts w:ascii="仿宋" w:eastAsia="仿宋" w:hAnsi="仿宋"/>
          <w:color w:val="808080" w:themeColor="background1" w:themeShade="80"/>
          <w:lang w:eastAsia="zh-CN"/>
        </w:rPr>
        <w:t>占位项移至</w:t>
      </w:r>
      <w:proofErr w:type="gramEnd"/>
      <w:r w:rsidRPr="001D53CA">
        <w:rPr>
          <w:rFonts w:ascii="仿宋" w:eastAsia="仿宋" w:hAnsi="仿宋"/>
          <w:color w:val="808080" w:themeColor="background1" w:themeShade="80"/>
          <w:lang w:eastAsia="zh-CN"/>
        </w:rPr>
        <w:t xml:space="preserve"> S23。）</w:t>
      </w:r>
    </w:p>
    <w:p w14:paraId="01567B82" w14:textId="77777777" w:rsidR="005E6CFE" w:rsidRPr="00696760" w:rsidRDefault="00000000">
      <w:pPr>
        <w:pStyle w:val="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三 · 第二类：方法稳健性验证（S10–S23）</w:t>
      </w:r>
    </w:p>
    <w:p w14:paraId="6DCCDD66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A43546">
        <w:rPr>
          <w:rFonts w:ascii="仿宋" w:eastAsia="仿宋" w:hAnsi="仿宋"/>
          <w:b/>
          <w:bCs/>
          <w:lang w:eastAsia="zh-CN"/>
        </w:rPr>
        <w:t>目的不是管理估值风险，而是出证据：</w:t>
      </w:r>
      <w:r w:rsidRPr="00696760">
        <w:rPr>
          <w:rFonts w:ascii="仿宋" w:eastAsia="仿宋" w:hAnsi="仿宋"/>
          <w:lang w:eastAsia="zh-CN"/>
        </w:rPr>
        <w:t>证明固定比率、中位数、线性过渡、形状选择等简化对结果影响可忽略，直接支撑简化三判据之③「已验证不敏感」。</w:t>
      </w:r>
    </w:p>
    <w:p w14:paraId="67569494" w14:textId="0D2863FD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153E32">
        <w:rPr>
          <w:rFonts w:ascii="仿宋" w:eastAsia="仿宋" w:hAnsi="仿宋"/>
          <w:b/>
          <w:bCs/>
          <w:lang w:eastAsia="zh-CN"/>
        </w:rPr>
        <w:t>S10 · 收入衰减形状</w:t>
      </w:r>
      <w:r w:rsidR="00A43546" w:rsidRPr="00A43546">
        <w:rPr>
          <w:rFonts w:ascii="仿宋" w:eastAsia="仿宋" w:hAnsi="仿宋" w:hint="eastAsia"/>
          <w:b/>
          <w:bCs/>
          <w:highlight w:val="yellow"/>
          <w:lang w:eastAsia="zh-CN"/>
        </w:rPr>
        <w:t>（通用）</w:t>
      </w:r>
      <w:r w:rsidRPr="00696760">
        <w:rPr>
          <w:rFonts w:ascii="仿宋" w:eastAsia="仿宋" w:hAnsi="仿宋"/>
          <w:lang w:eastAsia="zh-CN"/>
        </w:rPr>
        <w:t>：阶段</w:t>
      </w:r>
      <w:proofErr w:type="gramStart"/>
      <w:r w:rsidRPr="00696760">
        <w:rPr>
          <w:rFonts w:ascii="仿宋" w:eastAsia="仿宋" w:hAnsi="仿宋"/>
          <w:lang w:eastAsia="zh-CN"/>
        </w:rPr>
        <w:t>一</w:t>
      </w:r>
      <w:proofErr w:type="gramEnd"/>
      <w:r w:rsidRPr="00696760">
        <w:rPr>
          <w:rFonts w:ascii="仿宋" w:eastAsia="仿宋" w:hAnsi="仿宋"/>
          <w:lang w:eastAsia="zh-CN"/>
        </w:rPr>
        <w:t xml:space="preserve">权重 </w:t>
      </w:r>
      <w:proofErr w:type="spellStart"/>
      <w:r w:rsidRPr="00696760">
        <w:rPr>
          <w:rFonts w:ascii="仿宋" w:eastAsia="仿宋" w:hAnsi="仿宋"/>
          <w:lang w:eastAsia="zh-CN"/>
        </w:rPr>
        <w:t>w_t</w:t>
      </w:r>
      <w:proofErr w:type="spellEnd"/>
      <w:r w:rsidRPr="00696760">
        <w:rPr>
          <w:rFonts w:ascii="仿宋" w:eastAsia="仿宋" w:hAnsi="仿宋"/>
          <w:lang w:eastAsia="zh-CN"/>
        </w:rPr>
        <w:t xml:space="preserve"> 取线性（基准）</w:t>
      </w:r>
      <w:r w:rsidRPr="00696760">
        <w:rPr>
          <w:rFonts w:ascii="Courier New" w:eastAsia="仿宋" w:hAnsi="Courier New" w:cs="Courier New"/>
          <w:lang w:eastAsia="zh-CN"/>
        </w:rPr>
        <w:t>↔</w:t>
      </w:r>
      <w:r w:rsidRPr="00696760">
        <w:rPr>
          <w:rFonts w:ascii="仿宋" w:eastAsia="仿宋" w:hAnsi="仿宋"/>
          <w:lang w:eastAsia="zh-CN"/>
        </w:rPr>
        <w:t xml:space="preserve"> 指数 </w:t>
      </w:r>
      <w:r w:rsidRPr="00696760">
        <w:rPr>
          <w:rFonts w:ascii="Courier New" w:eastAsia="仿宋" w:hAnsi="Courier New" w:cs="Courier New"/>
          <w:lang w:eastAsia="zh-CN"/>
        </w:rPr>
        <w:t>↔</w:t>
      </w:r>
      <w:r w:rsidRPr="00696760">
        <w:rPr>
          <w:rFonts w:ascii="仿宋" w:eastAsia="仿宋" w:hAnsi="仿宋"/>
          <w:lang w:eastAsia="zh-CN"/>
        </w:rPr>
        <w:t xml:space="preserve"> S 型三套权重，</w:t>
      </w:r>
      <w:proofErr w:type="gramStart"/>
      <w:r w:rsidRPr="00696760">
        <w:rPr>
          <w:rFonts w:ascii="仿宋" w:eastAsia="仿宋" w:hAnsi="仿宋"/>
          <w:lang w:eastAsia="zh-CN"/>
        </w:rPr>
        <w:t>重算十年收入</w:t>
      </w:r>
      <w:proofErr w:type="gramEnd"/>
      <w:r w:rsidRPr="00696760">
        <w:rPr>
          <w:rFonts w:ascii="仿宋" w:eastAsia="仿宋" w:hAnsi="仿宋"/>
          <w:lang w:eastAsia="zh-CN"/>
        </w:rPr>
        <w:t>路径。状态：已执行、低敏感。</w:t>
      </w:r>
    </w:p>
    <w:p w14:paraId="7F8EE72D" w14:textId="3A24DE12" w:rsidR="005E6CFE" w:rsidRPr="00696760" w:rsidRDefault="00000000">
      <w:pPr>
        <w:rPr>
          <w:rFonts w:ascii="仿宋" w:eastAsia="仿宋" w:hAnsi="仿宋" w:hint="eastAsia"/>
          <w:lang w:eastAsia="zh-CN"/>
        </w:rPr>
      </w:pPr>
      <w:proofErr w:type="gramStart"/>
      <w:proofErr w:type="gramEnd"/>
      <w:proofErr w:type="gramStart"/>
      <w:proofErr w:type="gramEnd"/>
      <w:r>
        <w:rPr>
          <w:rFonts w:ascii="仿宋" w:eastAsia="仿宋" w:hAnsi="仿宋"/>
          <w:b/>
          <w:bCs/>
          <w:lang w:eastAsia="zh-CN"/>
        </w:rPr>
        <w:t>S11 · 取均值窗口与统计量（通用，基准按统一规则取）：</w:t>
      </w:r>
      <w:r>
        <w:rPr>
          <w:rFonts w:ascii="仿宋" w:eastAsia="仿宋" w:hAnsi="仿宋"/>
          <w:b/>
          <w:bCs/>
          <w:color w:val="0070C0"/>
          <w:lang w:eastAsia="zh-CN"/>
        </w:rPr>
        <w:t>① 窗口 = 统一规则窗口 ±2 年；</w:t>
      </w:r>
      <w:r>
        <w:rPr>
          <w:rFonts w:ascii="仿宋" w:eastAsia="仿宋" w:hAnsi="仿宋"/>
          <w:b/>
          <w:bCs/>
          <w:lang w:eastAsia="zh-CN"/>
        </w:rPr>
        <w:t>② 同一参数取中位数 vs 均值 vs 剔除异常后均值（1.5×IQR 规则）。应用对象：公司增速中枢、各费用率、η、周转天数等所有「取历史统计量」的参数。</w:t>
      </w:r>
    </w:p>
    <w:p w14:paraId="28479B64" w14:textId="7156B90D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CC1A54">
        <w:rPr>
          <w:rFonts w:ascii="仿宋" w:eastAsia="仿宋" w:hAnsi="仿宋"/>
          <w:b/>
          <w:bCs/>
          <w:lang w:eastAsia="zh-CN"/>
        </w:rPr>
        <w:t>S12 · A 类费用固定比率：</w:t>
      </w:r>
      <w:r w:rsidRPr="00696760">
        <w:rPr>
          <w:rFonts w:ascii="仿宋" w:eastAsia="仿宋" w:hAnsi="仿宋"/>
          <w:lang w:eastAsia="zh-CN"/>
        </w:rPr>
        <w:t>销售费用率、税金及附加率等直接用近 5 年平均固定比率的简化。扰动各比率 ±0.2pp、±0.5pp。</w:t>
      </w:r>
    </w:p>
    <w:p w14:paraId="5E21107C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CC1A54">
        <w:rPr>
          <w:rFonts w:ascii="仿宋" w:eastAsia="仿宋" w:hAnsi="仿宋"/>
          <w:b/>
          <w:bCs/>
          <w:lang w:eastAsia="zh-CN"/>
        </w:rPr>
        <w:t>S13 · B 类费用结构参数：</w:t>
      </w:r>
      <w:r w:rsidRPr="00696760">
        <w:rPr>
          <w:rFonts w:ascii="仿宋" w:eastAsia="仿宋" w:hAnsi="仿宋"/>
          <w:lang w:eastAsia="zh-CN"/>
        </w:rPr>
        <w:t>研发/管理费用里「人力 : 非人力」结构比沿用基期值的简化。扰动非人力结构比 ±20%（相对）、管理人力占比 50% / 60% / 70%。管理人力占比若为估算值，本项兼作该估算的风险对冲。</w:t>
      </w:r>
    </w:p>
    <w:p w14:paraId="358257FD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CC1A54">
        <w:rPr>
          <w:rFonts w:ascii="仿宋" w:eastAsia="仿宋" w:hAnsi="仿宋"/>
          <w:b/>
          <w:bCs/>
          <w:lang w:eastAsia="zh-CN"/>
        </w:rPr>
        <w:t>S14 · ramp 长度：</w:t>
      </w:r>
      <w:r w:rsidRPr="00696760">
        <w:rPr>
          <w:rFonts w:ascii="仿宋" w:eastAsia="仿宋" w:hAnsi="仿宋"/>
          <w:lang w:eastAsia="zh-CN"/>
        </w:rPr>
        <w:t>薪酬增速、人数增速向稳态收敛的过渡年数。基准 = 10 年（主模型 N=10，ramp 贯穿显性期，末年达到 1）；扰动档 3 / 5 / 8 年为更快收敛情景。</w:t>
      </w:r>
    </w:p>
    <w:p w14:paraId="647650D0" w14:textId="27062095" w:rsidR="005E6CFE" w:rsidRPr="00696760" w:rsidRDefault="00000000">
      <w:pPr>
        <w:rPr>
          <w:rFonts w:ascii="仿宋" w:eastAsia="仿宋" w:hAnsi="仿宋" w:hint="eastAsia"/>
        </w:rPr>
      </w:pPr>
      <w:r w:rsidRPr="00CC1A54">
        <w:rPr>
          <w:rFonts w:ascii="仿宋" w:eastAsia="仿宋" w:hAnsi="仿宋"/>
          <w:b/>
          <w:bCs/>
        </w:rPr>
        <w:t xml:space="preserve">S15 · D&amp;A 的 η </w:t>
      </w:r>
      <w:proofErr w:type="spellStart"/>
      <w:r w:rsidRPr="00CC1A54">
        <w:rPr>
          <w:rFonts w:ascii="仿宋" w:eastAsia="仿宋" w:hAnsi="仿宋"/>
          <w:b/>
          <w:bCs/>
        </w:rPr>
        <w:t>取值（方法</w:t>
      </w:r>
      <w:proofErr w:type="spellEnd"/>
      <w:r w:rsidRPr="00CC1A54">
        <w:rPr>
          <w:rFonts w:ascii="仿宋" w:eastAsia="仿宋" w:hAnsi="仿宋"/>
          <w:b/>
          <w:bCs/>
        </w:rPr>
        <w:t xml:space="preserve"> B </w:t>
      </w:r>
      <w:proofErr w:type="spellStart"/>
      <w:r w:rsidRPr="00CC1A54">
        <w:rPr>
          <w:rFonts w:ascii="仿宋" w:eastAsia="仿宋" w:hAnsi="仿宋"/>
          <w:b/>
          <w:bCs/>
        </w:rPr>
        <w:t>内部稳健性</w:t>
      </w:r>
      <w:proofErr w:type="spellEnd"/>
      <w:r w:rsidRPr="00CC1A54">
        <w:rPr>
          <w:rFonts w:ascii="仿宋" w:eastAsia="仿宋" w:hAnsi="仿宋"/>
          <w:b/>
          <w:bCs/>
        </w:rPr>
        <w:t>）</w:t>
      </w:r>
      <w:r w:rsidR="00CC1A54" w:rsidRPr="00A43546">
        <w:rPr>
          <w:rFonts w:ascii="仿宋" w:eastAsia="仿宋" w:hAnsi="仿宋" w:hint="eastAsia"/>
          <w:b/>
          <w:bCs/>
          <w:highlight w:val="yellow"/>
          <w:lang w:eastAsia="zh-CN"/>
        </w:rPr>
        <w:t>（通用）</w:t>
      </w:r>
      <w:r w:rsidRPr="00CC1A54">
        <w:rPr>
          <w:rFonts w:ascii="仿宋" w:eastAsia="仿宋" w:hAnsi="仿宋"/>
          <w:b/>
          <w:bCs/>
        </w:rPr>
        <w:t>：</w:t>
      </w:r>
      <w:r w:rsidRPr="00696760">
        <w:rPr>
          <w:rFonts w:ascii="仿宋" w:eastAsia="仿宋" w:hAnsi="仿宋"/>
        </w:rPr>
        <w:t xml:space="preserve">① η </w:t>
      </w:r>
      <w:proofErr w:type="spellStart"/>
      <w:r w:rsidRPr="00696760">
        <w:rPr>
          <w:rFonts w:ascii="仿宋" w:eastAsia="仿宋" w:hAnsi="仿宋"/>
        </w:rPr>
        <w:t>各科目</w:t>
      </w:r>
      <w:proofErr w:type="spellEnd"/>
      <w:r w:rsidRPr="00696760">
        <w:rPr>
          <w:rFonts w:ascii="仿宋" w:eastAsia="仿宋" w:hAnsi="仿宋"/>
        </w:rPr>
        <w:t xml:space="preserve"> ±20%（</w:t>
      </w:r>
      <w:proofErr w:type="spellStart"/>
      <w:r w:rsidRPr="00696760">
        <w:rPr>
          <w:rFonts w:ascii="仿宋" w:eastAsia="仿宋" w:hAnsi="仿宋"/>
        </w:rPr>
        <w:t>相对</w:t>
      </w:r>
      <w:proofErr w:type="spellEnd"/>
      <w:r w:rsidRPr="00696760">
        <w:rPr>
          <w:rFonts w:ascii="仿宋" w:eastAsia="仿宋" w:hAnsi="仿宋"/>
        </w:rPr>
        <w:t>）；② 中位数 vs 均值；③ 含 / 不含缺年代理值（历史缺年用后续年份中位数代理）。</w:t>
      </w:r>
    </w:p>
    <w:p w14:paraId="2A07157A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r>
        <w:rPr>
          <w:rFonts w:ascii="仿宋" w:eastAsia="仿宋" w:hAnsi="仿宋"/>
          <w:b/>
          <w:bCs/>
        </w:rPr>
        <w:t>S16 · CapEx 参数（α 与 κ）：验证轻资产下预测期 α = 1（CapEx ≈ D&amp;A）、永续期 α = 1+g、κ ≈ 0 的简化。α ∈ {1.0（低档：家不扩不缩）, 1+g（基准，与终值口径一致）, 1.1（压力档）}；κ ∈ {0（简化基准）, 实测中位数, 历史最高（压力档）}。κ = 扩张性 CapEx ÷ 收入增量（占收入增量而非收入的比重），仅取收入增长年份样本校准，负值无经济含义，下限 0、上限历史最高。同时记录</w:t>
      </w:r>
      <w:r>
        <w:rPr>
          <w:rFonts w:ascii="仿宋" w:eastAsia="仿宋" w:hAnsi="仿宋"/>
          <w:b/>
          <w:bCs/>
          <w:color w:val="0070C0"/>
        </w:rPr>
        <w:t>「简化版（预测期 α=1、永续期 α=1+g，κ=0）」</w:t>
      </w:r>
      <w:r>
        <w:rPr>
          <w:rFonts w:ascii="仿宋" w:eastAsia="仿宋" w:hAnsi="仿宋"/>
          <w:b/>
          <w:bCs/>
        </w:rPr>
        <w:t>与「完整版」的每股差异，作为简化合理性的直接证据。</w:t>
      </w:r>
    </w:p>
    <w:p w14:paraId="6CCFC1F5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（原 S17 · 税率过渡期长度已并入 S6（0 / 3 / 5 年即 S6 情景档位），编号保留空缺以免引用错乱。）</w:t>
      </w:r>
    </w:p>
    <w:p w14:paraId="7950CFA2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CC1A54">
        <w:rPr>
          <w:rFonts w:ascii="仿宋" w:eastAsia="仿宋" w:hAnsi="仿宋"/>
          <w:b/>
          <w:bCs/>
          <w:lang w:eastAsia="zh-CN"/>
        </w:rPr>
        <w:t>S18 · 非经营项目归属口径（其他收益、投资净收益、减值损失）：</w:t>
      </w:r>
      <w:r w:rsidRPr="00696760">
        <w:rPr>
          <w:rFonts w:ascii="仿宋" w:eastAsia="仿宋" w:hAnsi="仿宋"/>
          <w:lang w:eastAsia="zh-CN"/>
        </w:rPr>
        <w:t>方案 A（当前模型）：三项均按固定比率随收入外推（比率</w:t>
      </w:r>
      <w:proofErr w:type="gramStart"/>
      <w:r w:rsidRPr="00696760">
        <w:rPr>
          <w:rFonts w:ascii="仿宋" w:eastAsia="仿宋" w:hAnsi="仿宋"/>
          <w:lang w:eastAsia="zh-CN"/>
        </w:rPr>
        <w:t>取公司</w:t>
      </w:r>
      <w:proofErr w:type="gramEnd"/>
      <w:r w:rsidRPr="00696760">
        <w:rPr>
          <w:rFonts w:ascii="仿宋" w:eastAsia="仿宋" w:hAnsi="仿宋"/>
          <w:lang w:eastAsia="zh-CN"/>
        </w:rPr>
        <w:t>历史均值）——政府补助按收入外推为主模型既定简化。</w:t>
      </w:r>
      <w:r w:rsidRPr="00CC1A54">
        <w:rPr>
          <w:rFonts w:ascii="仿宋" w:eastAsia="仿宋" w:hAnsi="仿宋"/>
          <w:color w:val="EE0000"/>
          <w:lang w:eastAsia="zh-CN"/>
        </w:rPr>
        <w:t>方案 B（占位）：待第二阶段从年报附注拆分「软件退税（随收入）+ 政府补助（不随收入的固定额）」后回填对照口径。</w:t>
      </w:r>
      <w:r w:rsidRPr="00CC1A54">
        <w:rPr>
          <w:rFonts w:ascii="仿宋" w:eastAsia="仿宋" w:hAnsi="仿宋"/>
          <w:b/>
          <w:bCs/>
          <w:lang w:eastAsia="zh-CN"/>
        </w:rPr>
        <w:t>补充压力测试：</w:t>
      </w:r>
      <w:r w:rsidRPr="00696760">
        <w:rPr>
          <w:rFonts w:ascii="仿宋" w:eastAsia="仿宋" w:hAnsi="仿宋"/>
          <w:lang w:eastAsia="zh-CN"/>
        </w:rPr>
        <w:t>预测期某年加入一次性税后大额损失（如相当于当年收入 2%），观察估值下行幅度，作风险附件，不进主龙卷风图。</w:t>
      </w:r>
    </w:p>
    <w:p w14:paraId="2C3A6EF7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仿宋" w:eastAsia="仿宋" w:hAnsi="仿宋"/>
          <w:b/>
          <w:bCs/>
          <w:lang w:eastAsia="zh-CN"/>
        </w:rPr>
        <w:t>S19 · 股权市值 E 的取值时点（WACC 的输入）：E 是权益权重 E/(D+E) 的输入（若 β 需去杠杆/再加杠杆还经由 D/E 影响 β）。</w:t>
      </w:r>
      <w:r>
        <w:rPr>
          <w:rFonts w:ascii="仿宋" w:eastAsia="仿宋" w:hAnsi="仿宋"/>
          <w:b/>
          <w:bCs/>
          <w:color w:val="0070C0"/>
          <w:lang w:eastAsia="zh-CN"/>
        </w:rPr>
        <w:t>档位：① 四季度末平均（基准，与 5.4 股权市值口径一致）；</w:t>
      </w:r>
      <w:r>
        <w:rPr>
          <w:rFonts w:ascii="仿宋" w:eastAsia="仿宋" w:hAnsi="仿宋"/>
          <w:b/>
          <w:bCs/>
          <w:lang w:eastAsia="zh-CN"/>
        </w:rPr>
        <w:t>② 基准日单日收盘价；③ 近一年最高价；④ 近一年最低价。每档重算 WACC → 重跑完整模型。</w:t>
      </w:r>
    </w:p>
    <w:p w14:paraId="58BFCFF9" w14:textId="77777777" w:rsidR="005E6CFE" w:rsidRPr="00CC1A54" w:rsidRDefault="00000000">
      <w:pPr>
        <w:rPr>
          <w:rFonts w:ascii="仿宋" w:eastAsia="仿宋" w:hAnsi="仿宋" w:hint="eastAsia"/>
          <w:color w:val="A6A6A6" w:themeColor="background1" w:themeShade="A6"/>
          <w:lang w:eastAsia="zh-CN"/>
        </w:rPr>
      </w:pPr>
      <w:r w:rsidRPr="00CC1A54">
        <w:rPr>
          <w:rFonts w:ascii="仿宋" w:eastAsia="仿宋" w:hAnsi="仿宋"/>
          <w:color w:val="A6A6A6" w:themeColor="background1" w:themeShade="A6"/>
          <w:lang w:eastAsia="zh-CN"/>
        </w:rPr>
        <w:t>（原 S20 · 估值桥接可选项已整项删除、编号空缺：① 经营必需现金——主模型已简化为现金全额可分配，影响可忽略，无需检验；② 净债务口径——桥接公式已定死；③ 股本口径——按年报总股本计算，未建模摊薄工具。三项均不构成敏感性检验对象。）</w:t>
      </w:r>
    </w:p>
    <w:p w14:paraId="519A5FEB" w14:textId="77777777" w:rsidR="005E6CFE" w:rsidRPr="00E25CDD" w:rsidRDefault="00000000">
      <w:pPr>
        <w:rPr>
          <w:rFonts w:ascii="仿宋" w:eastAsia="仿宋" w:hAnsi="仿宋" w:hint="eastAsia"/>
          <w:color w:val="EE0000"/>
          <w:lang w:eastAsia="zh-CN"/>
        </w:rPr>
      </w:pPr>
      <w:proofErr w:type="gramStart"/>
      <w:proofErr w:type="gramEnd"/>
      <w:proofErr w:type="gramStart"/>
      <w:proofErr w:type="gramEnd"/>
      <w:r>
        <w:rPr>
          <w:rFonts w:ascii="仿宋" w:eastAsia="仿宋" w:hAnsi="仿宋"/>
          <w:b/>
          <w:bCs/>
          <w:lang w:eastAsia="zh-CN"/>
        </w:rPr>
        <w:t>S21 · 预测期资本开支节奏：验证阶段一资本开支高于/低于历史中枢的冲击，区分「预测期扩产」与 S16 的稳态参数。档位 ±30%（相对），仅扰动阶段一（t ≤ T，起点增速向行业增速 G 收敛段；阶段二增速 G→g 属行业性增长，</w:t>
      </w:r>
      <w:r>
        <w:rPr>
          <w:rFonts w:ascii="仿宋" w:eastAsia="仿宋" w:hAnsi="仿宋"/>
          <w:b/>
          <w:bCs/>
          <w:color w:val="0070C0"/>
          <w:lang w:eastAsia="zh-CN"/>
        </w:rPr>
        <w:t>扩张项随增速收敛自动萎缩，CapEx 趋向维持水平 α×D&amp;A</w:t>
      </w:r>
      <w:r>
        <w:rPr>
          <w:rFonts w:ascii="仿宋" w:eastAsia="仿宋" w:hAnsi="仿宋"/>
          <w:b/>
          <w:bCs/>
          <w:lang w:eastAsia="zh-CN"/>
        </w:rPr>
        <w:t>），此后仍按 S16 稳态设定（α、κ）。与 S16 的区别：S16 动长期稳态参数，本项动短期投入节奏。</w:t>
      </w:r>
    </w:p>
    <w:p w14:paraId="2A5E99C2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E25CDD">
        <w:rPr>
          <w:rFonts w:ascii="仿宋" w:eastAsia="仿宋" w:hAnsi="仿宋"/>
          <w:b/>
          <w:bCs/>
          <w:lang w:eastAsia="zh-CN"/>
        </w:rPr>
        <w:t>S22 · 应收账款坏账假设：</w:t>
      </w:r>
      <w:r w:rsidRPr="00696760">
        <w:rPr>
          <w:rFonts w:ascii="仿宋" w:eastAsia="仿宋" w:hAnsi="仿宋"/>
          <w:lang w:eastAsia="zh-CN"/>
        </w:rPr>
        <w:t>验证「账款直接收不回」对现金流的影响（S7 只测「收得慢」）。档位：① 基准（年报坏账计提政策）；② 基准 ×2（压力）；③ 基准 ×0.5（乐观）。仅</w:t>
      </w:r>
      <w:proofErr w:type="gramStart"/>
      <w:r w:rsidRPr="00696760">
        <w:rPr>
          <w:rFonts w:ascii="仿宋" w:eastAsia="仿宋" w:hAnsi="仿宋"/>
          <w:lang w:eastAsia="zh-CN"/>
        </w:rPr>
        <w:t>作压力</w:t>
      </w:r>
      <w:proofErr w:type="gramEnd"/>
      <w:r w:rsidRPr="00696760">
        <w:rPr>
          <w:rFonts w:ascii="仿宋" w:eastAsia="仿宋" w:hAnsi="仿宋"/>
          <w:lang w:eastAsia="zh-CN"/>
        </w:rPr>
        <w:t>测试；年报坏账政策稳定时预期中-低敏感，但</w:t>
      </w:r>
      <w:proofErr w:type="gramStart"/>
      <w:r w:rsidRPr="00696760">
        <w:rPr>
          <w:rFonts w:ascii="仿宋" w:eastAsia="仿宋" w:hAnsi="仿宋"/>
          <w:lang w:eastAsia="zh-CN"/>
        </w:rPr>
        <w:t>属现实</w:t>
      </w:r>
      <w:proofErr w:type="gramEnd"/>
      <w:r w:rsidRPr="00696760">
        <w:rPr>
          <w:rFonts w:ascii="仿宋" w:eastAsia="仿宋" w:hAnsi="仿宋"/>
          <w:lang w:eastAsia="zh-CN"/>
        </w:rPr>
        <w:t>经营风险。</w:t>
      </w:r>
    </w:p>
    <w:p w14:paraId="0A3D63B9" w14:textId="77777777" w:rsidR="005E6CFE" w:rsidRPr="00153E32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E25CDD">
        <w:rPr>
          <w:rFonts w:ascii="仿宋" w:eastAsia="仿宋" w:hAnsi="仿宋"/>
          <w:b/>
          <w:bCs/>
          <w:lang w:eastAsia="zh-CN"/>
        </w:rPr>
        <w:t xml:space="preserve">S23 · 终值方法交叉验证（Gordon </w:t>
      </w:r>
      <w:r w:rsidRPr="00E25CDD">
        <w:rPr>
          <w:rFonts w:ascii="Courier New" w:eastAsia="仿宋" w:hAnsi="Courier New" w:cs="Courier New"/>
          <w:b/>
          <w:bCs/>
          <w:lang w:eastAsia="zh-CN"/>
        </w:rPr>
        <w:t>↔</w:t>
      </w:r>
      <w:r w:rsidRPr="00E25CDD">
        <w:rPr>
          <w:rFonts w:ascii="仿宋" w:eastAsia="仿宋" w:hAnsi="仿宋"/>
          <w:b/>
          <w:bCs/>
          <w:lang w:eastAsia="zh-CN"/>
        </w:rPr>
        <w:t xml:space="preserve"> 退出倍数）</w:t>
      </w:r>
      <w:r w:rsidRPr="00696760">
        <w:rPr>
          <w:rFonts w:ascii="仿宋" w:eastAsia="仿宋" w:hAnsi="仿宋"/>
          <w:lang w:eastAsia="zh-CN"/>
        </w:rPr>
        <w:t>——</w:t>
      </w:r>
      <w:r w:rsidRPr="00E25CDD">
        <w:rPr>
          <w:rFonts w:ascii="仿宋" w:eastAsia="仿宋" w:hAnsi="仿宋"/>
          <w:b/>
          <w:bCs/>
          <w:lang w:eastAsia="zh-CN"/>
        </w:rPr>
        <w:t>占位</w:t>
      </w:r>
      <w:r w:rsidRPr="00696760">
        <w:rPr>
          <w:rFonts w:ascii="仿宋" w:eastAsia="仿宋" w:hAnsi="仿宋"/>
          <w:lang w:eastAsia="zh-CN"/>
        </w:rPr>
        <w:t>：验证两种终值方法的差异；结果接近时 g 与永</w:t>
      </w:r>
      <w:proofErr w:type="gramStart"/>
      <w:r w:rsidRPr="00696760">
        <w:rPr>
          <w:rFonts w:ascii="仿宋" w:eastAsia="仿宋" w:hAnsi="仿宋"/>
          <w:lang w:eastAsia="zh-CN"/>
        </w:rPr>
        <w:t>续假设才可信</w:t>
      </w:r>
      <w:proofErr w:type="gramEnd"/>
      <w:r w:rsidRPr="00696760">
        <w:rPr>
          <w:rFonts w:ascii="仿宋" w:eastAsia="仿宋" w:hAnsi="仿宋"/>
          <w:lang w:eastAsia="zh-CN"/>
        </w:rPr>
        <w:t>，差异过大说明终值被单</w:t>
      </w:r>
      <w:proofErr w:type="gramStart"/>
      <w:r w:rsidRPr="00696760">
        <w:rPr>
          <w:rFonts w:ascii="仿宋" w:eastAsia="仿宋" w:hAnsi="仿宋"/>
          <w:lang w:eastAsia="zh-CN"/>
        </w:rPr>
        <w:t>一</w:t>
      </w:r>
      <w:proofErr w:type="gramEnd"/>
      <w:r w:rsidRPr="00696760">
        <w:rPr>
          <w:rFonts w:ascii="仿宋" w:eastAsia="仿宋" w:hAnsi="仿宋"/>
          <w:lang w:eastAsia="zh-CN"/>
        </w:rPr>
        <w:t>方法绑架。以退出倍数法重算终值作对照：EV/EBITDA 取 {6x（保守）, 可比公司中位数（中性）, 12x（乐观）}，终值 = 预测期末 EBITDA × 倍数，折现后与 Gordon 终值对比；</w:t>
      </w:r>
      <w:r w:rsidRPr="00153E32">
        <w:rPr>
          <w:rFonts w:ascii="仿宋" w:eastAsia="仿宋" w:hAnsi="仿宋"/>
          <w:color w:val="EE0000"/>
          <w:lang w:eastAsia="zh-CN"/>
        </w:rPr>
        <w:t>结果写入交叉验证说明，不进主龙卷风图。</w:t>
      </w:r>
      <w:proofErr w:type="gramStart"/>
      <w:r w:rsidRPr="00153E32">
        <w:rPr>
          <w:rFonts w:ascii="仿宋" w:eastAsia="仿宋" w:hAnsi="仿宋"/>
          <w:color w:val="EE0000"/>
          <w:lang w:eastAsia="zh-CN"/>
        </w:rPr>
        <w:t>待相对</w:t>
      </w:r>
      <w:proofErr w:type="gramEnd"/>
      <w:r w:rsidRPr="00153E32">
        <w:rPr>
          <w:rFonts w:ascii="仿宋" w:eastAsia="仿宋" w:hAnsi="仿宋"/>
          <w:color w:val="EE0000"/>
          <w:lang w:eastAsia="zh-CN"/>
        </w:rPr>
        <w:t>估值模块完成后回填。</w:t>
      </w:r>
    </w:p>
    <w:p w14:paraId="7027652E" w14:textId="77777777" w:rsidR="005E6CFE" w:rsidRPr="00696760" w:rsidRDefault="00000000">
      <w:pPr>
        <w:pStyle w:val="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四 · 汇总呈现规范</w:t>
      </w:r>
    </w:p>
    <w:p w14:paraId="32617FA9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>4.1 龙卷风</w:t>
      </w:r>
      <w:proofErr w:type="gramStart"/>
      <w:r w:rsidRPr="00696760">
        <w:rPr>
          <w:rFonts w:ascii="仿宋" w:eastAsia="仿宋" w:hAnsi="仿宋"/>
          <w:lang w:eastAsia="zh-CN"/>
        </w:rPr>
        <w:t>图数据</w:t>
      </w:r>
      <w:proofErr w:type="gramEnd"/>
      <w:r w:rsidRPr="00696760">
        <w:rPr>
          <w:rFonts w:ascii="仿宋" w:eastAsia="仿宋" w:hAnsi="仿宋"/>
          <w:lang w:eastAsia="zh-CN"/>
        </w:rPr>
        <w:t>总表（执行后回填，模板）</w:t>
      </w:r>
    </w:p>
    <w:p w14:paraId="616B4A3D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区间宽度 = P(高档) </w:t>
      </w:r>
      <w:r w:rsidRPr="00696760">
        <w:rPr>
          <w:rFonts w:ascii="Cambria Math" w:eastAsia="仿宋" w:hAnsi="Cambria Math" w:cs="Cambria Math"/>
          <w:lang w:eastAsia="zh-CN"/>
        </w:rPr>
        <w:t>−</w:t>
      </w:r>
      <w:r w:rsidRPr="00696760">
        <w:rPr>
          <w:rFonts w:ascii="仿宋" w:eastAsia="仿宋" w:hAnsi="仿宋"/>
          <w:lang w:eastAsia="zh-CN"/>
        </w:rPr>
        <w:t xml:space="preserve"> P(低档)，龙卷风图按此列从大到小排列；每行须能在执行脚本里溯源（脚本名 + 参数档位）。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5E6CFE" w:rsidRPr="00696760" w14:paraId="2B539B62" w14:textId="77777777">
        <w:tc>
          <w:tcPr>
            <w:tcW w:w="864" w:type="dxa"/>
          </w:tcPr>
          <w:p w14:paraId="6C0BE9D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  <w:b/>
              </w:rPr>
              <w:t>编号</w:t>
            </w:r>
            <w:proofErr w:type="spellEnd"/>
          </w:p>
        </w:tc>
        <w:tc>
          <w:tcPr>
            <w:tcW w:w="864" w:type="dxa"/>
          </w:tcPr>
          <w:p w14:paraId="2015C0B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参数</w:t>
            </w:r>
          </w:p>
        </w:tc>
        <w:tc>
          <w:tcPr>
            <w:tcW w:w="864" w:type="dxa"/>
          </w:tcPr>
          <w:p w14:paraId="7D8F9C9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基准值</w:t>
            </w:r>
          </w:p>
        </w:tc>
        <w:tc>
          <w:tcPr>
            <w:tcW w:w="864" w:type="dxa"/>
          </w:tcPr>
          <w:p w14:paraId="0978860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低档</w:t>
            </w:r>
          </w:p>
        </w:tc>
        <w:tc>
          <w:tcPr>
            <w:tcW w:w="864" w:type="dxa"/>
          </w:tcPr>
          <w:p w14:paraId="6FBACDE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高档</w:t>
            </w:r>
          </w:p>
        </w:tc>
        <w:tc>
          <w:tcPr>
            <w:tcW w:w="864" w:type="dxa"/>
          </w:tcPr>
          <w:p w14:paraId="6C7AE1F3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P(低档)</w:t>
            </w:r>
          </w:p>
        </w:tc>
        <w:tc>
          <w:tcPr>
            <w:tcW w:w="864" w:type="dxa"/>
          </w:tcPr>
          <w:p w14:paraId="413B140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P(高档)</w:t>
            </w:r>
          </w:p>
        </w:tc>
        <w:tc>
          <w:tcPr>
            <w:tcW w:w="864" w:type="dxa"/>
          </w:tcPr>
          <w:p w14:paraId="127B0D0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区间宽度</w:t>
            </w:r>
          </w:p>
        </w:tc>
        <w:tc>
          <w:tcPr>
            <w:tcW w:w="864" w:type="dxa"/>
          </w:tcPr>
          <w:p w14:paraId="15B0AFC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ΔP/P</w:t>
            </w:r>
            <w:r w:rsidRPr="00696760">
              <w:rPr>
                <w:rFonts w:ascii="Cambria Math" w:eastAsia="仿宋" w:hAnsi="Cambria Math" w:cs="Cambria Math"/>
                <w:b/>
              </w:rPr>
              <w:t>₀</w:t>
            </w:r>
          </w:p>
        </w:tc>
        <w:tc>
          <w:tcPr>
            <w:tcW w:w="864" w:type="dxa"/>
          </w:tcPr>
          <w:p w14:paraId="36530E2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判级</w:t>
            </w:r>
          </w:p>
        </w:tc>
      </w:tr>
      <w:tr w:rsidR="005E6CFE" w:rsidRPr="00696760" w14:paraId="710C65DB" w14:textId="77777777">
        <w:tc>
          <w:tcPr>
            <w:tcW w:w="864" w:type="dxa"/>
          </w:tcPr>
          <w:p w14:paraId="417CB99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S1</w:t>
            </w:r>
          </w:p>
        </w:tc>
        <w:tc>
          <w:tcPr>
            <w:tcW w:w="864" w:type="dxa"/>
          </w:tcPr>
          <w:p w14:paraId="68E7EE0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WACC</w:t>
            </w:r>
          </w:p>
        </w:tc>
        <w:tc>
          <w:tcPr>
            <w:tcW w:w="864" w:type="dxa"/>
          </w:tcPr>
          <w:p w14:paraId="24A27FA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…%</w:t>
            </w:r>
          </w:p>
        </w:tc>
        <w:tc>
          <w:tcPr>
            <w:tcW w:w="864" w:type="dxa"/>
          </w:tcPr>
          <w:p w14:paraId="0907AA4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…%</w:t>
            </w:r>
          </w:p>
        </w:tc>
        <w:tc>
          <w:tcPr>
            <w:tcW w:w="864" w:type="dxa"/>
          </w:tcPr>
          <w:p w14:paraId="061BDDE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…%</w:t>
            </w:r>
          </w:p>
        </w:tc>
        <w:tc>
          <w:tcPr>
            <w:tcW w:w="864" w:type="dxa"/>
          </w:tcPr>
          <w:p w14:paraId="761DA42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6A2FBBA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443E816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2CF846A8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…%</w:t>
            </w:r>
          </w:p>
        </w:tc>
        <w:tc>
          <w:tcPr>
            <w:tcW w:w="864" w:type="dxa"/>
          </w:tcPr>
          <w:p w14:paraId="4BBB71D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高</w:t>
            </w:r>
          </w:p>
        </w:tc>
      </w:tr>
      <w:tr w:rsidR="005E6CFE" w:rsidRPr="00696760" w14:paraId="3FBE920B" w14:textId="77777777">
        <w:tc>
          <w:tcPr>
            <w:tcW w:w="864" w:type="dxa"/>
          </w:tcPr>
          <w:p w14:paraId="03AC675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</w:t>
            </w:r>
          </w:p>
        </w:tc>
        <w:tc>
          <w:tcPr>
            <w:tcW w:w="864" w:type="dxa"/>
          </w:tcPr>
          <w:p w14:paraId="080533E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g</w:t>
            </w:r>
          </w:p>
        </w:tc>
        <w:tc>
          <w:tcPr>
            <w:tcW w:w="864" w:type="dxa"/>
          </w:tcPr>
          <w:p w14:paraId="4AA5AAD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3%</w:t>
            </w:r>
          </w:p>
        </w:tc>
        <w:tc>
          <w:tcPr>
            <w:tcW w:w="864" w:type="dxa"/>
          </w:tcPr>
          <w:p w14:paraId="5098E11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2%</w:t>
            </w:r>
          </w:p>
        </w:tc>
        <w:tc>
          <w:tcPr>
            <w:tcW w:w="864" w:type="dxa"/>
          </w:tcPr>
          <w:p w14:paraId="13FFEC0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4%</w:t>
            </w:r>
          </w:p>
        </w:tc>
        <w:tc>
          <w:tcPr>
            <w:tcW w:w="864" w:type="dxa"/>
          </w:tcPr>
          <w:p w14:paraId="5C0F672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55F4C7A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2A9C9AB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54E7ABF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…%</w:t>
            </w:r>
          </w:p>
        </w:tc>
        <w:tc>
          <w:tcPr>
            <w:tcW w:w="864" w:type="dxa"/>
          </w:tcPr>
          <w:p w14:paraId="56BD85B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高</w:t>
            </w:r>
          </w:p>
        </w:tc>
      </w:tr>
      <w:tr w:rsidR="005E6CFE" w:rsidRPr="00696760" w14:paraId="69F746E3" w14:textId="77777777">
        <w:tc>
          <w:tcPr>
            <w:tcW w:w="864" w:type="dxa"/>
          </w:tcPr>
          <w:p w14:paraId="0CF5996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450B8D84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6740CD27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3C0B46F5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17ADED2A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067014AA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14D57E46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5D5A05F7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61A3B9F5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864" w:type="dxa"/>
          </w:tcPr>
          <w:p w14:paraId="6121D50D" w14:textId="77777777" w:rsidR="005E6CFE" w:rsidRPr="00696760" w:rsidRDefault="005E6CFE">
            <w:pPr>
              <w:rPr>
                <w:rFonts w:ascii="仿宋" w:eastAsia="仿宋" w:hAnsi="仿宋" w:hint="eastAsia"/>
              </w:rPr>
            </w:pPr>
          </w:p>
        </w:tc>
      </w:tr>
      <w:tr w:rsidR="005E6CFE" w:rsidRPr="00696760" w14:paraId="7686503E" w14:textId="77777777">
        <w:tc>
          <w:tcPr>
            <w:tcW w:w="864" w:type="dxa"/>
          </w:tcPr>
          <w:p w14:paraId="4E67534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S23</w:t>
            </w:r>
          </w:p>
        </w:tc>
        <w:tc>
          <w:tcPr>
            <w:tcW w:w="864" w:type="dxa"/>
          </w:tcPr>
          <w:p w14:paraId="6CF271FA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终值方法交叉验证（占位）</w:t>
            </w:r>
          </w:p>
        </w:tc>
        <w:tc>
          <w:tcPr>
            <w:tcW w:w="864" w:type="dxa"/>
          </w:tcPr>
          <w:p w14:paraId="2C0B83F3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50D1CC2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1B90F97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23BE034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4B914AA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1FE90265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490D927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…</w:t>
            </w:r>
          </w:p>
        </w:tc>
        <w:tc>
          <w:tcPr>
            <w:tcW w:w="864" w:type="dxa"/>
          </w:tcPr>
          <w:p w14:paraId="28B9AF4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待回填</w:t>
            </w:r>
          </w:p>
        </w:tc>
      </w:tr>
    </w:tbl>
    <w:p w14:paraId="19C15ABA" w14:textId="77777777" w:rsidR="005E6CFE" w:rsidRPr="00696760" w:rsidRDefault="00000000">
      <w:pPr>
        <w:pStyle w:val="21"/>
        <w:rPr>
          <w:rFonts w:ascii="仿宋" w:eastAsia="仿宋" w:hAnsi="仿宋" w:hint="eastAsia"/>
        </w:rPr>
      </w:pPr>
      <w:r w:rsidRPr="00696760">
        <w:rPr>
          <w:rFonts w:ascii="仿宋" w:eastAsia="仿宋" w:hAnsi="仿宋"/>
        </w:rPr>
        <w:t>4.2 答辩呈现顺序（建议）</w:t>
      </w:r>
    </w:p>
    <w:p w14:paraId="29C26352" w14:textId="77777777" w:rsidR="005E6CFE" w:rsidRPr="00696760" w:rsidRDefault="00000000">
      <w:pPr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t xml:space="preserve">① </w:t>
      </w:r>
      <w:r w:rsidRPr="002D6359">
        <w:rPr>
          <w:rFonts w:ascii="仿宋" w:eastAsia="仿宋" w:hAnsi="仿宋"/>
          <w:b/>
          <w:bCs/>
          <w:lang w:eastAsia="zh-CN"/>
        </w:rPr>
        <w:t>龙卷风图一页</w:t>
      </w:r>
      <w:r w:rsidRPr="002D6359">
        <w:rPr>
          <w:rFonts w:ascii="仿宋" w:eastAsia="仿宋" w:hAnsi="仿宋"/>
          <w:color w:val="EE0000"/>
          <w:lang w:eastAsia="zh-CN"/>
        </w:rPr>
        <w:t>（全部参数按影响强度排序，第一类/第二类两色区分）</w:t>
      </w:r>
      <w:r w:rsidRPr="00696760">
        <w:rPr>
          <w:rFonts w:ascii="仿宋" w:eastAsia="仿宋" w:hAnsi="仿宋"/>
          <w:lang w:eastAsia="zh-CN"/>
        </w:rPr>
        <w:t xml:space="preserve">；② 高影响参数 2×2 </w:t>
      </w:r>
      <w:proofErr w:type="gramStart"/>
      <w:r w:rsidRPr="00696760">
        <w:rPr>
          <w:rFonts w:ascii="仿宋" w:eastAsia="仿宋" w:hAnsi="仿宋"/>
          <w:lang w:eastAsia="zh-CN"/>
        </w:rPr>
        <w:t>双因素</w:t>
      </w:r>
      <w:proofErr w:type="gramEnd"/>
      <w:r w:rsidRPr="00696760">
        <w:rPr>
          <w:rFonts w:ascii="仿宋" w:eastAsia="仿宋" w:hAnsi="仿宋"/>
          <w:lang w:eastAsia="zh-CN"/>
        </w:rPr>
        <w:t>矩阵一页（WACC × g，S3）；③ 税负情景表一页（S6）；④ 「简化合理性证据」一页：S10–S23 低敏感项汇总，每行对应一条简化约定，逐条引用简化三判据说明「改了它结果也基本不变」。</w:t>
      </w:r>
    </w:p>
    <w:p w14:paraId="2168FAC9" w14:textId="77777777" w:rsidR="005E6CFE" w:rsidRPr="00696760" w:rsidRDefault="00000000">
      <w:pPr>
        <w:pStyle w:val="21"/>
        <w:rPr>
          <w:rFonts w:ascii="仿宋" w:eastAsia="仿宋" w:hAnsi="仿宋" w:hint="eastAsia"/>
          <w:lang w:eastAsia="zh-CN"/>
        </w:rPr>
      </w:pPr>
      <w:r w:rsidRPr="00696760">
        <w:rPr>
          <w:rFonts w:ascii="仿宋" w:eastAsia="仿宋" w:hAnsi="仿宋"/>
          <w:lang w:eastAsia="zh-CN"/>
        </w:rPr>
        <w:lastRenderedPageBreak/>
        <w:t>4.3 经济联动组合矩阵（执行清单）</w:t>
      </w:r>
    </w:p>
    <w:p w14:paraId="5369BB1F" w14:textId="77777777" w:rsidR="005E6CFE" w:rsidRPr="002D6359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696760">
        <w:rPr>
          <w:rFonts w:ascii="仿宋" w:eastAsia="仿宋" w:hAnsi="仿宋"/>
          <w:lang w:eastAsia="zh-CN"/>
        </w:rPr>
        <w:t>组合矩阵只对「现实中因同一经济力量联动」的参数配对执行，</w:t>
      </w:r>
      <w:r w:rsidRPr="002D6359">
        <w:rPr>
          <w:rFonts w:ascii="仿宋" w:eastAsia="仿宋" w:hAnsi="仿宋"/>
          <w:color w:val="EE0000"/>
          <w:lang w:eastAsia="zh-CN"/>
        </w:rPr>
        <w:t>前两项必选进入正文，其余备选，按时</w:t>
      </w:r>
      <w:proofErr w:type="gramStart"/>
      <w:r w:rsidRPr="002D6359">
        <w:rPr>
          <w:rFonts w:ascii="仿宋" w:eastAsia="仿宋" w:hAnsi="仿宋"/>
          <w:color w:val="EE0000"/>
          <w:lang w:eastAsia="zh-CN"/>
        </w:rPr>
        <w:t>间预算</w:t>
      </w:r>
      <w:proofErr w:type="gramEnd"/>
      <w:r w:rsidRPr="002D6359">
        <w:rPr>
          <w:rFonts w:ascii="仿宋" w:eastAsia="仿宋" w:hAnsi="仿宋"/>
          <w:color w:val="EE0000"/>
          <w:lang w:eastAsia="zh-CN"/>
        </w:rPr>
        <w:t>取舍。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6CFE" w:rsidRPr="00696760" w14:paraId="0343D72B" w14:textId="77777777">
        <w:tc>
          <w:tcPr>
            <w:tcW w:w="1728" w:type="dxa"/>
          </w:tcPr>
          <w:p w14:paraId="1A3C86C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proofErr w:type="spellStart"/>
            <w:r w:rsidRPr="00696760">
              <w:rPr>
                <w:rFonts w:ascii="仿宋" w:eastAsia="仿宋" w:hAnsi="仿宋"/>
                <w:b/>
              </w:rPr>
              <w:t>编号</w:t>
            </w:r>
            <w:proofErr w:type="spellEnd"/>
          </w:p>
        </w:tc>
        <w:tc>
          <w:tcPr>
            <w:tcW w:w="1728" w:type="dxa"/>
          </w:tcPr>
          <w:p w14:paraId="1F0A629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组合</w:t>
            </w:r>
          </w:p>
        </w:tc>
        <w:tc>
          <w:tcPr>
            <w:tcW w:w="1728" w:type="dxa"/>
          </w:tcPr>
          <w:p w14:paraId="6C744750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联动的经济力量</w:t>
            </w:r>
          </w:p>
        </w:tc>
        <w:tc>
          <w:tcPr>
            <w:tcW w:w="1728" w:type="dxa"/>
          </w:tcPr>
          <w:p w14:paraId="43E0C4D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对应 S 编号</w:t>
            </w:r>
          </w:p>
        </w:tc>
        <w:tc>
          <w:tcPr>
            <w:tcW w:w="1728" w:type="dxa"/>
          </w:tcPr>
          <w:p w14:paraId="20EB706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  <w:b/>
              </w:rPr>
              <w:t>必选/备选</w:t>
            </w:r>
          </w:p>
        </w:tc>
      </w:tr>
      <w:tr w:rsidR="005E6CFE" w:rsidRPr="00696760" w14:paraId="01E8A7AB" w14:textId="77777777">
        <w:tc>
          <w:tcPr>
            <w:tcW w:w="1728" w:type="dxa"/>
          </w:tcPr>
          <w:p w14:paraId="5CA2457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C1</w:t>
            </w:r>
          </w:p>
        </w:tc>
        <w:tc>
          <w:tcPr>
            <w:tcW w:w="1728" w:type="dxa"/>
          </w:tcPr>
          <w:p w14:paraId="5850C77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WACC × g</w:t>
            </w:r>
          </w:p>
        </w:tc>
        <w:tc>
          <w:tcPr>
            <w:tcW w:w="1728" w:type="dxa"/>
          </w:tcPr>
          <w:p w14:paraId="2E0034A3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 xml:space="preserve">共同决定终值分母 (WACC </w:t>
            </w:r>
            <w:r w:rsidRPr="00696760">
              <w:rPr>
                <w:rFonts w:ascii="Cambria Math" w:eastAsia="仿宋" w:hAnsi="Cambria Math" w:cs="Cambria Math"/>
              </w:rPr>
              <w:t>−</w:t>
            </w:r>
            <w:r w:rsidRPr="00696760">
              <w:rPr>
                <w:rFonts w:ascii="仿宋" w:eastAsia="仿宋" w:hAnsi="仿宋"/>
              </w:rPr>
              <w:t xml:space="preserve"> g)</w:t>
            </w:r>
          </w:p>
        </w:tc>
        <w:tc>
          <w:tcPr>
            <w:tcW w:w="1728" w:type="dxa"/>
          </w:tcPr>
          <w:p w14:paraId="58F00AFC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S3</w:t>
            </w:r>
          </w:p>
        </w:tc>
        <w:tc>
          <w:tcPr>
            <w:tcW w:w="1728" w:type="dxa"/>
          </w:tcPr>
          <w:p w14:paraId="0BE2411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rPr>
                <w:rFonts w:ascii="仿宋" w:hAnsi="仿宋"/>
              </w:rPr>
            </w:r>
            <w:r>
              <w:rPr>
                <w:rFonts w:ascii="仿宋" w:eastAsia="仿宋" w:hAnsi="仿宋"/>
                <w:color w:val="0070C0"/>
              </w:rPr>
              <w:rPr>
                <w:rFonts w:ascii="仿宋" w:hAnsi="仿宋"/>
              </w:rPr>
              <w:t>必选（已有；步长 0.5pp，档位 ±0.5pp/±1pp，与 S1/S2 一致）</w:t>
            </w:r>
            <w:r>
              <w:rPr>
                <w:rFonts w:ascii="仿宋" w:eastAsia="仿宋" w:hAnsi="仿宋"/>
              </w:rPr>
              <w:rPr>
                <w:rFonts w:ascii="仿宋" w:hAnsi="仿宋"/>
              </w:rPr>
            </w:r>
          </w:p>
        </w:tc>
      </w:tr>
      <w:tr w:rsidR="005E6CFE" w:rsidRPr="00696760" w14:paraId="66337138" w14:textId="77777777">
        <w:tc>
          <w:tcPr>
            <w:tcW w:w="1728" w:type="dxa"/>
          </w:tcPr>
          <w:p w14:paraId="5574EC1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C2</w:t>
            </w:r>
          </w:p>
        </w:tc>
        <w:tc>
          <w:tcPr>
            <w:tcW w:w="1728" w:type="dxa"/>
          </w:tcPr>
          <w:p w14:paraId="01920534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收入起点增速 × EBIT 利润率</w:t>
            </w:r>
          </w:p>
        </w:tc>
        <w:tc>
          <w:tcPr>
            <w:tcW w:w="1728" w:type="dxa"/>
          </w:tcPr>
          <w:p w14:paraId="59DE5403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proofErr w:type="gramStart"/>
            <w:r w:rsidRPr="00696760">
              <w:rPr>
                <w:rFonts w:ascii="仿宋" w:eastAsia="仿宋" w:hAnsi="仿宋"/>
                <w:lang w:eastAsia="zh-CN"/>
              </w:rPr>
              <w:t>量利联动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：高增长常伴随利润率同向变化（经营杠杆 + 产能利用率）</w:t>
            </w:r>
          </w:p>
        </w:tc>
        <w:tc>
          <w:tcPr>
            <w:tcW w:w="1728" w:type="dxa"/>
          </w:tcPr>
          <w:p w14:paraId="4149D2C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S4 × S5</w:t>
            </w:r>
          </w:p>
        </w:tc>
        <w:tc>
          <w:tcPr>
            <w:tcW w:w="1728" w:type="dxa"/>
          </w:tcPr>
          <w:p w14:paraId="4828F45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必选（新增）</w:t>
            </w:r>
          </w:p>
        </w:tc>
      </w:tr>
      <w:tr w:rsidR="005E6CFE" w:rsidRPr="00696760" w14:paraId="77F1A427" w14:textId="77777777">
        <w:tc>
          <w:tcPr>
            <w:tcW w:w="1728" w:type="dxa"/>
          </w:tcPr>
          <w:p w14:paraId="5E8B5E9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C3</w:t>
            </w:r>
          </w:p>
        </w:tc>
        <w:tc>
          <w:tcPr>
            <w:tcW w:w="1728" w:type="dxa"/>
          </w:tcPr>
          <w:p w14:paraId="23B89A41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税率档 × 过渡期长度</w:t>
            </w:r>
          </w:p>
        </w:tc>
        <w:tc>
          <w:tcPr>
            <w:tcW w:w="1728" w:type="dxa"/>
          </w:tcPr>
          <w:p w14:paraId="7C026974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同一事件（高</w:t>
            </w:r>
            <w:proofErr w:type="gramStart"/>
            <w:r w:rsidRPr="00696760">
              <w:rPr>
                <w:rFonts w:ascii="仿宋" w:eastAsia="仿宋" w:hAnsi="仿宋"/>
                <w:lang w:eastAsia="zh-CN"/>
              </w:rPr>
              <w:t>新资格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续期失败）的两个后果</w:t>
            </w:r>
          </w:p>
        </w:tc>
        <w:tc>
          <w:tcPr>
            <w:tcW w:w="1728" w:type="dxa"/>
          </w:tcPr>
          <w:p w14:paraId="0394900A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S6</w:t>
            </w:r>
          </w:p>
        </w:tc>
        <w:tc>
          <w:tcPr>
            <w:tcW w:w="1728" w:type="dxa"/>
          </w:tcPr>
          <w:p w14:paraId="75667DB6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备选（S6 呈现时说明即可）</w:t>
            </w:r>
          </w:p>
        </w:tc>
      </w:tr>
      <w:tr w:rsidR="005E6CFE" w:rsidRPr="00696760" w14:paraId="22D34D6C" w14:textId="77777777">
        <w:tc>
          <w:tcPr>
            <w:tcW w:w="1728" w:type="dxa"/>
          </w:tcPr>
          <w:p w14:paraId="0C3361E2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C4</w:t>
            </w:r>
          </w:p>
        </w:tc>
        <w:tc>
          <w:tcPr>
            <w:tcW w:w="1728" w:type="dxa"/>
          </w:tcPr>
          <w:p w14:paraId="2A3EDC5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g × 稳态 CapEx（α/κ）</w:t>
            </w:r>
          </w:p>
        </w:tc>
        <w:tc>
          <w:tcPr>
            <w:tcW w:w="1728" w:type="dxa"/>
          </w:tcPr>
          <w:p w14:paraId="4898BDA4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 xml:space="preserve">永续一致性：g 高 </w:t>
            </w:r>
            <w:r w:rsidRPr="00696760">
              <w:rPr>
                <w:rFonts w:ascii="Cambria Math" w:eastAsia="仿宋" w:hAnsi="Cambria Math" w:cs="Cambria Math"/>
                <w:lang w:eastAsia="zh-CN"/>
              </w:rPr>
              <w:t>⇒</w:t>
            </w:r>
            <w:r w:rsidRPr="00696760">
              <w:rPr>
                <w:rFonts w:ascii="仿宋" w:eastAsia="仿宋" w:hAnsi="仿宋"/>
                <w:lang w:eastAsia="zh-CN"/>
              </w:rPr>
              <w:t xml:space="preserve"> 永续期仍需扩张投资 </w:t>
            </w:r>
            <w:r w:rsidRPr="00696760">
              <w:rPr>
                <w:rFonts w:ascii="Cambria Math" w:eastAsia="仿宋" w:hAnsi="Cambria Math" w:cs="Cambria Math"/>
                <w:lang w:eastAsia="zh-CN"/>
              </w:rPr>
              <w:t>⇒</w:t>
            </w:r>
            <w:r w:rsidRPr="00696760">
              <w:rPr>
                <w:rFonts w:ascii="仿宋" w:eastAsia="仿宋" w:hAnsi="仿宋"/>
                <w:lang w:eastAsia="zh-CN"/>
              </w:rPr>
              <w:t xml:space="preserve"> </w:t>
            </w:r>
            <w:proofErr w:type="spellStart"/>
            <w:r w:rsidRPr="00696760">
              <w:rPr>
                <w:rFonts w:ascii="仿宋" w:eastAsia="仿宋" w:hAnsi="仿宋"/>
                <w:lang w:eastAsia="zh-CN"/>
              </w:rPr>
              <w:t>CapEx</w:t>
            </w:r>
            <w:proofErr w:type="spellEnd"/>
            <w:r w:rsidRPr="00696760">
              <w:rPr>
                <w:rFonts w:ascii="仿宋" w:eastAsia="仿宋" w:hAnsi="仿宋"/>
                <w:lang w:eastAsia="zh-CN"/>
              </w:rPr>
              <w:t xml:space="preserve"> 必须匹配</w:t>
            </w:r>
          </w:p>
        </w:tc>
        <w:tc>
          <w:tcPr>
            <w:tcW w:w="1728" w:type="dxa"/>
          </w:tcPr>
          <w:p w14:paraId="26B01EF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S2 × S16</w:t>
            </w:r>
          </w:p>
        </w:tc>
        <w:tc>
          <w:tcPr>
            <w:tcW w:w="1728" w:type="dxa"/>
          </w:tcPr>
          <w:p w14:paraId="4DA089CD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备选</w:t>
            </w:r>
          </w:p>
        </w:tc>
      </w:tr>
      <w:tr w:rsidR="005E6CFE" w:rsidRPr="00696760" w14:paraId="6F447AAB" w14:textId="77777777">
        <w:tc>
          <w:tcPr>
            <w:tcW w:w="1728" w:type="dxa"/>
          </w:tcPr>
          <w:p w14:paraId="1F4DFAC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C5</w:t>
            </w:r>
          </w:p>
        </w:tc>
        <w:tc>
          <w:tcPr>
            <w:tcW w:w="1728" w:type="dxa"/>
          </w:tcPr>
          <w:p w14:paraId="0D9B911F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>NWC 周转天数 × 收入增速</w:t>
            </w:r>
          </w:p>
        </w:tc>
        <w:tc>
          <w:tcPr>
            <w:tcW w:w="1728" w:type="dxa"/>
          </w:tcPr>
          <w:p w14:paraId="241B1566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 xml:space="preserve">ΔNWC = </w:t>
            </w:r>
            <w:proofErr w:type="spellStart"/>
            <w:r w:rsidRPr="00696760">
              <w:rPr>
                <w:rFonts w:ascii="仿宋" w:eastAsia="仿宋" w:hAnsi="仿宋"/>
              </w:rPr>
              <w:t>收入增量</w:t>
            </w:r>
            <w:proofErr w:type="spellEnd"/>
            <w:r w:rsidRPr="00696760">
              <w:rPr>
                <w:rFonts w:ascii="仿宋" w:eastAsia="仿宋" w:hAnsi="仿宋"/>
              </w:rPr>
              <w:t xml:space="preserve"> × NWC </w:t>
            </w:r>
            <w:proofErr w:type="spellStart"/>
            <w:r w:rsidRPr="00696760">
              <w:rPr>
                <w:rFonts w:ascii="仿宋" w:eastAsia="仿宋" w:hAnsi="仿宋"/>
              </w:rPr>
              <w:t>率，增长越快占用越多</w:t>
            </w:r>
            <w:proofErr w:type="spellEnd"/>
          </w:p>
        </w:tc>
        <w:tc>
          <w:tcPr>
            <w:tcW w:w="1728" w:type="dxa"/>
          </w:tcPr>
          <w:p w14:paraId="3E10BA4E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S7 × S4</w:t>
            </w:r>
          </w:p>
        </w:tc>
        <w:tc>
          <w:tcPr>
            <w:tcW w:w="1728" w:type="dxa"/>
          </w:tcPr>
          <w:p w14:paraId="22C80A6B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备选</w:t>
            </w:r>
          </w:p>
        </w:tc>
      </w:tr>
      <w:tr w:rsidR="005E6CFE" w:rsidRPr="00696760" w14:paraId="43094952" w14:textId="77777777">
        <w:tc>
          <w:tcPr>
            <w:tcW w:w="1728" w:type="dxa"/>
          </w:tcPr>
          <w:p w14:paraId="3122DD1F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C6</w:t>
            </w:r>
          </w:p>
        </w:tc>
        <w:tc>
          <w:tcPr>
            <w:tcW w:w="1728" w:type="dxa"/>
          </w:tcPr>
          <w:p w14:paraId="2189B06D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r w:rsidRPr="00696760">
              <w:rPr>
                <w:rFonts w:ascii="仿宋" w:eastAsia="仿宋" w:hAnsi="仿宋"/>
                <w:lang w:eastAsia="zh-CN"/>
              </w:rPr>
              <w:t xml:space="preserve">利润率 × 预测期 </w:t>
            </w:r>
            <w:proofErr w:type="spellStart"/>
            <w:r w:rsidRPr="00696760">
              <w:rPr>
                <w:rFonts w:ascii="仿宋" w:eastAsia="仿宋" w:hAnsi="仿宋"/>
                <w:lang w:eastAsia="zh-CN"/>
              </w:rPr>
              <w:t>CapEx</w:t>
            </w:r>
            <w:proofErr w:type="spellEnd"/>
          </w:p>
        </w:tc>
        <w:tc>
          <w:tcPr>
            <w:tcW w:w="1728" w:type="dxa"/>
          </w:tcPr>
          <w:p w14:paraId="3A4207FC" w14:textId="77777777" w:rsidR="005E6CFE" w:rsidRPr="00696760" w:rsidRDefault="00000000">
            <w:pPr>
              <w:rPr>
                <w:rFonts w:ascii="仿宋" w:eastAsia="仿宋" w:hAnsi="仿宋" w:hint="eastAsia"/>
                <w:lang w:eastAsia="zh-CN"/>
              </w:rPr>
            </w:pPr>
            <w:proofErr w:type="gramStart"/>
            <w:r w:rsidRPr="00696760">
              <w:rPr>
                <w:rFonts w:ascii="仿宋" w:eastAsia="仿宋" w:hAnsi="仿宋"/>
                <w:lang w:eastAsia="zh-CN"/>
              </w:rPr>
              <w:t>高利润率常因</w:t>
            </w:r>
            <w:proofErr w:type="gramEnd"/>
            <w:r w:rsidRPr="00696760">
              <w:rPr>
                <w:rFonts w:ascii="仿宋" w:eastAsia="仿宋" w:hAnsi="仿宋"/>
                <w:lang w:eastAsia="zh-CN"/>
              </w:rPr>
              <w:t>刚投完产能</w:t>
            </w:r>
          </w:p>
        </w:tc>
        <w:tc>
          <w:tcPr>
            <w:tcW w:w="1728" w:type="dxa"/>
          </w:tcPr>
          <w:p w14:paraId="123925D7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S5 × S21</w:t>
            </w:r>
          </w:p>
        </w:tc>
        <w:tc>
          <w:tcPr>
            <w:tcW w:w="1728" w:type="dxa"/>
          </w:tcPr>
          <w:p w14:paraId="356D7409" w14:textId="77777777" w:rsidR="005E6CFE" w:rsidRPr="00696760" w:rsidRDefault="00000000">
            <w:pPr>
              <w:rPr>
                <w:rFonts w:ascii="仿宋" w:eastAsia="仿宋" w:hAnsi="仿宋" w:hint="eastAsia"/>
              </w:rPr>
            </w:pPr>
            <w:r w:rsidRPr="00696760">
              <w:rPr>
                <w:rFonts w:ascii="仿宋" w:eastAsia="仿宋" w:hAnsi="仿宋"/>
              </w:rPr>
              <w:t>备选（评审点名）</w:t>
            </w:r>
          </w:p>
        </w:tc>
      </w:tr>
    </w:tbl>
    <w:p w14:paraId="564EB6A3" w14:textId="77777777" w:rsidR="005E6CFE" w:rsidRPr="002D6359" w:rsidRDefault="00000000">
      <w:pPr>
        <w:rPr>
          <w:rFonts w:ascii="仿宋" w:eastAsia="仿宋" w:hAnsi="仿宋" w:hint="eastAsia"/>
          <w:color w:val="EE0000"/>
          <w:lang w:eastAsia="zh-CN"/>
        </w:rPr>
      </w:pPr>
      <w:r w:rsidRPr="002D6359">
        <w:rPr>
          <w:rFonts w:ascii="仿宋" w:eastAsia="仿宋" w:hAnsi="仿宋"/>
          <w:color w:val="EE0000"/>
          <w:lang w:eastAsia="zh-CN"/>
        </w:rPr>
        <w:t>无效组合拦截规则（不进矩阵，</w:t>
      </w:r>
      <w:proofErr w:type="gramStart"/>
      <w:r w:rsidRPr="002D6359">
        <w:rPr>
          <w:rFonts w:ascii="仿宋" w:eastAsia="仿宋" w:hAnsi="仿宋"/>
          <w:color w:val="EE0000"/>
          <w:lang w:eastAsia="zh-CN"/>
        </w:rPr>
        <w:t>进计算</w:t>
      </w:r>
      <w:proofErr w:type="gramEnd"/>
      <w:r w:rsidRPr="002D6359">
        <w:rPr>
          <w:rFonts w:ascii="仿宋" w:eastAsia="仿宋" w:hAnsi="仿宋"/>
          <w:color w:val="EE0000"/>
          <w:lang w:eastAsia="zh-CN"/>
        </w:rPr>
        <w:t>引擎校验）：g ≥ WACC（Gordon 分母非正）；高增长情景 + 维持性资本开支持续低于折旧摊销（增长假设与再投资假设自相矛盾）。触发时输出「经济上矛盾，已拦截」及原因说明，不输出数值。</w:t>
      </w:r>
    </w:p>
    <w:p w14:paraId="3D1E381A" w14:textId="77777777" w:rsidR="00F44BB5" w:rsidRPr="00696760" w:rsidRDefault="00F44BB5">
      <w:pPr>
        <w:rPr>
          <w:rFonts w:ascii="仿宋" w:eastAsia="仿宋" w:hAnsi="仿宋" w:hint="eastAsia"/>
          <w:lang w:eastAsia="zh-CN"/>
        </w:rPr>
      </w:pPr>
    </w:p>
    <w:sectPr w:rsidR="00F44BB5" w:rsidRPr="00696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852284">
    <w:abstractNumId w:val="8"/>
  </w:num>
  <w:num w:numId="2" w16cid:durableId="1292981289">
    <w:abstractNumId w:val="6"/>
  </w:num>
  <w:num w:numId="3" w16cid:durableId="587275056">
    <w:abstractNumId w:val="5"/>
  </w:num>
  <w:num w:numId="4" w16cid:durableId="253247752">
    <w:abstractNumId w:val="4"/>
  </w:num>
  <w:num w:numId="5" w16cid:durableId="1726026026">
    <w:abstractNumId w:val="7"/>
  </w:num>
  <w:num w:numId="6" w16cid:durableId="1988582817">
    <w:abstractNumId w:val="3"/>
  </w:num>
  <w:num w:numId="7" w16cid:durableId="480386683">
    <w:abstractNumId w:val="2"/>
  </w:num>
  <w:num w:numId="8" w16cid:durableId="797189709">
    <w:abstractNumId w:val="1"/>
  </w:num>
  <w:num w:numId="9" w16cid:durableId="203457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05"/>
    <w:rsid w:val="00034616"/>
    <w:rsid w:val="0006063C"/>
    <w:rsid w:val="0015074B"/>
    <w:rsid w:val="00153E32"/>
    <w:rsid w:val="001A5FB6"/>
    <w:rsid w:val="001D53CA"/>
    <w:rsid w:val="00233204"/>
    <w:rsid w:val="0029639D"/>
    <w:rsid w:val="002D6359"/>
    <w:rsid w:val="00326F90"/>
    <w:rsid w:val="005E6CFE"/>
    <w:rsid w:val="00696760"/>
    <w:rsid w:val="008507C4"/>
    <w:rsid w:val="008A7DA5"/>
    <w:rsid w:val="00A172D8"/>
    <w:rsid w:val="00A43546"/>
    <w:rsid w:val="00AA1D8D"/>
    <w:rsid w:val="00AB6032"/>
    <w:rsid w:val="00B47730"/>
    <w:rsid w:val="00B9748E"/>
    <w:rsid w:val="00C323D3"/>
    <w:rsid w:val="00CB0664"/>
    <w:rsid w:val="00CC1A54"/>
    <w:rsid w:val="00D05619"/>
    <w:rsid w:val="00D70FB0"/>
    <w:rsid w:val="00D870BA"/>
    <w:rsid w:val="00E25CDD"/>
    <w:rsid w:val="00F44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0E238"/>
  <w14:defaultImageDpi w14:val="300"/>
  <w15:docId w15:val="{9AB17379-85A6-4E08-8144-192C9563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3224</Words>
  <Characters>3740</Characters>
  <Application>Microsoft Office Word</Application>
  <DocSecurity>0</DocSecurity>
  <Lines>311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幸含 钟</cp:lastModifiedBy>
  <cp:revision>16</cp:revision>
  <dcterms:created xsi:type="dcterms:W3CDTF">2013-12-23T23:15:00Z</dcterms:created>
  <dcterms:modified xsi:type="dcterms:W3CDTF">2026-09-26T16:18:00Z</dcterms:modified>
  <cp:category/>
</cp:coreProperties>
</file>