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7463" w14:textId="77777777" w:rsidR="006562F8" w:rsidRDefault="00000000">
      <w:pPr>
        <w:pStyle w:val="1"/>
        <w:spacing w:before="240" w:after="192" w:line="312" w:lineRule="auto"/>
        <w:jc w:val="center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color w:val="111827"/>
          <w:sz w:val="48"/>
          <w:lang w:eastAsia="zh-CN"/>
        </w:rPr>
        <w:t>DCF 与相对估值交叉验证规格说明书</w:t>
      </w:r>
    </w:p>
    <w:p w14:paraId="036ECA71" w14:textId="77777777" w:rsidR="006562F8" w:rsidRDefault="00000000">
      <w:pPr>
        <w:spacing w:after="104"/>
        <w:jc w:val="center"/>
        <w:rPr>
          <w:lang w:eastAsia="zh-CN"/>
        </w:rPr>
      </w:pPr>
      <w:r>
        <w:rPr>
          <w:rFonts w:ascii="微软雅黑" w:eastAsia="微软雅黑" w:hAnsi="微软雅黑" w:cs="微软雅黑" w:hint="eastAsia"/>
          <w:sz w:val="26"/>
          <w:lang w:eastAsia="zh-CN"/>
        </w:rPr>
        <w:t>适用标的：</w:t>
      </w:r>
      <w:r>
        <w:rPr>
          <w:sz w:val="26"/>
          <w:lang w:eastAsia="zh-CN"/>
        </w:rPr>
        <w:t xml:space="preserve">A </w:t>
      </w:r>
      <w:r>
        <w:rPr>
          <w:rFonts w:ascii="微软雅黑" w:eastAsia="微软雅黑" w:hAnsi="微软雅黑" w:cs="微软雅黑" w:hint="eastAsia"/>
          <w:sz w:val="26"/>
          <w:lang w:eastAsia="zh-CN"/>
        </w:rPr>
        <w:t>股非金融上市公司</w:t>
      </w:r>
      <w:r>
        <w:rPr>
          <w:sz w:val="26"/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sz w:val="26"/>
          <w:lang w:eastAsia="zh-CN"/>
        </w:rPr>
        <w:t>｜</w:t>
      </w:r>
      <w:r>
        <w:rPr>
          <w:sz w:val="26"/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sz w:val="26"/>
          <w:lang w:eastAsia="zh-CN"/>
        </w:rPr>
        <w:t>层级：估值输出层之上的验证层</w:t>
      </w:r>
    </w:p>
    <w:p w14:paraId="4C5907AC" w14:textId="77777777" w:rsidR="006562F8" w:rsidRDefault="00000000">
      <w:pPr>
        <w:spacing w:after="360"/>
        <w:jc w:val="center"/>
        <w:rPr>
          <w:lang w:eastAsia="zh-CN"/>
        </w:rPr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本说明书是交叉验证层的唯一定义文件，开发、复核与结果解释均以其为准</w:t>
      </w:r>
      <w:r>
        <w:rPr>
          <w:color w:val="6B7280"/>
          <w:sz w:val="18"/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  <w:lang w:eastAsia="zh-CN"/>
        </w:rPr>
        <w:t xml:space="preserve"> 2026-09-29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  <w:lang w:eastAsia="zh-CN"/>
        </w:rPr>
        <w:t xml:space="preserve"> v1</w:t>
      </w:r>
    </w:p>
    <w:p w14:paraId="0E883B49" w14:textId="77777777" w:rsidR="006562F8" w:rsidRDefault="00000000">
      <w:pPr>
        <w:pBdr>
          <w:left w:val="single" w:sz="18" w:space="0" w:color="2563EB"/>
        </w:pBdr>
        <w:shd w:val="clear" w:color="auto" w:fill="F9FAFB"/>
        <w:spacing w:after="480"/>
        <w:rPr>
          <w:lang w:eastAsia="zh-CN"/>
        </w:rPr>
      </w:pPr>
      <w:r>
        <w:rPr>
          <w:lang w:eastAsia="zh-CN"/>
        </w:rPr>
        <w:t>  </w:t>
      </w:r>
      <w:r>
        <w:rPr>
          <w:rFonts w:ascii="微软雅黑" w:eastAsia="微软雅黑" w:hAnsi="微软雅黑" w:cs="微软雅黑" w:hint="eastAsia"/>
          <w:b/>
          <w:lang w:eastAsia="zh-CN"/>
        </w:rPr>
        <w:t>一句话定位</w:t>
      </w:r>
      <w:r>
        <w:rPr>
          <w:rFonts w:ascii="微软雅黑" w:eastAsia="微软雅黑" w:hAnsi="微软雅黑" w:cs="微软雅黑" w:hint="eastAsia"/>
          <w:lang w:eastAsia="zh-CN"/>
        </w:rPr>
        <w:t>：对同一标的并行的两条估值线（</w:t>
      </w:r>
      <w:r>
        <w:rPr>
          <w:lang w:eastAsia="zh-CN"/>
        </w:rPr>
        <w:t xml:space="preserve">DCF </w:t>
      </w:r>
      <w:r>
        <w:rPr>
          <w:rFonts w:ascii="微软雅黑" w:eastAsia="微软雅黑" w:hAnsi="微软雅黑" w:cs="微软雅黑" w:hint="eastAsia"/>
          <w:lang w:eastAsia="zh-CN"/>
        </w:rPr>
        <w:t>区间与相对估值区间）做一致性判定，输出「合成</w:t>
      </w:r>
      <w:r>
        <w:rPr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并列</w:t>
      </w:r>
      <w:r>
        <w:rPr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诊断」三档结论。本层只读取两个模型的输出区间，</w:t>
      </w:r>
      <w:r>
        <w:rPr>
          <w:rFonts w:ascii="微软雅黑" w:eastAsia="微软雅黑" w:hAnsi="微软雅黑" w:cs="微软雅黑" w:hint="eastAsia"/>
          <w:b/>
          <w:lang w:eastAsia="zh-CN"/>
        </w:rPr>
        <w:t>不修改任何一方的内部参数与数值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 w14:paraId="1B572548" w14:textId="77777777" w:rsidR="006562F8" w:rsidRDefault="00000000">
      <w:pPr>
        <w:spacing w:after="96"/>
      </w:pPr>
      <w:r>
        <w:t>目录</w:t>
      </w:r>
    </w:p>
    <w:p w14:paraId="793DF2C0" w14:textId="77777777" w:rsidR="006562F8" w:rsidRDefault="00000000">
      <w:pPr>
        <w:rPr>
          <w:lang w:eastAsia="zh-CN"/>
        </w:rPr>
      </w:pPr>
      <w:r>
        <w:fldChar w:fldCharType="begin"/>
      </w:r>
      <w:r>
        <w:rPr>
          <w:lang w:eastAsia="zh-CN"/>
        </w:rPr>
        <w:instrText>HYPERLINK \l "_Toc_section_1" \h</w:instrText>
      </w:r>
      <w:r>
        <w:fldChar w:fldCharType="separate"/>
      </w:r>
      <w:r>
        <w:rPr>
          <w:rFonts w:ascii="宋体" w:eastAsia="宋体" w:hAnsi="宋体" w:cs="宋体" w:hint="eastAsia"/>
          <w:color w:val="000000"/>
          <w:lang w:eastAsia="zh-CN"/>
        </w:rPr>
        <w:t>一、定位与层级关系</w:t>
      </w:r>
      <w:r>
        <w:fldChar w:fldCharType="end"/>
      </w:r>
    </w:p>
    <w:p w14:paraId="5896A769" w14:textId="77777777" w:rsidR="006562F8" w:rsidRDefault="00000000">
      <w:pPr>
        <w:rPr>
          <w:lang w:eastAsia="zh-CN"/>
        </w:rPr>
      </w:pPr>
      <w:r>
        <w:fldChar w:fldCharType="begin"/>
      </w:r>
      <w:r>
        <w:rPr>
          <w:lang w:eastAsia="zh-CN"/>
        </w:rPr>
        <w:instrText>HYPERLINK \l "_Toc_section_2" \h</w:instrText>
      </w:r>
      <w:r>
        <w:fldChar w:fldCharType="separate"/>
      </w:r>
      <w:r>
        <w:rPr>
          <w:rFonts w:ascii="宋体" w:eastAsia="宋体" w:hAnsi="宋体" w:cs="宋体" w:hint="eastAsia"/>
          <w:color w:val="000000"/>
          <w:lang w:eastAsia="zh-CN"/>
        </w:rPr>
        <w:t>二、档位判定</w:t>
      </w:r>
      <w:r>
        <w:fldChar w:fldCharType="end"/>
      </w:r>
    </w:p>
    <w:p w14:paraId="26A14422" w14:textId="77777777" w:rsidR="006562F8" w:rsidRDefault="00000000">
      <w:pPr>
        <w:rPr>
          <w:lang w:eastAsia="zh-CN"/>
        </w:rPr>
      </w:pPr>
      <w:hyperlink w:anchor="_Toc_section_3">
        <w:r>
          <w:rPr>
            <w:rFonts w:ascii="宋体" w:eastAsia="宋体" w:hAnsi="宋体" w:cs="宋体" w:hint="eastAsia"/>
            <w:color w:val="000000"/>
            <w:lang w:eastAsia="zh-CN"/>
          </w:rPr>
          <w:t>三、档一</w:t>
        </w:r>
        <w:r>
          <w:rPr>
            <w:rFonts w:hint="eastAsia"/>
            <w:color w:val="000000"/>
            <w:lang w:eastAsia="zh-CN"/>
          </w:rPr>
          <w:t xml:space="preserve"> </w:t>
        </w:r>
        <w:r>
          <w:rPr>
            <w:rFonts w:ascii="宋体" w:eastAsia="宋体" w:hAnsi="宋体" w:cs="宋体" w:hint="eastAsia"/>
            <w:color w:val="000000"/>
            <w:lang w:eastAsia="zh-CN"/>
          </w:rPr>
          <w:t>重叠：加权合成</w:t>
        </w:r>
      </w:hyperlink>
    </w:p>
    <w:p w14:paraId="13BF8FCA" w14:textId="77777777" w:rsidR="006562F8" w:rsidRDefault="00000000">
      <w:pPr>
        <w:rPr>
          <w:lang w:eastAsia="zh-CN"/>
        </w:rPr>
      </w:pPr>
      <w:hyperlink w:anchor="_Toc_section_4">
        <w:r>
          <w:rPr>
            <w:rFonts w:ascii="宋体" w:eastAsia="宋体" w:hAnsi="宋体" w:cs="宋体" w:hint="eastAsia"/>
            <w:color w:val="000000"/>
            <w:lang w:eastAsia="zh-CN"/>
          </w:rPr>
          <w:t>四、档二</w:t>
        </w:r>
        <w:r>
          <w:rPr>
            <w:rFonts w:hint="eastAsia"/>
            <w:color w:val="000000"/>
            <w:lang w:eastAsia="zh-CN"/>
          </w:rPr>
          <w:t xml:space="preserve"> </w:t>
        </w:r>
        <w:r>
          <w:rPr>
            <w:rFonts w:ascii="宋体" w:eastAsia="宋体" w:hAnsi="宋体" w:cs="宋体" w:hint="eastAsia"/>
            <w:color w:val="000000"/>
            <w:lang w:eastAsia="zh-CN"/>
          </w:rPr>
          <w:t>相邻：</w:t>
        </w:r>
        <w:proofErr w:type="gramStart"/>
        <w:r>
          <w:rPr>
            <w:rFonts w:ascii="宋体" w:eastAsia="宋体" w:hAnsi="宋体" w:cs="宋体" w:hint="eastAsia"/>
            <w:color w:val="000000"/>
            <w:lang w:eastAsia="zh-CN"/>
          </w:rPr>
          <w:t>双结果</w:t>
        </w:r>
        <w:proofErr w:type="gramEnd"/>
        <w:r>
          <w:rPr>
            <w:rFonts w:ascii="宋体" w:eastAsia="宋体" w:hAnsi="宋体" w:cs="宋体" w:hint="eastAsia"/>
            <w:color w:val="000000"/>
            <w:lang w:eastAsia="zh-CN"/>
          </w:rPr>
          <w:t>并列</w:t>
        </w:r>
      </w:hyperlink>
    </w:p>
    <w:p w14:paraId="36FBFE24" w14:textId="77777777" w:rsidR="006562F8" w:rsidRDefault="00000000">
      <w:pPr>
        <w:rPr>
          <w:lang w:eastAsia="zh-CN"/>
        </w:rPr>
      </w:pPr>
      <w:hyperlink w:anchor="_Toc_section_5">
        <w:r>
          <w:rPr>
            <w:rFonts w:ascii="宋体" w:eastAsia="宋体" w:hAnsi="宋体" w:cs="宋体" w:hint="eastAsia"/>
            <w:color w:val="000000"/>
            <w:lang w:eastAsia="zh-CN"/>
          </w:rPr>
          <w:t>五、档三</w:t>
        </w:r>
        <w:r>
          <w:rPr>
            <w:rFonts w:hint="eastAsia"/>
            <w:color w:val="000000"/>
            <w:lang w:eastAsia="zh-CN"/>
          </w:rPr>
          <w:t xml:space="preserve"> </w:t>
        </w:r>
        <w:r>
          <w:rPr>
            <w:rFonts w:ascii="宋体" w:eastAsia="宋体" w:hAnsi="宋体" w:cs="宋体" w:hint="eastAsia"/>
            <w:color w:val="000000"/>
            <w:lang w:eastAsia="zh-CN"/>
          </w:rPr>
          <w:t>分歧：回查清单</w:t>
        </w:r>
      </w:hyperlink>
    </w:p>
    <w:p w14:paraId="7C518909" w14:textId="77777777" w:rsidR="006562F8" w:rsidRDefault="00000000">
      <w:pPr>
        <w:rPr>
          <w:lang w:eastAsia="zh-CN"/>
        </w:rPr>
      </w:pPr>
      <w:hyperlink w:anchor="_Toc_section_6">
        <w:r>
          <w:rPr>
            <w:rFonts w:ascii="宋体" w:eastAsia="宋体" w:hAnsi="宋体" w:cs="宋体" w:hint="eastAsia"/>
            <w:color w:val="000000"/>
            <w:lang w:eastAsia="zh-CN"/>
          </w:rPr>
          <w:t>六、差异归因表</w:t>
        </w:r>
      </w:hyperlink>
    </w:p>
    <w:p w14:paraId="5F0315EE" w14:textId="77777777" w:rsidR="006562F8" w:rsidRDefault="00000000">
      <w:pPr>
        <w:rPr>
          <w:lang w:eastAsia="zh-CN"/>
        </w:rPr>
      </w:pPr>
      <w:hyperlink w:anchor="_Toc_section_7">
        <w:r>
          <w:rPr>
            <w:rFonts w:ascii="宋体" w:eastAsia="宋体" w:hAnsi="宋体" w:cs="宋体" w:hint="eastAsia"/>
            <w:color w:val="000000"/>
            <w:lang w:eastAsia="zh-CN"/>
          </w:rPr>
          <w:t>七、输出格式</w:t>
        </w:r>
      </w:hyperlink>
    </w:p>
    <w:p w14:paraId="146D2873" w14:textId="77777777" w:rsidR="006562F8" w:rsidRDefault="00000000">
      <w:pPr>
        <w:rPr>
          <w:lang w:eastAsia="zh-CN"/>
        </w:rPr>
      </w:pPr>
      <w:hyperlink w:anchor="_Toc_section_8">
        <w:r>
          <w:rPr>
            <w:rFonts w:ascii="宋体" w:eastAsia="宋体" w:hAnsi="宋体" w:cs="宋体" w:hint="eastAsia"/>
            <w:color w:val="000000"/>
            <w:lang w:eastAsia="zh-CN"/>
          </w:rPr>
          <w:t>八、元数据登记</w:t>
        </w:r>
      </w:hyperlink>
    </w:p>
    <w:p w14:paraId="3AB58737" w14:textId="77777777" w:rsidR="006562F8" w:rsidRDefault="00000000">
      <w:pPr>
        <w:rPr>
          <w:lang w:eastAsia="zh-CN"/>
        </w:rPr>
      </w:pPr>
      <w:hyperlink w:anchor="_Toc_section_9">
        <w:r>
          <w:rPr>
            <w:rFonts w:ascii="宋体" w:eastAsia="宋体" w:hAnsi="宋体" w:cs="宋体" w:hint="eastAsia"/>
            <w:color w:val="000000"/>
            <w:lang w:eastAsia="zh-CN"/>
          </w:rPr>
          <w:t>九、异常分支清单</w:t>
        </w:r>
      </w:hyperlink>
    </w:p>
    <w:p w14:paraId="61110EBD" w14:textId="77777777" w:rsidR="006562F8" w:rsidRDefault="00000000">
      <w:pPr>
        <w:rPr>
          <w:lang w:eastAsia="zh-CN"/>
        </w:rPr>
      </w:pPr>
      <w:hyperlink w:anchor="_Toc_section_10">
        <w:r>
          <w:rPr>
            <w:rFonts w:ascii="宋体" w:eastAsia="宋体" w:hAnsi="宋体" w:cs="宋体" w:hint="eastAsia"/>
            <w:color w:val="000000"/>
            <w:lang w:eastAsia="zh-CN"/>
          </w:rPr>
          <w:t>十、落地交付清单</w:t>
        </w:r>
      </w:hyperlink>
    </w:p>
    <w:p w14:paraId="666F469E" w14:textId="77777777" w:rsidR="006562F8" w:rsidRDefault="00000000">
      <w:pPr>
        <w:pStyle w:val="21"/>
        <w:spacing w:line="312" w:lineRule="auto"/>
        <w:rPr>
          <w:lang w:eastAsia="zh-CN"/>
        </w:rPr>
      </w:pPr>
      <w:bookmarkStart w:id="0" w:name="section-1"/>
      <w:bookmarkStart w:id="1" w:name="_Toc_section_1"/>
      <w:bookmarkEnd w:id="0"/>
      <w:r>
        <w:rPr>
          <w:rFonts w:ascii="微软雅黑" w:eastAsia="微软雅黑" w:hAnsi="微软雅黑" w:cs="微软雅黑" w:hint="eastAsia"/>
          <w:b w:val="0"/>
          <w:lang w:eastAsia="zh-CN"/>
        </w:rPr>
        <w:t>一、定位与层级关系</w:t>
      </w:r>
      <w:bookmarkEnd w:id="1"/>
    </w:p>
    <w:p w14:paraId="55F5130F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本节界定交叉验证层在模型体系中的位置、输入来源与输出形式，是全篇规则的前提。</w:t>
      </w:r>
    </w:p>
    <w:p w14:paraId="35E9035C" w14:textId="77777777" w:rsidR="006562F8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1.1 层级关系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8"/>
        <w:gridCol w:w="2769"/>
        <w:gridCol w:w="2769"/>
      </w:tblGrid>
      <w:tr w:rsidR="006562F8" w14:paraId="10ADCF3F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732C341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层级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1795E7F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定义文件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82AE55C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职责</w:t>
            </w:r>
          </w:p>
        </w:tc>
      </w:tr>
      <w:tr w:rsidR="006562F8" w14:paraId="1EB0B7BD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6F4542D" w14:textId="77777777" w:rsidR="006562F8" w:rsidRDefault="00000000">
            <w:pPr>
              <w:spacing w:before="77" w:after="77" w:line="240" w:lineRule="auto"/>
            </w:pPr>
            <w:r>
              <w:t>第一层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64E31F5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DCF  模型（既有规格）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DF3994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输出绝对估值区间  V25 / V50 / V75</w:t>
            </w:r>
          </w:p>
        </w:tc>
      </w:tr>
      <w:tr w:rsidR="006562F8" w14:paraId="0489F743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C858062" w14:textId="77777777" w:rsidR="006562F8" w:rsidRDefault="00000000">
            <w:pPr>
              <w:spacing w:before="77" w:after="77" w:line="240" w:lineRule="auto"/>
            </w:pPr>
            <w:r>
              <w:t>第二层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89B2EAF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相对估值模型规格说明书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45AA572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输出可比法区间  V25 / V50 / V75</w:t>
            </w:r>
          </w:p>
        </w:tc>
      </w:tr>
      <w:tr w:rsidR="006562F8" w14:paraId="01A0D10D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BDF6795" w14:textId="77777777" w:rsidR="006562F8" w:rsidRDefault="00000000">
            <w:pPr>
              <w:spacing w:before="77" w:after="77" w:line="240" w:lineRule="auto"/>
            </w:pPr>
            <w:r>
              <w:t>第三层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4959959" w14:textId="77777777" w:rsidR="006562F8" w:rsidRDefault="00000000">
            <w:pPr>
              <w:spacing w:before="77" w:after="77" w:line="240" w:lineRule="auto"/>
            </w:pPr>
            <w:r>
              <w:t>本说明书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A28931E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读取前两层输出，做一致性判定与归因</w:t>
            </w:r>
          </w:p>
        </w:tc>
      </w:tr>
    </w:tbl>
    <w:p w14:paraId="1180899C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交叉验证层为只读验证层：不引用、不修改前两层内部任何参数、中间结果或假设，前两份规格中的独立性声明不受影响。</w:t>
      </w:r>
    </w:p>
    <w:p w14:paraId="0B2BEDC2" w14:textId="77777777" w:rsidR="006562F8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1.2 输入要求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5"/>
        <w:gridCol w:w="4151"/>
      </w:tblGrid>
      <w:tr w:rsidR="006562F8" w14:paraId="3C32CF52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F4CE06A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输入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34A15CB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要求</w:t>
            </w:r>
          </w:p>
        </w:tc>
      </w:tr>
      <w:tr w:rsidR="006562F8" w14:paraId="1CE235A3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4485253" w14:textId="77777777" w:rsidR="006562F8" w:rsidRDefault="00000000">
            <w:pPr>
              <w:spacing w:before="77" w:after="77" w:line="240" w:lineRule="auto"/>
            </w:pPr>
            <w:r>
              <w:t>DCF  区间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58AE78F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[V25, V75]  及中位数，且  V25  不大于  V75</w:t>
            </w:r>
          </w:p>
        </w:tc>
      </w:tr>
      <w:tr w:rsidR="006562F8" w14:paraId="7017F13F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D307C24" w14:textId="77777777" w:rsidR="006562F8" w:rsidRDefault="00000000">
            <w:pPr>
              <w:spacing w:before="77" w:after="77" w:line="240" w:lineRule="auto"/>
            </w:pPr>
            <w:r>
              <w:t>相对估值区间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8174752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[V25, V75]  及中位数，且  V25  不大于  V75</w:t>
            </w:r>
          </w:p>
        </w:tc>
      </w:tr>
      <w:tr w:rsidR="006562F8" w14:paraId="673783B6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18F03A2" w14:textId="77777777" w:rsidR="006562F8" w:rsidRDefault="00000000">
            <w:pPr>
              <w:spacing w:before="77" w:after="77" w:line="240" w:lineRule="auto"/>
            </w:pPr>
            <w:r>
              <w:t>基准日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68B4088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两边必须为同一天；不一致即打回，统一后重跑</w:t>
            </w:r>
          </w:p>
        </w:tc>
      </w:tr>
      <w:tr w:rsidR="006562F8" w14:paraId="302842BF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7C4C2F2" w14:textId="77777777" w:rsidR="006562F8" w:rsidRDefault="00000000">
            <w:pPr>
              <w:spacing w:before="77" w:after="77" w:line="240" w:lineRule="auto"/>
            </w:pPr>
            <w:r>
              <w:t>置信等级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27791FC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两边各自置信等级；相对侧为  C  级（有效样本不足  5  家）时不参与交叉验证，仅作参考并列示</w:t>
            </w:r>
          </w:p>
        </w:tc>
      </w:tr>
    </w:tbl>
    <w:p w14:paraId="139556D5" w14:textId="77777777" w:rsidR="006562F8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1.3 输出形式</w:t>
      </w:r>
    </w:p>
    <w:p w14:paraId="6330DAC1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三档结论之一：合成区间（档一）、双结果并列加差异解释（档二）、回查报告或真实分歧标注（档三）。</w:t>
      </w:r>
    </w:p>
    <w:p w14:paraId="644512DA" w14:textId="77777777" w:rsidR="006562F8" w:rsidRDefault="00000000">
      <w:pPr>
        <w:pStyle w:val="21"/>
        <w:spacing w:line="312" w:lineRule="auto"/>
        <w:rPr>
          <w:lang w:eastAsia="zh-CN"/>
        </w:rPr>
      </w:pPr>
      <w:bookmarkStart w:id="2" w:name="section-2"/>
      <w:bookmarkStart w:id="3" w:name="_Toc_section_2"/>
      <w:bookmarkEnd w:id="2"/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二、档位判定</w:t>
      </w:r>
      <w:bookmarkEnd w:id="3"/>
    </w:p>
    <w:p w14:paraId="48F10EE2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本节规定判定指标的定义与三档的量化边界，全部判定可由程序自动执行。</w:t>
      </w:r>
    </w:p>
    <w:p w14:paraId="62D4DE33" w14:textId="77777777" w:rsidR="006562F8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2.1 指标定义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37"/>
        <w:gridCol w:w="4159"/>
      </w:tblGrid>
      <w:tr w:rsidR="006562F8" w14:paraId="5A8C854E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B5D2C29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符号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073EE5E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定义</w:t>
            </w:r>
          </w:p>
        </w:tc>
      </w:tr>
      <w:tr w:rsidR="006562F8" w14:paraId="18BAD64D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BE2F686" w14:textId="77777777" w:rsidR="006562F8" w:rsidRDefault="00000000">
            <w:pPr>
              <w:spacing w:before="77" w:after="77" w:line="240" w:lineRule="auto"/>
            </w:pPr>
            <w:r>
              <w:t>DCF  区间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D184FD1" w14:textId="77777777" w:rsidR="006562F8" w:rsidRDefault="00000000">
            <w:pPr>
              <w:spacing w:before="77" w:after="77" w:line="240" w:lineRule="auto"/>
            </w:pPr>
            <w:r>
              <w:t>[a1, b1] ，中位数  m1</w:t>
            </w:r>
          </w:p>
        </w:tc>
      </w:tr>
      <w:tr w:rsidR="006562F8" w14:paraId="26B94E84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2BC057D" w14:textId="77777777" w:rsidR="006562F8" w:rsidRDefault="00000000">
            <w:pPr>
              <w:spacing w:before="77" w:after="77" w:line="240" w:lineRule="auto"/>
            </w:pPr>
            <w:r>
              <w:t>相对区间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22B6B1F" w14:textId="77777777" w:rsidR="006562F8" w:rsidRDefault="00000000">
            <w:pPr>
              <w:spacing w:before="77" w:after="77" w:line="240" w:lineRule="auto"/>
            </w:pPr>
            <w:r>
              <w:t>[a2, b2] ，中位数  m2</w:t>
            </w:r>
          </w:p>
        </w:tc>
      </w:tr>
      <w:tr w:rsidR="006562F8" w14:paraId="02BD37F0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E05F805" w14:textId="77777777" w:rsidR="006562F8" w:rsidRDefault="00000000">
            <w:pPr>
              <w:spacing w:before="77" w:after="77" w:line="240" w:lineRule="auto"/>
            </w:pPr>
            <w:r>
              <w:t>交集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6089808" w14:textId="77777777" w:rsidR="006562F8" w:rsidRDefault="00000000">
            <w:pPr>
              <w:spacing w:before="77" w:after="77" w:line="240" w:lineRule="auto"/>
            </w:pPr>
            <w:r>
              <w:t>[max(a1, a2), min(b1, b2)] ， max  不大于  min  即非空</w:t>
            </w:r>
          </w:p>
        </w:tc>
      </w:tr>
      <w:tr w:rsidR="006562F8" w14:paraId="2B084FAA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0179B2D" w14:textId="77777777" w:rsidR="006562F8" w:rsidRDefault="00000000">
            <w:pPr>
              <w:spacing w:before="77" w:after="77" w:line="240" w:lineRule="auto"/>
            </w:pPr>
            <w:r>
              <w:t>偏离度  D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4A8CE8A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m1  与  m2  之差的绝对值  ÷  两中位数均值。分母取对称形式，验证层两模型平等</w:t>
            </w:r>
          </w:p>
        </w:tc>
      </w:tr>
      <w:tr w:rsidR="006562F8" w14:paraId="610CC2E2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8E4E3D4" w14:textId="77777777" w:rsidR="006562F8" w:rsidRDefault="00000000">
            <w:pPr>
              <w:spacing w:before="77" w:after="77" w:line="240" w:lineRule="auto"/>
            </w:pPr>
            <w:r>
              <w:t>边缘距离  G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0052944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交集为空时，缺口长度  ÷  两中位数均值</w:t>
            </w:r>
          </w:p>
        </w:tc>
      </w:tr>
    </w:tbl>
    <w:p w14:paraId="419D463F" w14:textId="77777777" w:rsidR="006562F8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2.2 分档规则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36"/>
        <w:gridCol w:w="4160"/>
      </w:tblGrid>
      <w:tr w:rsidR="006562F8" w14:paraId="1191EA08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99CC709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档位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E8C908B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判定条件</w:t>
            </w:r>
          </w:p>
        </w:tc>
      </w:tr>
      <w:tr w:rsidR="006562F8" w14:paraId="67D37C54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5CBFDF7" w14:textId="77777777" w:rsidR="006562F8" w:rsidRDefault="00000000">
            <w:pPr>
              <w:spacing w:before="77" w:after="77" w:line="240" w:lineRule="auto"/>
            </w:pPr>
            <w:r>
              <w:t>档一 重叠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DDAA408" w14:textId="77777777" w:rsidR="006562F8" w:rsidRDefault="00000000">
            <w:pPr>
              <w:spacing w:before="77" w:after="77" w:line="240" w:lineRule="auto"/>
            </w:pPr>
            <w:r>
              <w:t>交集非空，且  D ≤ 15%</w:t>
            </w:r>
          </w:p>
        </w:tc>
      </w:tr>
      <w:tr w:rsidR="006562F8" w14:paraId="617154C9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7558FE9" w14:textId="77777777" w:rsidR="006562F8" w:rsidRDefault="00000000">
            <w:pPr>
              <w:spacing w:before="77" w:after="77" w:line="240" w:lineRule="auto"/>
            </w:pPr>
            <w:r>
              <w:t>档二 相邻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87EBEF9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交集非空，且  15% &lt; D ≤ 40% ；或交集为空但  G ≤ 10%</w:t>
            </w:r>
          </w:p>
        </w:tc>
      </w:tr>
      <w:tr w:rsidR="006562F8" w14:paraId="4FEF1FD5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3CE864C" w14:textId="77777777" w:rsidR="006562F8" w:rsidRDefault="00000000">
            <w:pPr>
              <w:spacing w:before="77" w:after="77" w:line="240" w:lineRule="auto"/>
            </w:pPr>
            <w:r>
              <w:t>档三 分歧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503054D" w14:textId="77777777" w:rsidR="006562F8" w:rsidRDefault="00000000">
            <w:pPr>
              <w:spacing w:before="77" w:after="77" w:line="240" w:lineRule="auto"/>
            </w:pPr>
            <w:r>
              <w:t>交集为空且  G &gt; 10% ；或  D &gt; 40%</w:t>
            </w:r>
          </w:p>
        </w:tc>
      </w:tr>
    </w:tbl>
    <w:p w14:paraId="23A50573" w14:textId="77777777" w:rsidR="006562F8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2.3 分界点依据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40"/>
        <w:gridCol w:w="2753"/>
        <w:gridCol w:w="2803"/>
      </w:tblGrid>
      <w:tr w:rsidR="006562F8" w14:paraId="0E1F6BD8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CCEC2CE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分界点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3140AE3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默认值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2F28D31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依据性质</w:t>
            </w:r>
          </w:p>
        </w:tc>
      </w:tr>
      <w:tr w:rsidR="006562F8" w14:paraId="3C6FD07E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678E52E" w14:textId="77777777" w:rsidR="006562F8" w:rsidRDefault="00000000">
            <w:pPr>
              <w:spacing w:before="77" w:after="77" w:line="240" w:lineRule="auto"/>
            </w:pPr>
            <w:r>
              <w:t>重叠与相邻界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6FCF9E4" w14:textId="77777777" w:rsidR="006562F8" w:rsidRDefault="00000000">
            <w:pPr>
              <w:spacing w:before="77" w:after="77" w:line="240" w:lineRule="auto"/>
            </w:pPr>
            <w:r>
              <w:t>D ≤ 15%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20B740B" w14:textId="77777777" w:rsidR="006562F8" w:rsidRDefault="00000000">
            <w:pPr>
              <w:spacing w:before="77" w:after="77" w:line="240" w:lineRule="auto"/>
            </w:pPr>
            <w:r>
              <w:rPr>
                <w:lang w:eastAsia="zh-CN"/>
              </w:rPr>
              <w:t xml:space="preserve">经验校准值。量级锚定投行评级惯例（目标价偏离约  15%  至  20%  方构成有意义的评级分歧），且该差异落在两法各自估计误差带（约  ±20%  至  </w:t>
            </w:r>
            <w:r>
              <w:rPr>
                <w:lang w:eastAsia="zh-CN"/>
              </w:rPr>
              <w:lastRenderedPageBreak/>
              <w:t>40% ）的重叠区内，统计上不可区分。</w:t>
            </w:r>
            <w:r>
              <w:t>正式值  =  本行业分歧分布  P50</w:t>
            </w:r>
          </w:p>
        </w:tc>
      </w:tr>
      <w:tr w:rsidR="006562F8" w14:paraId="49E5E288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89E4D6A" w14:textId="77777777" w:rsidR="006562F8" w:rsidRDefault="00000000">
            <w:pPr>
              <w:spacing w:before="77" w:after="77" w:line="240" w:lineRule="auto"/>
            </w:pPr>
            <w:r>
              <w:lastRenderedPageBreak/>
              <w:t>相邻与分歧界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C0C949A" w14:textId="77777777" w:rsidR="006562F8" w:rsidRDefault="00000000">
            <w:pPr>
              <w:spacing w:before="77" w:after="77" w:line="240" w:lineRule="auto"/>
            </w:pPr>
            <w:r>
              <w:t>D &gt; 40%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9ADC184" w14:textId="77777777" w:rsidR="006562F8" w:rsidRDefault="00000000">
            <w:pPr>
              <w:spacing w:before="77" w:after="77" w:line="240" w:lineRule="auto"/>
            </w:pPr>
            <w:r>
              <w:rPr>
                <w:lang w:eastAsia="zh-CN"/>
              </w:rPr>
              <w:t>经验校准值。结论翻转下界：偏离达此量级时，两法对低估或高估的定性必然矛盾。</w:t>
            </w:r>
            <w:r>
              <w:t>正式值  =  分歧分布  P90</w:t>
            </w:r>
          </w:p>
        </w:tc>
      </w:tr>
      <w:tr w:rsidR="006562F8" w14:paraId="053A0A71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33065BC" w14:textId="77777777" w:rsidR="006562F8" w:rsidRDefault="00000000">
            <w:pPr>
              <w:spacing w:before="77" w:after="77" w:line="240" w:lineRule="auto"/>
            </w:pPr>
            <w:r>
              <w:t>擦边容差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2BB871B" w14:textId="77777777" w:rsidR="006562F8" w:rsidRDefault="00000000">
            <w:pPr>
              <w:spacing w:before="77" w:after="77" w:line="240" w:lineRule="auto"/>
            </w:pPr>
            <w:r>
              <w:t>G ≤ 10%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F3AFE49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锚定  A  股主板单日涨跌幅限制（ ±10% ），即一个交易日正常价格波动可消化的缺口</w:t>
            </w:r>
          </w:p>
        </w:tc>
      </w:tr>
    </w:tbl>
    <w:p w14:paraId="1EAF5550" w14:textId="77777777" w:rsidR="006562F8" w:rsidRDefault="00000000">
      <w:pPr>
        <w:pBdr>
          <w:left w:val="single" w:sz="18" w:space="0" w:color="2563EB"/>
        </w:pBdr>
        <w:shd w:val="clear" w:color="auto" w:fill="F9FAFB"/>
        <w:rPr>
          <w:lang w:eastAsia="zh-CN"/>
        </w:rPr>
      </w:pPr>
      <w:r>
        <w:rPr>
          <w:lang w:eastAsia="zh-CN"/>
        </w:rPr>
        <w:t>  </w:t>
      </w:r>
      <w:r>
        <w:rPr>
          <w:rFonts w:ascii="微软雅黑" w:eastAsia="微软雅黑" w:hAnsi="微软雅黑" w:cs="微软雅黑" w:hint="eastAsia"/>
          <w:lang w:eastAsia="zh-CN"/>
        </w:rPr>
        <w:t>稳健性声明：分界点上下摆动</w:t>
      </w:r>
      <w:r>
        <w:rPr>
          <w:lang w:eastAsia="zh-CN"/>
        </w:rP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个百分点仅影响边缘样本的分档归属，不改变框架结构。</w:t>
      </w:r>
      <w:r>
        <w:rPr>
          <w:lang w:eastAsia="zh-CN"/>
        </w:rPr>
        <w:t xml:space="preserve">15%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rPr>
          <w:lang w:eastAsia="zh-CN"/>
        </w:rPr>
        <w:t xml:space="preserve"> 40% </w:t>
      </w:r>
      <w:r>
        <w:rPr>
          <w:rFonts w:ascii="微软雅黑" w:eastAsia="微软雅黑" w:hAnsi="微软雅黑" w:cs="微软雅黑" w:hint="eastAsia"/>
          <w:lang w:eastAsia="zh-CN"/>
        </w:rPr>
        <w:t>为冷启动默认值，样本积累后由分歧基准表自动标定。</w:t>
      </w:r>
    </w:p>
    <w:p w14:paraId="4768A3BF" w14:textId="77777777" w:rsidR="006562F8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2.4 分歧基准表</w:t>
      </w:r>
    </w:p>
    <w:p w14:paraId="145EAD62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按申万一级行业登记历史偏离度样本，每公司一行：代码、两法区间、</w:t>
      </w:r>
      <w:r>
        <w:rPr>
          <w:lang w:eastAsia="zh-CN"/>
        </w:rPr>
        <w:t xml:space="preserve">D </w:t>
      </w:r>
      <w:r>
        <w:rPr>
          <w:rFonts w:ascii="微软雅黑" w:eastAsia="微软雅黑" w:hAnsi="微软雅黑" w:cs="微软雅黑" w:hint="eastAsia"/>
          <w:lang w:eastAsia="zh-CN"/>
        </w:rPr>
        <w:t>值、档位、判定日期。某行业样本满</w:t>
      </w:r>
      <w:r>
        <w:rPr>
          <w:lang w:eastAsia="zh-CN"/>
        </w:rP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家后，以该行业</w:t>
      </w:r>
      <w:r>
        <w:rPr>
          <w:lang w:eastAsia="zh-CN"/>
        </w:rPr>
        <w:t xml:space="preserve"> D </w:t>
      </w:r>
      <w:r>
        <w:rPr>
          <w:rFonts w:ascii="微软雅黑" w:eastAsia="微软雅黑" w:hAnsi="微软雅黑" w:cs="微软雅黑" w:hint="eastAsia"/>
          <w:lang w:eastAsia="zh-CN"/>
        </w:rPr>
        <w:t>值分布的</w:t>
      </w:r>
      <w:r>
        <w:rPr>
          <w:lang w:eastAsia="zh-CN"/>
        </w:rPr>
        <w:t xml:space="preserve"> P50 </w:t>
      </w:r>
      <w:r>
        <w:rPr>
          <w:rFonts w:ascii="微软雅黑" w:eastAsia="微软雅黑" w:hAnsi="微软雅黑" w:cs="微软雅黑" w:hint="eastAsia"/>
          <w:lang w:eastAsia="zh-CN"/>
        </w:rPr>
        <w:t>替换</w:t>
      </w:r>
      <w:r>
        <w:rPr>
          <w:lang w:eastAsia="zh-CN"/>
        </w:rPr>
        <w:t xml:space="preserve"> 15%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lang w:eastAsia="zh-CN"/>
        </w:rPr>
        <w:t xml:space="preserve">P90 </w:t>
      </w:r>
      <w:r>
        <w:rPr>
          <w:rFonts w:ascii="微软雅黑" w:eastAsia="微软雅黑" w:hAnsi="微软雅黑" w:cs="微软雅黑" w:hint="eastAsia"/>
          <w:lang w:eastAsia="zh-CN"/>
        </w:rPr>
        <w:t>替换</w:t>
      </w:r>
      <w:r>
        <w:rPr>
          <w:lang w:eastAsia="zh-CN"/>
        </w:rPr>
        <w:t xml:space="preserve"> 40%</w:t>
      </w:r>
      <w:r>
        <w:rPr>
          <w:rFonts w:ascii="微软雅黑" w:eastAsia="微软雅黑" w:hAnsi="微软雅黑" w:cs="微软雅黑" w:hint="eastAsia"/>
          <w:lang w:eastAsia="zh-CN"/>
        </w:rPr>
        <w:t>；不足</w:t>
      </w:r>
      <w:r>
        <w:rPr>
          <w:lang w:eastAsia="zh-CN"/>
        </w:rP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家沿用默认值并在输出中标注「默认分界」。基准表按五字段元数据登记，其记录同时是标定数据来源。</w:t>
      </w:r>
    </w:p>
    <w:p w14:paraId="0F2E37A9" w14:textId="77777777" w:rsidR="006562F8" w:rsidRDefault="00000000">
      <w:pPr>
        <w:pStyle w:val="21"/>
        <w:spacing w:line="312" w:lineRule="auto"/>
        <w:rPr>
          <w:lang w:eastAsia="zh-CN"/>
        </w:rPr>
      </w:pPr>
      <w:bookmarkStart w:id="4" w:name="section-3"/>
      <w:bookmarkStart w:id="5" w:name="_Toc_section_3"/>
      <w:bookmarkEnd w:id="4"/>
      <w:r>
        <w:rPr>
          <w:rFonts w:ascii="微软雅黑" w:eastAsia="微软雅黑" w:hAnsi="微软雅黑" w:cs="微软雅黑" w:hint="eastAsia"/>
          <w:b w:val="0"/>
          <w:lang w:eastAsia="zh-CN"/>
        </w:rPr>
        <w:t>三、档一 重叠：加权合成</w:t>
      </w:r>
      <w:bookmarkEnd w:id="5"/>
    </w:p>
    <w:p w14:paraId="7B1A0490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本节规定两法一致时的合成规则。合成是唯一允许输出单一结果的情形。</w:t>
      </w:r>
    </w:p>
    <w:p w14:paraId="302E1507" w14:textId="77777777" w:rsidR="006562F8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3.1 合成公式</w:t>
      </w:r>
    </w:p>
    <w:p w14:paraId="72E98C2D" w14:textId="77777777" w:rsidR="006562F8" w:rsidRDefault="00000000">
      <w:pPr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hd w:val="clear" w:color="auto" w:fill="F9FAFB"/>
        <w:spacing w:after="110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合成区间</w:t>
      </w:r>
      <w:r>
        <w:rPr>
          <w:rFonts w:ascii="JetBrains Mono" w:hAnsi="JetBrains Mono"/>
          <w:lang w:eastAsia="zh-CN"/>
        </w:rPr>
        <w:t xml:space="preserve"> = 0.6 × DCF </w:t>
      </w:r>
      <w:r>
        <w:rPr>
          <w:rFonts w:ascii="微软雅黑" w:eastAsia="微软雅黑" w:hAnsi="微软雅黑" w:cs="微软雅黑" w:hint="eastAsia"/>
          <w:lang w:eastAsia="zh-CN"/>
        </w:rPr>
        <w:t>区间</w:t>
      </w:r>
      <w:r>
        <w:rPr>
          <w:rFonts w:ascii="JetBrains Mono" w:hAnsi="JetBrains Mono"/>
          <w:lang w:eastAsia="zh-CN"/>
        </w:rPr>
        <w:t xml:space="preserve"> + 0.4 × </w:t>
      </w:r>
      <w:r>
        <w:rPr>
          <w:rFonts w:ascii="微软雅黑" w:eastAsia="微软雅黑" w:hAnsi="微软雅黑" w:cs="微软雅黑" w:hint="eastAsia"/>
          <w:lang w:eastAsia="zh-CN"/>
        </w:rPr>
        <w:t>相对区间（</w:t>
      </w:r>
      <w:r>
        <w:rPr>
          <w:rFonts w:ascii="JetBrains Mono" w:hAnsi="JetBrains Mono"/>
          <w:lang w:eastAsia="zh-CN"/>
        </w:rPr>
        <w:t xml:space="preserve">V25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rPr>
          <w:rFonts w:ascii="JetBrains Mono" w:hAnsi="JetBrains Mono"/>
          <w:lang w:eastAsia="zh-CN"/>
        </w:rPr>
        <w:t xml:space="preserve"> V75 </w:t>
      </w:r>
      <w:r>
        <w:rPr>
          <w:rFonts w:ascii="微软雅黑" w:eastAsia="微软雅黑" w:hAnsi="微软雅黑" w:cs="微软雅黑" w:hint="eastAsia"/>
          <w:lang w:eastAsia="zh-CN"/>
        </w:rPr>
        <w:t>分别加权）</w:t>
      </w:r>
    </w:p>
    <w:p w14:paraId="04B38400" w14:textId="77777777" w:rsidR="006562F8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3.2 权重规定</w:t>
      </w:r>
    </w:p>
    <w:p w14:paraId="75DBABF8" w14:textId="77777777" w:rsidR="006562F8" w:rsidRDefault="00000000">
      <w:pPr>
        <w:rPr>
          <w:lang w:eastAsia="zh-CN"/>
        </w:rPr>
      </w:pPr>
      <w:r>
        <w:rPr>
          <w:lang w:eastAsia="zh-CN"/>
        </w:rPr>
        <w:t xml:space="preserve">DCF </w:t>
      </w:r>
      <w:r>
        <w:rPr>
          <w:rFonts w:ascii="微软雅黑" w:eastAsia="微软雅黑" w:hAnsi="微软雅黑" w:cs="微软雅黑" w:hint="eastAsia"/>
          <w:lang w:eastAsia="zh-CN"/>
        </w:rPr>
        <w:t>权重</w:t>
      </w:r>
      <w:r>
        <w:rPr>
          <w:lang w:eastAsia="zh-CN"/>
        </w:rPr>
        <w:t xml:space="preserve"> 0.6</w:t>
      </w:r>
      <w:r>
        <w:rPr>
          <w:rFonts w:ascii="微软雅黑" w:eastAsia="微软雅黑" w:hAnsi="微软雅黑" w:cs="微软雅黑" w:hint="eastAsia"/>
          <w:lang w:eastAsia="zh-CN"/>
        </w:rPr>
        <w:t>：主模型，参数可追溯、反映公司个体基本面；相对估值权重</w:t>
      </w:r>
      <w:r>
        <w:rPr>
          <w:lang w:eastAsia="zh-CN"/>
        </w:rPr>
        <w:t xml:space="preserve"> 0.4</w:t>
      </w:r>
      <w:r>
        <w:rPr>
          <w:rFonts w:ascii="微软雅黑" w:eastAsia="微软雅黑" w:hAnsi="微软雅黑" w:cs="微软雅黑" w:hint="eastAsia"/>
          <w:lang w:eastAsia="zh-CN"/>
        </w:rPr>
        <w:t>：横截面定价校准。权重写死，禁止逐案调整；如需调整须更新本说明书并递增版本号。</w:t>
      </w:r>
    </w:p>
    <w:p w14:paraId="07613D3D" w14:textId="77777777" w:rsidR="006562F8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3.3 合成区间下限</w:t>
      </w:r>
    </w:p>
    <w:p w14:paraId="3876EF41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合成区间不得窄于两区间中较窄一方的区间，防止用平均虚假消灭不确定性。</w:t>
      </w:r>
    </w:p>
    <w:p w14:paraId="45C55CE4" w14:textId="77777777" w:rsidR="006562F8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3.4 输出</w:t>
      </w:r>
    </w:p>
    <w:p w14:paraId="3F896D39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单一合成区间</w:t>
      </w:r>
      <w:r>
        <w:rPr>
          <w:lang w:eastAsia="zh-CN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中枢</w:t>
      </w:r>
      <w:r>
        <w:rPr>
          <w:lang w:eastAsia="zh-CN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置信等级（取两边较保守者），并附一行互证声明：已通过双模型互证，偏离度</w:t>
      </w:r>
      <w:r>
        <w:rPr>
          <w:lang w:eastAsia="zh-CN"/>
        </w:rPr>
        <w:t xml:space="preserve"> D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 xml:space="preserve"> X%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 w14:paraId="162FE7BF" w14:textId="77777777" w:rsidR="006562F8" w:rsidRDefault="00000000">
      <w:pPr>
        <w:pStyle w:val="21"/>
        <w:spacing w:line="312" w:lineRule="auto"/>
        <w:rPr>
          <w:lang w:eastAsia="zh-CN"/>
        </w:rPr>
      </w:pPr>
      <w:bookmarkStart w:id="6" w:name="section-4"/>
      <w:bookmarkStart w:id="7" w:name="_Toc_section_4"/>
      <w:bookmarkEnd w:id="6"/>
      <w:r>
        <w:rPr>
          <w:rFonts w:ascii="微软雅黑" w:eastAsia="微软雅黑" w:hAnsi="微软雅黑" w:cs="微软雅黑" w:hint="eastAsia"/>
          <w:b w:val="0"/>
          <w:lang w:eastAsia="zh-CN"/>
        </w:rPr>
        <w:t>四、档二 相邻：双结果并列</w:t>
      </w:r>
      <w:bookmarkEnd w:id="7"/>
    </w:p>
    <w:p w14:paraId="46DA3B2A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本节规定两法接近但不重合时的呈现与解释要求，分歧本身是信息，不得压缩为单点。</w:t>
      </w:r>
    </w:p>
    <w:p w14:paraId="3D1C9D9D" w14:textId="77777777" w:rsidR="006562F8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4.1 呈现</w:t>
      </w:r>
    </w:p>
    <w:p w14:paraId="0DD76455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保留两套结果并列展示，不合成；置信等级不因互证升档。</w:t>
      </w:r>
    </w:p>
    <w:p w14:paraId="1B30D19F" w14:textId="77777777" w:rsidR="006562F8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4.2 差异拆解</w:t>
      </w:r>
    </w:p>
    <w:p w14:paraId="3AE671D7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报告必须将偏离翻译为一句归因结论，模板：两法差异</w:t>
      </w:r>
      <w:r>
        <w:rPr>
          <w:lang w:eastAsia="zh-CN"/>
        </w:rPr>
        <w:t xml:space="preserve"> D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 xml:space="preserve"> X%</w:t>
      </w:r>
      <w:r>
        <w:rPr>
          <w:rFonts w:ascii="微软雅黑" w:eastAsia="微软雅黑" w:hAnsi="微软雅黑" w:cs="微软雅黑" w:hint="eastAsia"/>
          <w:lang w:eastAsia="zh-CN"/>
        </w:rPr>
        <w:t>，主要来自（隐含增速差</w:t>
      </w:r>
      <w:r>
        <w:rPr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口径差</w:t>
      </w:r>
      <w:r>
        <w:rPr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时点差）；若（条件成立），两法收敛于（水平）。</w:t>
      </w:r>
    </w:p>
    <w:p w14:paraId="35AA1DF9" w14:textId="77777777" w:rsidR="006562F8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4.3 隐含增速桥接</w:t>
      </w:r>
    </w:p>
    <w:p w14:paraId="5A4C9D44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将相对估值结果反推为隐含增速（以行业贴现率与再投资假设为参数），与</w:t>
      </w:r>
      <w:r>
        <w:rPr>
          <w:lang w:eastAsia="zh-CN"/>
        </w:rPr>
        <w:t xml:space="preserve"> DCF </w:t>
      </w:r>
      <w:r>
        <w:rPr>
          <w:rFonts w:ascii="微软雅黑" w:eastAsia="微软雅黑" w:hAnsi="微软雅黑" w:cs="微软雅黑" w:hint="eastAsia"/>
          <w:lang w:eastAsia="zh-CN"/>
        </w:rPr>
        <w:t>增速假设对差；差值超过</w:t>
      </w:r>
      <w:r>
        <w:rPr>
          <w:lang w:eastAsia="zh-CN"/>
        </w:rP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个百分点即视为分歧主因，写入差异拆解句。</w:t>
      </w:r>
    </w:p>
    <w:p w14:paraId="483A224E" w14:textId="77777777" w:rsidR="006562F8" w:rsidRDefault="00000000">
      <w:pPr>
        <w:pStyle w:val="21"/>
        <w:spacing w:line="312" w:lineRule="auto"/>
        <w:rPr>
          <w:lang w:eastAsia="zh-CN"/>
        </w:rPr>
      </w:pPr>
      <w:bookmarkStart w:id="8" w:name="section-5"/>
      <w:bookmarkStart w:id="9" w:name="_Toc_section_5"/>
      <w:bookmarkEnd w:id="8"/>
      <w:r>
        <w:rPr>
          <w:rFonts w:ascii="微软雅黑" w:eastAsia="微软雅黑" w:hAnsi="微软雅黑" w:cs="微软雅黑" w:hint="eastAsia"/>
          <w:b w:val="0"/>
          <w:lang w:eastAsia="zh-CN"/>
        </w:rPr>
        <w:t>五、档三 分歧：回查清单</w:t>
      </w:r>
      <w:bookmarkEnd w:id="9"/>
    </w:p>
    <w:p w14:paraId="7942D3B0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本节规定分歧档的诊断流程，按序执行、逐项留痕，禁止跳步。</w:t>
      </w:r>
    </w:p>
    <w:p w14:paraId="13C00079" w14:textId="77777777" w:rsidR="006562F8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5.1 五步回查清单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69"/>
        <w:gridCol w:w="1370"/>
        <w:gridCol w:w="1420"/>
        <w:gridCol w:w="1385"/>
        <w:gridCol w:w="1382"/>
        <w:gridCol w:w="1370"/>
      </w:tblGrid>
      <w:tr w:rsidR="006562F8" w14:paraId="6E9B4182" w14:textId="77777777"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7DEED69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顺序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E46AB9C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检查项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832710B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具体动作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2275FA8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命中判据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B8D6D67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归因标签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BAAB2D4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处置</w:t>
            </w:r>
          </w:p>
        </w:tc>
      </w:tr>
      <w:tr w:rsidR="006562F8" w14:paraId="1CA889E9" w14:textId="77777777"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52D17E7" w14:textId="77777777" w:rsidR="006562F8" w:rsidRDefault="00000000">
            <w:pPr>
              <w:spacing w:before="77" w:after="77" w:line="240" w:lineRule="auto"/>
            </w:pPr>
            <w:r>
              <w:lastRenderedPageBreak/>
              <w:t>1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DFAE68A" w14:textId="77777777" w:rsidR="006562F8" w:rsidRDefault="00000000">
            <w:pPr>
              <w:spacing w:before="77" w:after="77" w:line="240" w:lineRule="auto"/>
            </w:pPr>
            <w:r>
              <w:t>口径与基准日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D6B0C01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比对两边基准日、扣非归母  TTM  口径、利润率口径定义、总股本口径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EB87454" w14:textId="77777777" w:rsidR="006562F8" w:rsidRDefault="00000000">
            <w:pPr>
              <w:spacing w:before="77" w:after="77" w:line="240" w:lineRule="auto"/>
            </w:pPr>
            <w:r>
              <w:t>任一不一致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5539EEC" w14:textId="77777777" w:rsidR="006562F8" w:rsidRDefault="00000000">
            <w:pPr>
              <w:spacing w:before="77" w:after="77" w:line="240" w:lineRule="auto"/>
            </w:pPr>
            <w:r>
              <w:t>口径不一致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404867E" w14:textId="77777777" w:rsidR="006562F8" w:rsidRDefault="00000000">
            <w:pPr>
              <w:spacing w:before="77" w:after="77" w:line="240" w:lineRule="auto"/>
            </w:pPr>
            <w:r>
              <w:t>改正后重新分档</w:t>
            </w:r>
          </w:p>
        </w:tc>
      </w:tr>
      <w:tr w:rsidR="006562F8" w14:paraId="5BC93FEC" w14:textId="77777777"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8BF65F9" w14:textId="77777777" w:rsidR="006562F8" w:rsidRDefault="00000000">
            <w:pPr>
              <w:spacing w:before="77" w:after="77" w:line="240" w:lineRule="auto"/>
            </w:pPr>
            <w:r>
              <w:t>2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1B7A905" w14:textId="77777777" w:rsidR="006562F8" w:rsidRDefault="00000000">
            <w:pPr>
              <w:spacing w:before="77" w:after="77" w:line="240" w:lineRule="auto"/>
            </w:pPr>
            <w:r>
              <w:t>可比池体检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DDBFB0E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样本量是否达  8  家；有无次新或停牌降档样本；缩尾前后中位数移动是否超  20% ；是否启用近似行业白名单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B3B4AEA" w14:textId="77777777" w:rsidR="006562F8" w:rsidRDefault="00000000">
            <w:pPr>
              <w:spacing w:before="77" w:after="77" w:line="240" w:lineRule="auto"/>
            </w:pPr>
            <w:r>
              <w:t>任一命中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CB5AC2E" w14:textId="77777777" w:rsidR="006562F8" w:rsidRDefault="00000000">
            <w:pPr>
              <w:spacing w:before="77" w:after="77" w:line="240" w:lineRule="auto"/>
            </w:pPr>
            <w:r>
              <w:t>可比池缺陷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09B2AE5" w14:textId="77777777" w:rsidR="006562F8" w:rsidRDefault="00000000">
            <w:pPr>
              <w:spacing w:before="77" w:after="77" w:line="240" w:lineRule="auto"/>
            </w:pPr>
            <w:r>
              <w:t>修正后重算相对侧</w:t>
            </w:r>
          </w:p>
        </w:tc>
      </w:tr>
      <w:tr w:rsidR="006562F8" w14:paraId="74E9C3D1" w14:textId="77777777"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2A62B6F" w14:textId="77777777" w:rsidR="006562F8" w:rsidRDefault="00000000">
            <w:pPr>
              <w:spacing w:before="77" w:after="77" w:line="240" w:lineRule="auto"/>
            </w:pPr>
            <w:r>
              <w:t>3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BDD1971" w14:textId="77777777" w:rsidR="006562F8" w:rsidRDefault="00000000">
            <w:pPr>
              <w:spacing w:before="77" w:after="77" w:line="240" w:lineRule="auto"/>
            </w:pPr>
            <w:r>
              <w:t>终值占比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C25CEE7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计算  DCF  终值现值  ÷  企业价值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17F5F5D" w14:textId="77777777" w:rsidR="006562F8" w:rsidRDefault="00000000">
            <w:pPr>
              <w:spacing w:before="77" w:after="77" w:line="240" w:lineRule="auto"/>
            </w:pPr>
            <w:r>
              <w:t>大于  70%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E7A5EE9" w14:textId="77777777" w:rsidR="006562F8" w:rsidRDefault="00000000">
            <w:pPr>
              <w:spacing w:before="77" w:after="77" w:line="240" w:lineRule="auto"/>
            </w:pPr>
            <w:r>
              <w:t>DCF  结构脆弱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797C83D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做  g  与折现率敏感性定位后重估</w:t>
            </w:r>
          </w:p>
        </w:tc>
      </w:tr>
      <w:tr w:rsidR="006562F8" w14:paraId="444C4335" w14:textId="77777777"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70A2C33" w14:textId="77777777" w:rsidR="006562F8" w:rsidRDefault="00000000">
            <w:pPr>
              <w:spacing w:before="77" w:after="77" w:line="240" w:lineRule="auto"/>
            </w:pPr>
            <w:r>
              <w:t>4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C4E835B" w14:textId="77777777" w:rsidR="006562F8" w:rsidRDefault="00000000">
            <w:pPr>
              <w:spacing w:before="77" w:after="77" w:line="240" w:lineRule="auto"/>
            </w:pPr>
            <w:r>
              <w:t>隐含  g  桥接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B122A4E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相对侧反推隐含增速，与  DCF  增速假设对差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2EDA9B6" w14:textId="77777777" w:rsidR="006562F8" w:rsidRDefault="00000000">
            <w:pPr>
              <w:spacing w:before="77" w:after="77" w:line="240" w:lineRule="auto"/>
            </w:pPr>
            <w:r>
              <w:t>差值超  3  个百分点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2946783" w14:textId="77777777" w:rsidR="006562F8" w:rsidRDefault="00000000">
            <w:pPr>
              <w:spacing w:before="77" w:after="77" w:line="240" w:lineRule="auto"/>
            </w:pPr>
            <w:r>
              <w:t>假设分歧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253CF80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转档二并列并附差异解释</w:t>
            </w:r>
          </w:p>
        </w:tc>
      </w:tr>
      <w:tr w:rsidR="006562F8" w14:paraId="61BB21AB" w14:textId="77777777"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CBB1CB3" w14:textId="77777777" w:rsidR="006562F8" w:rsidRDefault="00000000">
            <w:pPr>
              <w:spacing w:before="77" w:after="77" w:line="240" w:lineRule="auto"/>
            </w:pPr>
            <w:r>
              <w:t>5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148CDB3" w14:textId="77777777" w:rsidR="006562F8" w:rsidRDefault="00000000">
            <w:pPr>
              <w:spacing w:before="77" w:after="77" w:line="240" w:lineRule="auto"/>
            </w:pPr>
            <w:r>
              <w:t>真实分歧归类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1084198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依次排查：公司数据极端（重组、阶跃、一次性损益占比超  30% ）；行业与公司趋势背离；市场定价偏离（倍数显著偏离行业且存在题材或流动性因素）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4C9178C" w14:textId="77777777" w:rsidR="006562F8" w:rsidRDefault="00000000">
            <w:pPr>
              <w:spacing w:before="77" w:after="77" w:line="240" w:lineRule="auto"/>
            </w:pPr>
            <w:r>
              <w:t>前四步排除后命中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1991999" w14:textId="77777777" w:rsidR="006562F8" w:rsidRDefault="00000000">
            <w:pPr>
              <w:spacing w:before="77" w:after="77" w:line="240" w:lineRule="auto"/>
            </w:pPr>
            <w:r>
              <w:t>真实分歧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977BDD9" w14:textId="77777777" w:rsidR="006562F8" w:rsidRDefault="00000000">
            <w:pPr>
              <w:spacing w:before="77" w:after="77" w:line="240" w:lineRule="auto"/>
            </w:pPr>
            <w:r>
              <w:t>如实标注输出</w:t>
            </w:r>
          </w:p>
        </w:tc>
      </w:tr>
    </w:tbl>
    <w:p w14:paraId="63079647" w14:textId="77777777" w:rsidR="006562F8" w:rsidRDefault="00000000">
      <w:pPr>
        <w:pBdr>
          <w:left w:val="single" w:sz="18" w:space="0" w:color="2563EB"/>
        </w:pBdr>
        <w:shd w:val="clear" w:color="auto" w:fill="F9FAFB"/>
        <w:rPr>
          <w:lang w:eastAsia="zh-CN"/>
        </w:rPr>
      </w:pPr>
      <w:r>
        <w:rPr>
          <w:lang w:eastAsia="zh-CN"/>
        </w:rPr>
        <w:t>  </w:t>
      </w:r>
      <w:r>
        <w:rPr>
          <w:rFonts w:ascii="微软雅黑" w:eastAsia="微软雅黑" w:hAnsi="微软雅黑" w:cs="微软雅黑" w:hint="eastAsia"/>
          <w:lang w:eastAsia="zh-CN"/>
        </w:rPr>
        <w:t>排序原则：先客观后主观、先便宜后昂贵、先数据后假设。口径类属全局性错误，必须最先排查</w:t>
      </w:r>
      <w:r>
        <w:rPr>
          <w:lang w:eastAsia="zh-CN"/>
        </w:rPr>
        <w:t>——</w:t>
      </w:r>
      <w:r>
        <w:rPr>
          <w:rFonts w:ascii="微软雅黑" w:eastAsia="微软雅黑" w:hAnsi="微软雅黑" w:cs="微软雅黑" w:hint="eastAsia"/>
          <w:lang w:eastAsia="zh-CN"/>
        </w:rPr>
        <w:t>口径不统一时，后续步骤查出的任何分歧都不可信。</w:t>
      </w:r>
    </w:p>
    <w:p w14:paraId="351D16FB" w14:textId="77777777" w:rsidR="006562F8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5.2 回查出口</w:t>
      </w:r>
    </w:p>
    <w:p w14:paraId="38077852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出口二选一。其一，查出问题：修正后回到</w:t>
      </w:r>
      <w:r>
        <w:rPr>
          <w:lang w:eastAsia="zh-CN"/>
        </w:rPr>
        <w:t xml:space="preserve"> 2.2 </w:t>
      </w:r>
      <w:r>
        <w:rPr>
          <w:rFonts w:ascii="微软雅黑" w:eastAsia="微软雅黑" w:hAnsi="微软雅黑" w:cs="微软雅黑" w:hint="eastAsia"/>
          <w:lang w:eastAsia="zh-CN"/>
        </w:rPr>
        <w:t>分档规则重新判定，全流程最多回查一轮，防止向市场价格做曲线拟合。其二，全部通过：定性为真实分歧，输出两套结果、归因标签与收敛条件（例如：若隐含增速回落至</w:t>
      </w:r>
      <w:r>
        <w:rPr>
          <w:lang w:eastAsia="zh-CN"/>
        </w:rPr>
        <w:t xml:space="preserve"> X%</w:t>
      </w:r>
      <w:r>
        <w:rPr>
          <w:rFonts w:ascii="微软雅黑" w:eastAsia="微软雅黑" w:hAnsi="微软雅黑" w:cs="微软雅黑" w:hint="eastAsia"/>
          <w:lang w:eastAsia="zh-CN"/>
        </w:rPr>
        <w:t>，两法收敛于每股</w:t>
      </w:r>
      <w:r>
        <w:rPr>
          <w:lang w:eastAsia="zh-CN"/>
        </w:rPr>
        <w:t xml:space="preserve"> Y </w:t>
      </w:r>
      <w:r>
        <w:rPr>
          <w:rFonts w:ascii="微软雅黑" w:eastAsia="微软雅黑" w:hAnsi="微软雅黑" w:cs="微软雅黑" w:hint="eastAsia"/>
          <w:lang w:eastAsia="zh-CN"/>
        </w:rPr>
        <w:t>元）。</w:t>
      </w:r>
    </w:p>
    <w:p w14:paraId="119FB32A" w14:textId="77777777" w:rsidR="006562F8" w:rsidRDefault="00000000">
      <w:pPr>
        <w:pStyle w:val="21"/>
        <w:spacing w:line="312" w:lineRule="auto"/>
        <w:rPr>
          <w:lang w:eastAsia="zh-CN"/>
        </w:rPr>
      </w:pPr>
      <w:bookmarkStart w:id="10" w:name="section-6"/>
      <w:bookmarkStart w:id="11" w:name="_Toc_section_6"/>
      <w:bookmarkEnd w:id="10"/>
      <w:r>
        <w:rPr>
          <w:rFonts w:ascii="微软雅黑" w:eastAsia="微软雅黑" w:hAnsi="微软雅黑" w:cs="微软雅黑" w:hint="eastAsia"/>
          <w:b w:val="0"/>
          <w:lang w:eastAsia="zh-CN"/>
        </w:rPr>
        <w:t>六、差异归因表</w:t>
      </w:r>
      <w:bookmarkEnd w:id="11"/>
    </w:p>
    <w:p w14:paraId="36A90FC6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本表为分歧档报告的固定模板，与回查清单一一对应。</w:t>
      </w:r>
    </w:p>
    <w:p w14:paraId="0ECEFDA4" w14:textId="77777777" w:rsidR="006562F8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6.1 表头结构</w:t>
      </w:r>
    </w:p>
    <w:p w14:paraId="35E546D5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顺序｜检查项｜具体动作｜命中判据｜实际命中值｜归因标签｜处置结果。</w:t>
      </w:r>
    </w:p>
    <w:p w14:paraId="37DB3372" w14:textId="77777777" w:rsidR="006562F8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6.2 归因标签枚举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6562F8" w14:paraId="0E85EC4E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F515CA0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标签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F5B5984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输出用语</w:t>
            </w:r>
          </w:p>
        </w:tc>
      </w:tr>
      <w:tr w:rsidR="006562F8" w14:paraId="672EC92D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2C72D86" w14:textId="77777777" w:rsidR="006562F8" w:rsidRDefault="00000000">
            <w:pPr>
              <w:spacing w:before="77" w:after="77" w:line="240" w:lineRule="auto"/>
            </w:pPr>
            <w:r>
              <w:t>口径不一致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E2A4891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两法口径差异已修正，以修正后结果为准</w:t>
            </w:r>
          </w:p>
        </w:tc>
      </w:tr>
      <w:tr w:rsidR="006562F8" w14:paraId="1B8AFC73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8E8AFC6" w14:textId="77777777" w:rsidR="006562F8" w:rsidRDefault="00000000">
            <w:pPr>
              <w:spacing w:before="77" w:after="77" w:line="240" w:lineRule="auto"/>
            </w:pPr>
            <w:r>
              <w:t>可比池缺陷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1ABEC09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可比样本存在质量缺陷，相对侧已按修正样本重算</w:t>
            </w:r>
          </w:p>
        </w:tc>
      </w:tr>
      <w:tr w:rsidR="006562F8" w14:paraId="19D58B3E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E037FD3" w14:textId="77777777" w:rsidR="006562F8" w:rsidRDefault="00000000">
            <w:pPr>
              <w:spacing w:before="77" w:after="77" w:line="240" w:lineRule="auto"/>
            </w:pPr>
            <w:r>
              <w:t>DCF  结构脆弱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74B9666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终值占比过高， DCF  结果对长期假设敏感，请结合敏感性表阅读</w:t>
            </w:r>
          </w:p>
        </w:tc>
      </w:tr>
      <w:tr w:rsidR="006562F8" w14:paraId="5CA4BD79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04B883D" w14:textId="77777777" w:rsidR="006562F8" w:rsidRDefault="00000000">
            <w:pPr>
              <w:spacing w:before="77" w:after="77" w:line="240" w:lineRule="auto"/>
            </w:pPr>
            <w:r>
              <w:t>假设分歧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CB66746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差异主要来自增长假设不同，见差异拆解</w:t>
            </w:r>
          </w:p>
        </w:tc>
      </w:tr>
      <w:tr w:rsidR="006562F8" w14:paraId="64F5E1F8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705AB04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真实分歧（数据极端）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F7E8D0B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标的存在重组、阶跃或一次性损益，历史数据代表性受限</w:t>
            </w:r>
          </w:p>
        </w:tc>
      </w:tr>
      <w:tr w:rsidR="006562F8" w14:paraId="3A6B0719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7EAD46A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真实分歧（趋势背离）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6E3C0E0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行业景气与公司自身趋势相反，横截面倍数参考性下降</w:t>
            </w:r>
          </w:p>
        </w:tc>
      </w:tr>
      <w:tr w:rsidR="006562F8" w14:paraId="30AE09F1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6FC2CFD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真实分歧（市场定价）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56B6C3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当前市场价格包含题材溢价或流动性折价，本模型按基本价值输出</w:t>
            </w:r>
          </w:p>
        </w:tc>
      </w:tr>
    </w:tbl>
    <w:p w14:paraId="1FC037BF" w14:textId="77777777" w:rsidR="006562F8" w:rsidRDefault="00000000">
      <w:pPr>
        <w:pStyle w:val="21"/>
        <w:spacing w:line="312" w:lineRule="auto"/>
        <w:rPr>
          <w:lang w:eastAsia="zh-CN"/>
        </w:rPr>
      </w:pPr>
      <w:bookmarkStart w:id="12" w:name="section-7"/>
      <w:bookmarkStart w:id="13" w:name="_Toc_section_7"/>
      <w:bookmarkEnd w:id="12"/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七、输出格式</w:t>
      </w:r>
      <w:bookmarkEnd w:id="13"/>
    </w:p>
    <w:p w14:paraId="2C276205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本节规定三档报告的字段与呈现禁令，禁令写入程序，不允许输出层自由裁量。</w:t>
      </w:r>
    </w:p>
    <w:p w14:paraId="7DE8262A" w14:textId="77777777" w:rsidR="006562F8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7.1 各档报告字段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38"/>
        <w:gridCol w:w="4158"/>
      </w:tblGrid>
      <w:tr w:rsidR="006562F8" w14:paraId="55E6D920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E0D1CFB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档位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81DAF9C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报告字段</w:t>
            </w:r>
          </w:p>
        </w:tc>
      </w:tr>
      <w:tr w:rsidR="006562F8" w14:paraId="5A6B2696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4247838" w14:textId="77777777" w:rsidR="006562F8" w:rsidRDefault="00000000">
            <w:pPr>
              <w:spacing w:before="77" w:after="77" w:line="240" w:lineRule="auto"/>
            </w:pPr>
            <w:r>
              <w:t>档一 重叠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624BCC8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合成区间、中枢、置信等级、互证声明（ D  值）、五字段元数据</w:t>
            </w:r>
          </w:p>
        </w:tc>
      </w:tr>
      <w:tr w:rsidR="006562F8" w14:paraId="44F6E1FB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BB431D7" w14:textId="77777777" w:rsidR="006562F8" w:rsidRDefault="00000000">
            <w:pPr>
              <w:spacing w:before="77" w:after="77" w:line="240" w:lineRule="auto"/>
            </w:pPr>
            <w:r>
              <w:t>档二 相邻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AE8EDC8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两套结果、 D  值、差异拆解句、五字段元数据</w:t>
            </w:r>
          </w:p>
        </w:tc>
      </w:tr>
      <w:tr w:rsidR="006562F8" w14:paraId="01CC4355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E48293B" w14:textId="77777777" w:rsidR="006562F8" w:rsidRDefault="00000000">
            <w:pPr>
              <w:spacing w:before="77" w:after="77" w:line="240" w:lineRule="auto"/>
            </w:pPr>
            <w:r>
              <w:t>档三 分歧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162AE7A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两套结果、回查归因表、收敛条件、五字段元数据，并标注「本结果不满足交叉验证一致性要求」</w:t>
            </w:r>
          </w:p>
        </w:tc>
      </w:tr>
    </w:tbl>
    <w:p w14:paraId="143FD286" w14:textId="77777777" w:rsidR="006562F8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7.2 禁止事项</w:t>
      </w:r>
    </w:p>
    <w:p w14:paraId="6F7C0C76" w14:textId="77777777" w:rsidR="006562F8" w:rsidRDefault="00000000">
      <w:pPr>
        <w:pStyle w:val="a"/>
        <w:numPr>
          <w:ilvl w:val="0"/>
          <w:numId w:val="10"/>
        </w:numPr>
        <w:spacing w:after="96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分歧档禁止输出合成值。</w:t>
      </w:r>
    </w:p>
    <w:p w14:paraId="04F6FB0A" w14:textId="77777777" w:rsidR="006562F8" w:rsidRDefault="00000000">
      <w:pPr>
        <w:pStyle w:val="a"/>
        <w:numPr>
          <w:ilvl w:val="0"/>
          <w:numId w:val="10"/>
        </w:numPr>
        <w:spacing w:after="96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相邻档禁止只给单一结果。</w:t>
      </w:r>
    </w:p>
    <w:p w14:paraId="12095EF7" w14:textId="77777777" w:rsidR="006562F8" w:rsidRDefault="00000000">
      <w:pPr>
        <w:pStyle w:val="a"/>
        <w:numPr>
          <w:ilvl w:val="0"/>
          <w:numId w:val="10"/>
        </w:numPr>
        <w:spacing w:after="96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任何档位禁止为靠近市场价格而修改任一模型的假设。</w:t>
      </w:r>
    </w:p>
    <w:p w14:paraId="0C8CE347" w14:textId="77777777" w:rsidR="006562F8" w:rsidRDefault="00000000">
      <w:pPr>
        <w:pStyle w:val="21"/>
        <w:spacing w:line="312" w:lineRule="auto"/>
        <w:rPr>
          <w:lang w:eastAsia="zh-CN"/>
        </w:rPr>
      </w:pPr>
      <w:bookmarkStart w:id="14" w:name="section-8"/>
      <w:bookmarkStart w:id="15" w:name="_Toc_section_8"/>
      <w:bookmarkEnd w:id="14"/>
      <w:r>
        <w:rPr>
          <w:rFonts w:ascii="微软雅黑" w:eastAsia="微软雅黑" w:hAnsi="微软雅黑" w:cs="微软雅黑" w:hint="eastAsia"/>
          <w:b w:val="0"/>
          <w:lang w:eastAsia="zh-CN"/>
        </w:rPr>
        <w:t>八、元数据登记</w:t>
      </w:r>
      <w:bookmarkEnd w:id="15"/>
    </w:p>
    <w:p w14:paraId="13F7E174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每次交叉验证须登记：两法区间、</w:t>
      </w:r>
      <w:r>
        <w:rPr>
          <w:lang w:eastAsia="zh-CN"/>
        </w:rPr>
        <w:t xml:space="preserve">D </w:t>
      </w:r>
      <w:r>
        <w:rPr>
          <w:rFonts w:ascii="微软雅黑" w:eastAsia="微软雅黑" w:hAnsi="微软雅黑" w:cs="微软雅黑" w:hint="eastAsia"/>
          <w:lang w:eastAsia="zh-CN"/>
        </w:rPr>
        <w:t>值、档位、归因标签、分界版本（默认或标定）、验证日期，并沿用五字段元数据规范（数据来源、观察期、更新时间、样本量、置信等级）。登记记录滚动积累，即</w:t>
      </w:r>
      <w:r>
        <w:rPr>
          <w:lang w:eastAsia="zh-CN"/>
        </w:rPr>
        <w:t xml:space="preserve"> 2.4 </w:t>
      </w:r>
      <w:r>
        <w:rPr>
          <w:rFonts w:ascii="微软雅黑" w:eastAsia="微软雅黑" w:hAnsi="微软雅黑" w:cs="微软雅黑" w:hint="eastAsia"/>
          <w:lang w:eastAsia="zh-CN"/>
        </w:rPr>
        <w:t>节分歧基准表的数据来源。</w:t>
      </w:r>
    </w:p>
    <w:p w14:paraId="2790DDA2" w14:textId="77777777" w:rsidR="006562F8" w:rsidRDefault="00000000">
      <w:pPr>
        <w:pStyle w:val="21"/>
        <w:spacing w:line="312" w:lineRule="auto"/>
        <w:rPr>
          <w:lang w:eastAsia="zh-CN"/>
        </w:rPr>
      </w:pPr>
      <w:bookmarkStart w:id="16" w:name="section-9"/>
      <w:bookmarkStart w:id="17" w:name="_Toc_section_9"/>
      <w:bookmarkEnd w:id="16"/>
      <w:r>
        <w:rPr>
          <w:rFonts w:ascii="微软雅黑" w:eastAsia="微软雅黑" w:hAnsi="微软雅黑" w:cs="微软雅黑" w:hint="eastAsia"/>
          <w:b w:val="0"/>
          <w:lang w:eastAsia="zh-CN"/>
        </w:rPr>
        <w:t>九、异常分支清单</w:t>
      </w:r>
      <w:bookmarkEnd w:id="17"/>
    </w:p>
    <w:p w14:paraId="7B93560E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以下情形覆盖交叉验证层运行中可预见的全部异常，处理方式写入程序。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3"/>
        <w:gridCol w:w="2764"/>
        <w:gridCol w:w="2779"/>
      </w:tblGrid>
      <w:tr w:rsidR="006562F8" w14:paraId="31376487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E595EDB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598D67F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情形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3697EEE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处理</w:t>
            </w:r>
          </w:p>
        </w:tc>
      </w:tr>
      <w:tr w:rsidR="006562F8" w14:paraId="48AFB5EA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5185075" w14:textId="77777777" w:rsidR="006562F8" w:rsidRDefault="00000000">
            <w:pPr>
              <w:spacing w:before="77" w:after="77" w:line="240" w:lineRule="auto"/>
            </w:pPr>
            <w:r>
              <w:lastRenderedPageBreak/>
              <w:t>1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0D361F0" w14:textId="77777777" w:rsidR="006562F8" w:rsidRDefault="00000000">
            <w:pPr>
              <w:spacing w:before="77" w:after="77" w:line="240" w:lineRule="auto"/>
            </w:pPr>
            <w:r>
              <w:t>相对侧置信等级为  C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860E7F6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不参与交叉验证，仅作参考并列示</w:t>
            </w:r>
          </w:p>
        </w:tc>
      </w:tr>
      <w:tr w:rsidR="006562F8" w14:paraId="42F44009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7E2A661" w14:textId="77777777" w:rsidR="006562F8" w:rsidRDefault="00000000">
            <w:pPr>
              <w:spacing w:before="77" w:after="77" w:line="240" w:lineRule="auto"/>
            </w:pPr>
            <w:r>
              <w:t>2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D159EF1" w14:textId="77777777" w:rsidR="006562F8" w:rsidRDefault="00000000">
            <w:pPr>
              <w:spacing w:before="77" w:after="77" w:line="240" w:lineRule="auto"/>
            </w:pPr>
            <w:r>
              <w:t>任一侧未输出区间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17F7D3B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同第  1  项，按无验证处理并提示原因</w:t>
            </w:r>
          </w:p>
        </w:tc>
      </w:tr>
      <w:tr w:rsidR="006562F8" w14:paraId="0BE43E07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F497FFF" w14:textId="77777777" w:rsidR="006562F8" w:rsidRDefault="00000000">
            <w:pPr>
              <w:spacing w:before="77" w:after="77" w:line="240" w:lineRule="auto"/>
            </w:pPr>
            <w:r>
              <w:t>3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1C0349A" w14:textId="77777777" w:rsidR="006562F8" w:rsidRDefault="00000000">
            <w:pPr>
              <w:spacing w:before="77" w:after="77" w:line="240" w:lineRule="auto"/>
            </w:pPr>
            <w:r>
              <w:t>两边基准日不一致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5AEBF0E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打回，统一基准日后重跑</w:t>
            </w:r>
          </w:p>
        </w:tc>
      </w:tr>
      <w:tr w:rsidR="006562F8" w14:paraId="5E04717A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E2C4006" w14:textId="77777777" w:rsidR="006562F8" w:rsidRDefault="00000000">
            <w:pPr>
              <w:spacing w:before="77" w:after="77" w:line="240" w:lineRule="auto"/>
            </w:pPr>
            <w:r>
              <w:t>4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2A109D6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某侧区间反向（下限大于上限）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703208C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程序错误征兆：开发期由回归测试集拦截；运行期出现即打回并记录</w:t>
            </w:r>
          </w:p>
        </w:tc>
      </w:tr>
      <w:tr w:rsidR="006562F8" w14:paraId="47CD2CC9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B822E42" w14:textId="77777777" w:rsidR="006562F8" w:rsidRDefault="00000000">
            <w:pPr>
              <w:spacing w:before="77" w:after="77" w:line="240" w:lineRule="auto"/>
            </w:pPr>
            <w:r>
              <w:t>5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C358B1D" w14:textId="77777777" w:rsidR="006562F8" w:rsidRDefault="00000000">
            <w:pPr>
              <w:spacing w:before="77" w:after="77" w:line="240" w:lineRule="auto"/>
            </w:pPr>
            <w:r>
              <w:t>回查修正后仍为分歧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D26E287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定性真实分歧，输出归因报告</w:t>
            </w:r>
          </w:p>
        </w:tc>
      </w:tr>
      <w:tr w:rsidR="006562F8" w14:paraId="105CF4E1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53BE966" w14:textId="77777777" w:rsidR="006562F8" w:rsidRDefault="00000000">
            <w:pPr>
              <w:spacing w:before="77" w:after="77" w:line="240" w:lineRule="auto"/>
            </w:pPr>
            <w:r>
              <w:t>6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675A162" w14:textId="77777777" w:rsidR="006562F8" w:rsidRDefault="00000000">
            <w:pPr>
              <w:spacing w:before="77" w:after="77" w:line="240" w:lineRule="auto"/>
            </w:pPr>
            <w:r>
              <w:t>行业分歧样本不足  30  家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9BCF056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使用默认分界  15%  与  40% ，输出标注「默认分界」</w:t>
            </w:r>
          </w:p>
        </w:tc>
      </w:tr>
      <w:tr w:rsidR="006562F8" w14:paraId="360CCE38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92B02DA" w14:textId="77777777" w:rsidR="006562F8" w:rsidRDefault="00000000">
            <w:pPr>
              <w:spacing w:before="77" w:after="77" w:line="240" w:lineRule="auto"/>
            </w:pPr>
            <w:r>
              <w:t>7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21937FD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某侧中位数为负或为零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C85DA18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偏离度分母改用两侧中位数绝对值之和的一半</w:t>
            </w:r>
          </w:p>
        </w:tc>
      </w:tr>
    </w:tbl>
    <w:p w14:paraId="24500BCB" w14:textId="77777777" w:rsidR="006562F8" w:rsidRDefault="00000000">
      <w:pPr>
        <w:pStyle w:val="21"/>
        <w:spacing w:line="312" w:lineRule="auto"/>
        <w:rPr>
          <w:lang w:eastAsia="zh-CN"/>
        </w:rPr>
      </w:pPr>
      <w:bookmarkStart w:id="18" w:name="section-10"/>
      <w:bookmarkStart w:id="19" w:name="_Toc_section_10"/>
      <w:bookmarkEnd w:id="18"/>
      <w:r>
        <w:rPr>
          <w:rFonts w:ascii="微软雅黑" w:eastAsia="微软雅黑" w:hAnsi="微软雅黑" w:cs="微软雅黑" w:hint="eastAsia"/>
          <w:b w:val="0"/>
          <w:lang w:eastAsia="zh-CN"/>
        </w:rPr>
        <w:t>十、落地交付清单</w:t>
      </w:r>
      <w:bookmarkEnd w:id="19"/>
    </w:p>
    <w:p w14:paraId="2DE12F3B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本节列出把本规格变为可运行程序所需的全部交付物。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3"/>
        <w:gridCol w:w="4153"/>
      </w:tblGrid>
      <w:tr w:rsidR="006562F8" w14:paraId="1CD578BE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2DDC506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交付物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0DC41D0" w14:textId="77777777" w:rsidR="006562F8" w:rsidRDefault="00000000">
            <w:pPr>
              <w:spacing w:before="55" w:after="55" w:line="240" w:lineRule="auto"/>
            </w:pPr>
            <w:r>
              <w:rPr>
                <w:b/>
              </w:rPr>
              <w:t>内容</w:t>
            </w:r>
          </w:p>
        </w:tc>
      </w:tr>
      <w:tr w:rsidR="006562F8" w14:paraId="5419EB0F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485E2FF" w14:textId="77777777" w:rsidR="006562F8" w:rsidRDefault="00000000">
            <w:pPr>
              <w:spacing w:before="77" w:after="77" w:line="240" w:lineRule="auto"/>
            </w:pPr>
            <w:r>
              <w:t>交叉验证函数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F622B09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输入两法区间与置信等级，输出档位、合成区间或并列结果、归因标签</w:t>
            </w:r>
          </w:p>
        </w:tc>
      </w:tr>
      <w:tr w:rsidR="006562F8" w14:paraId="6E2C89AB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15B82C8" w14:textId="77777777" w:rsidR="006562F8" w:rsidRDefault="00000000">
            <w:pPr>
              <w:spacing w:before="77" w:after="77" w:line="240" w:lineRule="auto"/>
            </w:pPr>
            <w:r>
              <w:t>分歧基准表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EB4EE73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按行业登记偏离度样本，样本满  30  家后以  P50  与  P90  标定分界</w:t>
            </w:r>
          </w:p>
        </w:tc>
      </w:tr>
      <w:tr w:rsidR="006562F8" w14:paraId="0ED32E92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DAA4CEF" w14:textId="77777777" w:rsidR="006562F8" w:rsidRDefault="00000000">
            <w:pPr>
              <w:spacing w:before="77" w:after="77" w:line="240" w:lineRule="auto"/>
            </w:pPr>
            <w:r>
              <w:t>归因标签表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9564CF5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七个标签及对应输出用语</w:t>
            </w:r>
          </w:p>
        </w:tc>
      </w:tr>
      <w:tr w:rsidR="006562F8" w14:paraId="7D39107B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6AE492A" w14:textId="77777777" w:rsidR="006562F8" w:rsidRDefault="00000000">
            <w:pPr>
              <w:spacing w:before="77" w:after="77" w:line="240" w:lineRule="auto"/>
            </w:pPr>
            <w:r>
              <w:t>输出模板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739BDF3" w14:textId="77777777" w:rsidR="006562F8" w:rsidRDefault="00000000">
            <w:pPr>
              <w:spacing w:before="77" w:after="77" w:line="240" w:lineRule="auto"/>
            </w:pPr>
            <w:r>
              <w:t>三档报告各一套</w:t>
            </w:r>
          </w:p>
        </w:tc>
      </w:tr>
      <w:tr w:rsidR="006562F8" w14:paraId="1C4076A8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13A2C9B" w14:textId="77777777" w:rsidR="006562F8" w:rsidRDefault="00000000">
            <w:pPr>
              <w:spacing w:before="77" w:after="77" w:line="240" w:lineRule="auto"/>
            </w:pPr>
            <w:r>
              <w:t>校准实验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FCDFBC3" w14:textId="77777777" w:rsidR="006562F8" w:rsidRDefault="00000000">
            <w:pPr>
              <w:spacing w:before="77" w:after="77" w:line="240" w:lineRule="auto"/>
              <w:rPr>
                <w:lang w:eastAsia="zh-CN"/>
              </w:rPr>
            </w:pPr>
            <w:r>
              <w:rPr>
                <w:lang w:eastAsia="zh-CN"/>
              </w:rPr>
              <w:t>冷启动阶段以  20  至  30  家已估值公司回测偏离度分布，验证默认分界落点</w:t>
            </w:r>
          </w:p>
        </w:tc>
      </w:tr>
    </w:tbl>
    <w:p w14:paraId="7014C699" w14:textId="77777777" w:rsidR="006562F8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以上十节构成交叉验证层的完整规格。任何对分界点、合成权重的修改，均须更新本说明书并递增版本号。</w:t>
      </w:r>
    </w:p>
    <w:sectPr w:rsidR="006562F8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790B5" w14:textId="77777777" w:rsidR="00290F10" w:rsidRDefault="00290F10" w:rsidP="00D45E3E">
      <w:pPr>
        <w:spacing w:after="0" w:line="240" w:lineRule="auto"/>
      </w:pPr>
      <w:r>
        <w:separator/>
      </w:r>
    </w:p>
  </w:endnote>
  <w:endnote w:type="continuationSeparator" w:id="0">
    <w:p w14:paraId="0662951A" w14:textId="77777777" w:rsidR="00290F10" w:rsidRDefault="00290F10" w:rsidP="00D45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JetBrains Mon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DF568" w14:textId="77777777" w:rsidR="00290F10" w:rsidRDefault="00290F10" w:rsidP="00D45E3E">
      <w:pPr>
        <w:spacing w:after="0" w:line="240" w:lineRule="auto"/>
      </w:pPr>
      <w:r>
        <w:separator/>
      </w:r>
    </w:p>
  </w:footnote>
  <w:footnote w:type="continuationSeparator" w:id="0">
    <w:p w14:paraId="6D5BD835" w14:textId="77777777" w:rsidR="00290F10" w:rsidRDefault="00290F10" w:rsidP="00D45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336165">
    <w:abstractNumId w:val="8"/>
  </w:num>
  <w:num w:numId="2" w16cid:durableId="8146118">
    <w:abstractNumId w:val="6"/>
  </w:num>
  <w:num w:numId="3" w16cid:durableId="886186920">
    <w:abstractNumId w:val="5"/>
  </w:num>
  <w:num w:numId="4" w16cid:durableId="31346923">
    <w:abstractNumId w:val="4"/>
  </w:num>
  <w:num w:numId="5" w16cid:durableId="709576673">
    <w:abstractNumId w:val="7"/>
  </w:num>
  <w:num w:numId="6" w16cid:durableId="74597380">
    <w:abstractNumId w:val="3"/>
  </w:num>
  <w:num w:numId="7" w16cid:durableId="244456475">
    <w:abstractNumId w:val="2"/>
  </w:num>
  <w:num w:numId="8" w16cid:durableId="415438218">
    <w:abstractNumId w:val="1"/>
  </w:num>
  <w:num w:numId="9" w16cid:durableId="1918980751">
    <w:abstractNumId w:val="0"/>
  </w:num>
  <w:num w:numId="10" w16cid:durableId="96889642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0F10"/>
    <w:rsid w:val="0029639D"/>
    <w:rsid w:val="00326F90"/>
    <w:rsid w:val="006562F8"/>
    <w:rsid w:val="00AA1D8D"/>
    <w:rsid w:val="00B47730"/>
    <w:rsid w:val="00CB0664"/>
    <w:rsid w:val="00D45E3E"/>
    <w:rsid w:val="00DD4C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1C7CEC"/>
  <w14:defaultImageDpi w14:val="300"/>
  <w15:docId w15:val="{CE1B67E3-D739-45A7-B756-41C6D6EE1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7" w:lineRule="auto"/>
    </w:pPr>
    <w:rPr>
      <w:rFonts w:ascii="PingFang SC" w:eastAsia="PingFang SC" w:hAnsi="PingFang SC"/>
      <w:color w:val="11182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80" w:line="265" w:lineRule="auto"/>
      <w:outlineLvl w:val="1"/>
    </w:pPr>
    <w:rPr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96" w:after="96"/>
      <w:outlineLvl w:val="2"/>
    </w:pPr>
    <w:rPr>
      <w:b/>
      <w:bCs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2181</Words>
  <Characters>2334</Characters>
  <Application>Microsoft Office Word</Application>
  <DocSecurity>0</DocSecurity>
  <Lines>233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幸含 钟</cp:lastModifiedBy>
  <cp:revision>2</cp:revision>
  <dcterms:created xsi:type="dcterms:W3CDTF">2026-10-02T13:07:00Z</dcterms:created>
  <dcterms:modified xsi:type="dcterms:W3CDTF">2026-10-02T13:07:00Z</dcterms:modified>
  <cp:category/>
</cp:coreProperties>
</file>