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4D5D2" w14:textId="5C40E73D" w:rsidR="00F2458C" w:rsidRPr="0047475E" w:rsidRDefault="00F2458C" w:rsidP="00F2458C">
      <w:pPr>
        <w:numPr>
          <w:ilvl w:val="0"/>
          <w:numId w:val="1"/>
        </w:numPr>
      </w:pPr>
      <w:r>
        <w:t xml:space="preserve">타이틀: 더블 볼린저밴드 매매법</w:t>
      </w:r>
    </w:p>
    <w:p w14:paraId="1A985F05" w14:textId="40F3E5ED" w:rsidR="00537523" w:rsidRPr="00F2458C" w:rsidRDefault="00F2458C" w:rsidP="00F2458C">
      <w:pPr>
        <w:numPr>
          <w:ilvl w:val="0"/>
          <w:numId w:val="1"/>
        </w:numPr>
      </w:pPr>
      <w:r>
        <w:t xml:space="preserve">메인: 밴드 두 개로 거짓 신호를 거르고, 방향과 캔들로 한 번 더 확인하는 순서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7458"/>
      </w:tblGrid>
      <w:tr w:rsidR="00F2458C" w:rsidRPr="0047475E" w14:paraId="3769EE05" w14:textId="77777777" w:rsidTr="00D35F92">
        <w:trPr>
          <w:tblHeade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72DC0" w14:textId="77777777" w:rsidR="00F2458C" w:rsidRPr="0047475E" w:rsidRDefault="00F2458C" w:rsidP="00D35F92">
            <w:r w:rsidRPr="0047475E">
              <w:rPr>
                <w:b/>
                <w:bCs/>
              </w:rPr>
              <w:t>목차</w:t>
            </w:r>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2F691" w14:textId="77777777" w:rsidR="00F2458C" w:rsidRPr="0047475E" w:rsidRDefault="00F2458C" w:rsidP="00D35F92">
            <w:r w:rsidRPr="0047475E">
              <w:rPr>
                <w:b/>
                <w:bCs/>
              </w:rPr>
              <w:t>스크립트 기획 (빈칸 채우기 결과)</w:t>
            </w:r>
          </w:p>
        </w:tc>
      </w:tr>
      <w:tr w:rsidR="00F2458C" w:rsidRPr="0047475E" w14:paraId="7D9F4C15" w14:textId="77777777" w:rsidTr="00D35F92">
        <w:trPr>
          <w:tblCellSpacing w:w="15" w:type="dxa"/>
        </w:trPr>
        <w:tc>
          <w:tcPr>
            <w:tcW w:w="1507" w:type="dxa"/>
            <w:tcBorders>
              <w:top w:val="single" w:sz="6" w:space="0" w:color="C4C7C5"/>
              <w:left w:val="single" w:sz="6" w:space="0" w:color="C4C7C5"/>
              <w:right w:val="single" w:sz="6" w:space="0" w:color="C4C7C5"/>
            </w:tcBorders>
            <w:tcMar>
              <w:top w:w="120" w:type="dxa"/>
              <w:left w:w="180" w:type="dxa"/>
              <w:bottom w:w="120" w:type="dxa"/>
              <w:right w:w="180" w:type="dxa"/>
            </w:tcMar>
            <w:vAlign w:val="center"/>
          </w:tcPr>
          <w:p w14:paraId="75DD0B62" w14:textId="77777777" w:rsidR="00F2458C" w:rsidRPr="008B6BFF" w:rsidRDefault="00F2458C" w:rsidP="00D35F92">
            <w:pPr>
              <w:jc w:val="center"/>
              <w:rPr>
                <w:b/>
                <w:bCs/>
                <w:sz w:val="18"/>
                <w:szCs w:val="20"/>
              </w:rPr>
            </w:pPr>
            <w:r w:rsidRPr="008B6BFF">
              <w:rPr>
                <w:b/>
                <w:bCs/>
                <w:sz w:val="18"/>
                <w:szCs w:val="20"/>
              </w:rPr>
              <w:t xml:space="preserve">1. </w:t>
            </w:r>
            <w:proofErr w:type="spellStart"/>
            <w:r w:rsidRPr="008B6BFF">
              <w:rPr>
                <w:b/>
                <w:bCs/>
                <w:sz w:val="18"/>
                <w:szCs w:val="20"/>
              </w:rPr>
              <w:t>후킹</w:t>
            </w:r>
            <w:proofErr w:type="spellEnd"/>
            <w:r>
              <w:rPr>
                <w:b/>
                <w:bCs/>
                <w:sz w:val="18"/>
                <w:szCs w:val="20"/>
              </w:rPr>
              <w:br/>
            </w:r>
            <w:r>
              <w:rPr>
                <w:rFonts w:hint="eastAsia"/>
                <w:b/>
                <w:bCs/>
                <w:sz w:val="18"/>
                <w:szCs w:val="20"/>
              </w:rPr>
              <w:t>(현황&amp;썰)</w:t>
            </w:r>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0A9913" w14:textId="60612ED5" w:rsidR="00F2458C" w:rsidRPr="0047475E" w:rsidRDefault="00F2458C" w:rsidP="00D35F92">
            <w:r>
              <w:t xml:space="preserve">밴드 하단에서 샀는데 가격이 밴드를 타고 계속 내려간 경험 — 터치만 보고 들어가는 습관</w:t>
            </w:r>
          </w:p>
        </w:tc>
      </w:tr>
      <w:tr w:rsidR="00F2458C" w:rsidRPr="0047475E" w14:paraId="6B1509D6" w14:textId="77777777" w:rsidTr="00D35F92">
        <w:trPr>
          <w:tblCellSpacing w:w="15" w:type="dxa"/>
        </w:trPr>
        <w:tc>
          <w:tcPr>
            <w:tcW w:w="1507" w:type="dxa"/>
            <w:tcBorders>
              <w:top w:val="single" w:sz="6" w:space="0" w:color="C4C7C5"/>
              <w:left w:val="single" w:sz="6" w:space="0" w:color="C4C7C5"/>
              <w:right w:val="single" w:sz="6" w:space="0" w:color="C4C7C5"/>
            </w:tcBorders>
            <w:tcMar>
              <w:top w:w="120" w:type="dxa"/>
              <w:left w:w="180" w:type="dxa"/>
              <w:bottom w:w="120" w:type="dxa"/>
              <w:right w:w="180" w:type="dxa"/>
            </w:tcMar>
            <w:vAlign w:val="center"/>
          </w:tcPr>
          <w:p w14:paraId="6C6C1E37" w14:textId="77777777" w:rsidR="00F2458C" w:rsidRPr="008B6BFF" w:rsidRDefault="00F2458C" w:rsidP="00D35F92">
            <w:pPr>
              <w:jc w:val="center"/>
              <w:rPr>
                <w:b/>
                <w:bCs/>
                <w:sz w:val="18"/>
                <w:szCs w:val="20"/>
              </w:rPr>
            </w:pPr>
            <w:r w:rsidRPr="008B6BFF">
              <w:rPr>
                <w:b/>
                <w:bCs/>
                <w:sz w:val="18"/>
                <w:szCs w:val="20"/>
              </w:rPr>
              <w:t>2. 소개</w:t>
            </w:r>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D0107C" w14:textId="0B4E81F7" w:rsidR="00F2458C" w:rsidRPr="0047475E" w:rsidRDefault="00BF31F3" w:rsidP="00D35F92">
            <w:r>
              <w:t xml:space="preserve">볼린저밴드는 방향을 정해 주는 선이 아니라 평소 범위에서 얼마나 벗어났는지 보여 주는 선</w:t>
            </w:r>
          </w:p>
        </w:tc>
      </w:tr>
      <w:tr w:rsidR="00F2458C" w:rsidRPr="0047475E" w14:paraId="7858B193" w14:textId="77777777" w:rsidTr="00D35F92">
        <w:trPr>
          <w:tblCellSpacing w:w="15" w:type="dxa"/>
        </w:trPr>
        <w:tc>
          <w:tcPr>
            <w:tcW w:w="1507" w:type="dxa"/>
            <w:tcBorders>
              <w:top w:val="single" w:sz="6" w:space="0" w:color="C4C7C5"/>
              <w:left w:val="single" w:sz="6" w:space="0" w:color="C4C7C5"/>
              <w:right w:val="single" w:sz="6" w:space="0" w:color="C4C7C5"/>
            </w:tcBorders>
            <w:tcMar>
              <w:top w:w="120" w:type="dxa"/>
              <w:left w:w="180" w:type="dxa"/>
              <w:bottom w:w="120" w:type="dxa"/>
              <w:right w:w="180" w:type="dxa"/>
            </w:tcMar>
            <w:vAlign w:val="center"/>
          </w:tcPr>
          <w:p w14:paraId="36932DB5" w14:textId="77777777" w:rsidR="00F2458C" w:rsidRPr="008B6BFF" w:rsidRDefault="00F2458C" w:rsidP="00D35F92">
            <w:pPr>
              <w:jc w:val="center"/>
              <w:rPr>
                <w:b/>
                <w:bCs/>
                <w:sz w:val="18"/>
                <w:szCs w:val="20"/>
              </w:rPr>
            </w:pPr>
            <w:r w:rsidRPr="008B6BFF">
              <w:rPr>
                <w:b/>
                <w:bCs/>
                <w:sz w:val="18"/>
                <w:szCs w:val="20"/>
              </w:rPr>
              <w:t>3. 본론</w:t>
            </w:r>
            <w:r>
              <w:rPr>
                <w:rFonts w:hint="eastAsia"/>
                <w:b/>
                <w:bCs/>
                <w:sz w:val="18"/>
                <w:szCs w:val="20"/>
              </w:rPr>
              <w:t>#1</w:t>
            </w:r>
            <w:r>
              <w:rPr>
                <w:b/>
                <w:bCs/>
                <w:sz w:val="18"/>
                <w:szCs w:val="20"/>
              </w:rPr>
              <w:br/>
            </w:r>
            <w:r>
              <w:rPr>
                <w:rFonts w:hint="eastAsia"/>
                <w:b/>
                <w:bCs/>
                <w:sz w:val="18"/>
                <w:szCs w:val="20"/>
              </w:rPr>
              <w:t>(</w:t>
            </w:r>
            <w:proofErr w:type="spellStart"/>
            <w:r>
              <w:rPr>
                <w:rFonts w:hint="eastAsia"/>
                <w:b/>
                <w:bCs/>
                <w:sz w:val="18"/>
                <w:szCs w:val="20"/>
              </w:rPr>
              <w:t>대제목</w:t>
            </w:r>
            <w:proofErr w:type="spellEnd"/>
            <w:r>
              <w:rPr>
                <w:rFonts w:hint="eastAsia"/>
                <w:b/>
                <w:bCs/>
                <w:sz w:val="18"/>
                <w:szCs w:val="20"/>
              </w:rPr>
              <w:t>)</w:t>
            </w:r>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4D378B" w14:textId="5DDC9960" w:rsidR="00F2458C" w:rsidRPr="0047475E" w:rsidRDefault="00F2458C" w:rsidP="00D35F92">
            <w:r>
              <w:t xml:space="preserve">밴드 하나로 쓰는 두 가지 방법(안으로 되돌림·스퀴즈 돌파)과 그것만으로 깨지는 자리</w:t>
            </w:r>
          </w:p>
        </w:tc>
      </w:tr>
      <w:tr w:rsidR="00F2458C" w:rsidRPr="0047475E" w14:paraId="1ED5C215" w14:textId="77777777" w:rsidTr="00D35F92">
        <w:trPr>
          <w:tblCellSpacing w:w="15" w:type="dxa"/>
        </w:trPr>
        <w:tc>
          <w:tcPr>
            <w:tcW w:w="1507" w:type="dxa"/>
            <w:tcBorders>
              <w:top w:val="single" w:sz="6" w:space="0" w:color="C4C7C5"/>
              <w:left w:val="single" w:sz="6" w:space="0" w:color="C4C7C5"/>
              <w:right w:val="single" w:sz="6" w:space="0" w:color="C4C7C5"/>
            </w:tcBorders>
            <w:tcMar>
              <w:top w:w="120" w:type="dxa"/>
              <w:left w:w="180" w:type="dxa"/>
              <w:bottom w:w="120" w:type="dxa"/>
              <w:right w:w="180" w:type="dxa"/>
            </w:tcMar>
            <w:vAlign w:val="center"/>
          </w:tcPr>
          <w:p w14:paraId="1AB9D299" w14:textId="5129CE66" w:rsidR="00F2458C" w:rsidRPr="008B6BFF" w:rsidRDefault="00BF31F3" w:rsidP="00D35F92">
            <w:pPr>
              <w:jc w:val="center"/>
              <w:rPr>
                <w:b/>
                <w:bCs/>
                <w:sz w:val="18"/>
                <w:szCs w:val="20"/>
              </w:rPr>
            </w:pPr>
            <w:r>
              <w:rPr>
                <w:rFonts w:hint="eastAsia"/>
                <w:b/>
                <w:bCs/>
                <w:sz w:val="18"/>
                <w:szCs w:val="20"/>
              </w:rPr>
              <w:t>4</w:t>
            </w:r>
            <w:r w:rsidR="00434A4D">
              <w:rPr>
                <w:rFonts w:hint="eastAsia"/>
                <w:b/>
                <w:bCs/>
                <w:sz w:val="18"/>
                <w:szCs w:val="20"/>
              </w:rPr>
              <w:t>+5</w:t>
            </w:r>
            <w:r w:rsidR="00F2458C" w:rsidRPr="008B6BFF">
              <w:rPr>
                <w:b/>
                <w:bCs/>
                <w:sz w:val="18"/>
                <w:szCs w:val="20"/>
              </w:rPr>
              <w:t xml:space="preserve">. </w:t>
            </w:r>
            <w:r w:rsidR="00F2458C">
              <w:rPr>
                <w:rFonts w:hint="eastAsia"/>
                <w:b/>
                <w:bCs/>
                <w:sz w:val="18"/>
                <w:szCs w:val="20"/>
              </w:rPr>
              <w:t>본론#2</w:t>
            </w:r>
            <w:r w:rsidR="00F2458C">
              <w:rPr>
                <w:b/>
                <w:bCs/>
                <w:sz w:val="18"/>
                <w:szCs w:val="20"/>
              </w:rPr>
              <w:br/>
            </w:r>
            <w:r w:rsidR="00F2458C">
              <w:rPr>
                <w:rFonts w:hint="eastAsia"/>
                <w:b/>
                <w:bCs/>
                <w:sz w:val="18"/>
                <w:szCs w:val="20"/>
              </w:rPr>
              <w:t>(메인)</w:t>
            </w:r>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D105BB" w14:textId="72F4DE00" w:rsidR="00F2458C" w:rsidRPr="0047475E" w:rsidRDefault="00F2458C" w:rsidP="00D35F92">
            <w:r>
              <w:t xml:space="preserve">문제: 터치 한 번으로는 참과 거짓을 못 가른다</w:t>
            </w:r>
            <w:r>
              <w:br/>
            </w:r>
            <w:r>
              <w:t xml:space="preserve">메인: 메인밴드(20·2)와 보조밴드(4·4)를 겹쳐 두 번 확인하고, 중심선 방향과 캔들로 한 번 더 거른다</w:t>
            </w:r>
          </w:p>
        </w:tc>
      </w:tr>
      <w:tr w:rsidR="00F2458C" w:rsidRPr="0047475E" w14:paraId="7CE98F42" w14:textId="77777777" w:rsidTr="00C17965">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CBA095" w14:textId="4729C3AC" w:rsidR="00C17965" w:rsidRPr="008B6BFF" w:rsidRDefault="00434A4D" w:rsidP="00C17965">
            <w:pPr>
              <w:jc w:val="center"/>
              <w:rPr>
                <w:rFonts w:hint="eastAsia"/>
                <w:b/>
                <w:bCs/>
                <w:sz w:val="18"/>
                <w:szCs w:val="20"/>
              </w:rPr>
            </w:pPr>
            <w:r>
              <w:rPr>
                <w:rFonts w:hint="eastAsia"/>
                <w:b/>
                <w:bCs/>
                <w:sz w:val="18"/>
                <w:szCs w:val="20"/>
              </w:rPr>
              <w:t>6</w:t>
            </w:r>
            <w:r w:rsidR="00F2458C" w:rsidRPr="008B6BFF">
              <w:rPr>
                <w:b/>
                <w:bCs/>
                <w:sz w:val="18"/>
                <w:szCs w:val="20"/>
              </w:rPr>
              <w:t xml:space="preserve">. </w:t>
            </w:r>
            <w:proofErr w:type="spellStart"/>
            <w:r w:rsidR="00F2458C" w:rsidRPr="008B6BFF">
              <w:rPr>
                <w:b/>
                <w:bCs/>
                <w:sz w:val="18"/>
                <w:szCs w:val="20"/>
              </w:rPr>
              <w:t>아웃트로</w:t>
            </w:r>
            <w:proofErr w:type="spellEnd"/>
          </w:p>
        </w:tc>
        <w:tc>
          <w:tcPr>
            <w:tcW w:w="7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DC63B3" w14:textId="36F595F2" w:rsidR="00F2458C" w:rsidRPr="0047475E" w:rsidRDefault="00F2458C" w:rsidP="00D35F92">
            <w:r>
              <w:t xml:space="preserve">실전에서 지킬 세 가지(주봉 방향·되돌림만·짧은 손절)와 지표 배포 안내</w:t>
            </w:r>
          </w:p>
        </w:tc>
      </w:tr>
    </w:tbl>
    <w:p w14:paraId="6C26C10B" w14:textId="77777777" w:rsidR="00F2458C" w:rsidRDefault="00F2458C">
      <w:pPr>
        <w:rPr>
          <w:rFonts w:hint="eastAsia"/>
        </w:rPr>
      </w:pPr>
    </w:p>
    <w:p w14:paraId="63C4C8D0" w14:textId="77777777" w:rsidR="00F2458C" w:rsidRDefault="00F2458C"/>
    <w:p w14:paraId="3E57C858" w14:textId="77777777" w:rsidR="00F2458C" w:rsidRDefault="00F2458C" w:rsidP="00F2458C">
      <w:pPr>
        <w:rPr>
          <w:b/>
          <w:bCs/>
        </w:rPr>
      </w:pPr>
    </w:p>
    <w:p w14:paraId="1424BCB0" w14:textId="062BE01A" w:rsidR="00F2458C" w:rsidRDefault="00F2458C" w:rsidP="00F2458C">
      <w:r>
        <w:t xml:space="preserve">매매법 이름 : 더블 볼린저밴드 동시 이탈 후 복귀 매매</w:t>
      </w:r>
    </w:p>
    <w:p w14:paraId="097B84B8" w14:textId="261427B2" w:rsidR="00434A4D" w:rsidRDefault="00F2458C" w:rsidP="00434A4D">
      <w:pPr>
        <w:pStyle w:val="a6"/>
        <w:numPr>
          <w:ilvl w:val="0"/>
          <w:numId w:val="11"/>
        </w:numPr>
      </w:pPr>
      <w:r w:rsidRPr="00F2458C">
        <w:rPr>
          <w:rFonts w:hint="eastAsia"/>
          <w:b/>
          <w:bCs/>
        </w:rPr>
        <w:t>해당 매매법의 특징</w:t>
      </w:r>
      <w:r w:rsidRPr="00F2458C">
        <w:rPr>
          <w:b/>
          <w:bCs/>
        </w:rPr>
        <w:t xml:space="preserve"> </w:t>
      </w:r>
    </w:p>
    <w:p w14:paraId="629F4735" w14:textId="7D81FC7B" w:rsidR="00434A4D" w:rsidRDefault="00434A4D" w:rsidP="00434A4D">
      <w:pPr>
        <w:pStyle w:val="a6"/>
        <w:numPr>
          <w:ilvl w:val="0"/>
          <w:numId w:val="11"/>
        </w:numPr>
      </w:pPr>
      <w:r>
        <w:t xml:space="preserve">(실제)지표 및 설정값 : 메인밴드 — 기간 20, 편차 2, 종가 적용. 보조밴드 — 기간 4, 편차 4, 시가 적용(중심선 제거, 색 구분).</w:t>
      </w:r>
    </w:p>
    <w:p w14:paraId="137B9738" w14:textId="508AF265" w:rsidR="00434A4D" w:rsidRDefault="00434A4D" w:rsidP="00434A4D">
      <w:pPr>
        <w:pStyle w:val="a6"/>
        <w:numPr>
          <w:ilvl w:val="0"/>
          <w:numId w:val="11"/>
        </w:numPr>
      </w:pPr>
      <w:r>
        <w:t xml:space="preserve">매수(진입) 조건 : 중심선 우상향 확인 → 보조밴드 하단 접촉 → 메인밴드 하단까지 동시 이탈 → 아래꼬리 또는 양봉으로 밴드 안쪽 복귀 시 진입.</w:t>
      </w:r>
    </w:p>
    <w:p w14:paraId="07650674" w14:textId="638A6D2B" w:rsidR="00434A4D" w:rsidRDefault="00434A4D" w:rsidP="00434A4D">
      <w:pPr>
        <w:pStyle w:val="a6"/>
        <w:numPr>
          <w:ilvl w:val="0"/>
          <w:numId w:val="11"/>
        </w:numPr>
      </w:pPr>
      <w:r>
        <w:t xml:space="preserve">매도(청산) 조건 : 손절 — 신호 캔들 저점 아래(매도는 고점 위) ※전문가 확인 필요. 익절 — 1차 메인밴드 중심선(20일선), 2차 반대편 밴드.</w:t>
      </w:r>
    </w:p>
    <w:p w14:paraId="7687F595" w14:textId="77777777" w:rsidR="00434A4D" w:rsidRDefault="00434A4D" w:rsidP="00434A4D">
      <w:pPr>
        <w:pStyle w:val="a6"/>
        <w:numPr>
          <w:ilvl w:val="0"/>
          <w:numId w:val="11"/>
        </w:numPr>
      </w:pPr>
      <w:r>
        <w:t xml:space="preserve">필수 주의사항(리스크 관리) : 중심선이 평평하고 밴드 폭이 좁은 구간에서는 쓰지 않는다. 밴드가 수축 후 확장 중이고 꼬리 없는 장대 캔들이 당일 고가·저가를 넘어섰다면 돌파로 보고 반대 진입을 하지 않는다. 손익비는 촬영 시점 차트에서 직접 계산해 화면에 표시한다.</w:t>
      </w:r>
    </w:p>
    <w:p w14:paraId="5B0469CA" w14:textId="068626C8" w:rsidR="00434A4D" w:rsidRPr="00434A4D" w:rsidRDefault="00434A4D" w:rsidP="00E95B3B">
      <w:pPr>
        <w:pStyle w:val="a6"/>
        <w:numPr>
          <w:ilvl w:val="1"/>
          <w:numId w:val="11"/>
        </w:numPr>
      </w:pPr>
      <w:r>
        <w:t>[</w:t>
      </w:r>
    </w:p>
    <w:p w14:paraId="0726AAEA" w14:textId="77777777" w:rsidR="00080CAA" w:rsidRDefault="00F2458C" w:rsidP="00F2458C">
      <w:pPr>
        <w:rPr>
          <w:b/>
          <w:bCs/>
        </w:rPr>
      </w:pPr>
      <w:r>
        <w:rPr>
          <w:rFonts w:hint="eastAsia"/>
          <w:b/>
          <w:bCs/>
        </w:rPr>
        <w:t>[목차]</w:t>
      </w:r>
    </w:p>
    <w:p w14:paraId="5D4D24A4" w14:textId="00FCAA19" w:rsidR="00F2458C" w:rsidRDefault="00080CAA" w:rsidP="00F2458C">
      <w:r w:rsidRPr="00080CAA">
        <w:rPr>
          <w:rFonts w:hint="eastAsia"/>
          <w:b/>
          <w:bCs/>
        </w:rPr>
        <w:t>[</w:t>
      </w:r>
      <w:proofErr w:type="spellStart"/>
      <w:r w:rsidRPr="00080CAA">
        <w:rPr>
          <w:rFonts w:hint="eastAsia"/>
          <w:b/>
          <w:bCs/>
        </w:rPr>
        <w:t>인트로</w:t>
      </w:r>
      <w:proofErr w:type="spellEnd"/>
      <w:r w:rsidRPr="00080CAA">
        <w:rPr>
          <w:rFonts w:hint="eastAsia"/>
          <w:b/>
          <w:bCs/>
        </w:rPr>
        <w:t xml:space="preserve">+] </w:t>
      </w:r>
      <w:r w:rsidRPr="00080CAA">
        <w:rPr>
          <w:b/>
          <w:bCs/>
        </w:rPr>
        <w:br/>
      </w:r>
      <w:r w:rsidRPr="00080CAA">
        <w:rPr>
          <w:rFonts w:hint="eastAsia"/>
        </w:rPr>
        <w:lastRenderedPageBreak/>
        <w:t>[오늘 사용한 보조지표가 궁금하시다면 댓글을 참고해주세요]</w:t>
      </w:r>
      <w:r w:rsidRPr="00080CAA">
        <w:br/>
      </w:r>
      <w:r>
        <w:rPr>
          <w:b/>
          <w:bCs/>
        </w:rPr>
        <w:br/>
      </w:r>
      <w:r>
        <w:rPr>
          <w:rFonts w:hint="eastAsia"/>
          <w:b/>
          <w:bCs/>
        </w:rPr>
        <w:t>0. 하이라이트 제거</w:t>
      </w:r>
    </w:p>
    <w:p w14:paraId="0201E25C" w14:textId="77777777" w:rsidR="00F2458C" w:rsidRDefault="00F2458C" w:rsidP="00F2458C">
      <w:pPr>
        <w:rPr>
          <w:b/>
          <w:bCs/>
        </w:rPr>
      </w:pPr>
      <w:r>
        <w:rPr>
          <w:b/>
          <w:bCs/>
          <w:highlight w:val="green"/>
        </w:rPr>
        <w:t xml:space="preserve">1. 후킹 (Hook) : 타이틀이 필요한 이유:밴드 하단에서 샀는데 왜 계속 밀릴까요</w:t>
      </w:r>
    </w:p>
    <w:p>
      <w:r>
        <w:t xml:space="preserve">볼린저밴드 하단에 닿아서 매수했는데, 가격이 하단 밴드를 타고 계속 내려간 적 있으신 거죠. (차트 화면) 하단에 닿아서 샀는데 가격은 하단을 따라 더 내려갔고, 반대쪽도 마찬가지인 거예요. 상단에서 팔았는데 가격은 상단을 타고 더 올라갑니다. 두 번 다 밴드에 닿았다는 것 하나만 보고 들어간 자리죠.</w:t>
      </w:r>
    </w:p>
    <w:p>
      <w:r>
        <w:t xml:space="preserve">대부분은 이렇게 한 번만 확인하고 들어갑니다. 상단과 하단 밴드는 사고파는 것을 확정해 주는 선이 아니라는 거예요. 지금 가격이 평소 범위에서 얼마나 멀어졌는지 알려주는 선이에요. 오늘은 밴드를 하나 더 겹쳐서 한 번 더 확인하고 들어가는 방법, 더블 볼린저밴드 매매법을 정리하겠습니다.</w:t>
      </w:r>
    </w:p>
    <w:p w14:paraId="7347842A" w14:textId="77777777" w:rsidR="00F2458C" w:rsidRPr="00C80679" w:rsidRDefault="00F2458C" w:rsidP="00F2458C">
      <w:r>
        <w:rPr>
          <w:b/>
          <w:bCs/>
          <w:highlight w:val="green"/>
        </w:rPr>
        <w:t xml:space="preserve">2. 소개 (Intro) : 타이틀에 대한 소개 및 설명(방법):볼린저밴드가 알려 주는 것과 알려 주지 않는 것</w:t>
      </w:r>
    </w:p>
    <w:p>
      <w:r>
        <w:t xml:space="preserve">먼저 볼린저밴드가 무엇을 그린 선인지부터 짚어 보겠습니다. 볼린저밴드는 이동평균선을 가운데 두고, 가격이 그 평균에서 얼마나 흩어져 있는지 위아래에 표시하는 변동성 지표랍니다. 가장 많이 쓰는 설정은 기간 20에 표준편차 2인데요. 중심선은 20일 이동평균선이고, 위아래 선은 그 평균에서 표준편차 두 배만큼 떨어진 자리인 거죠.</w:t>
      </w:r>
    </w:p>
    <w:p>
      <w:r>
        <w:t xml:space="preserve">(차트 화면) 그래서 밴드는 가격이 평소보다 많이 벌어졌는지 좁혀졌는지를 보여 줍니다. 여기까지가 밴드가 알려 주는 것입니다. 반대로 지금이 살 자리인지 팔 자리인지, 이 움직임이 반전인지 추세의 시작인지는 밴드 혼자 알려 주지 않습니다. 그 판단은 우리가 조건을 더해서 만들어야 합니다.</w:t>
      </w:r>
    </w:p>
    <w:p>
      <w:r>
        <w:t xml:space="preserve">오늘은 세 가지를 말씀드리려고 해요. 첫째, 밴드 하나로 쓰는 기본 방법 두 가지와 그것만으로 깨지는 자리를 보겠습니다. 둘째, 밴드를 하나 더 겹쳐 거짓 신호를 거르는 방법을 보겠습니다. 셋째, 중심선 방향과 캔들 모양으로 한 번 더 거르는 순서를 보겠습니다.</w:t>
      </w:r>
    </w:p>
    <w:p w14:paraId="11F1C932" w14:textId="77777777" w:rsidR="00080CAA" w:rsidRPr="00724A18" w:rsidRDefault="00080CAA" w:rsidP="00F2458C">
      <w:r>
        <w:rPr>
          <w:b/>
          <w:bCs/>
          <w:highlight w:val="green"/>
        </w:rPr>
        <w:t xml:space="preserve">3. 본론#1-타이틀 (Body) : 타이틀의 활용법:밴드 하나로 쓰는 두 가지 방법, 그리고 깨지는 자리</w:t>
      </w:r>
    </w:p>
    <w:p>
      <w:r>
        <w:t xml:space="preserve">밴드 하나로 매매하는 방법은 크게 두 갈래로 나뉘어요. (차트 화면) 첫 번째는 안으로 되돌아오는 성질을 쓰는 방법인 거죠. 가격이 상단에 닿으면 매도, 하단에 닿으면 매수로 보고, 중심선까지 되돌아오는 구간을 노리는 거죠. 가격이 평균에서 크게 벌어지면 다시 평균 쪽으로 붙는 움직임이 자주 나오기 때문에 그렇습니다.</w:t>
      </w:r>
    </w:p>
    <w:p>
      <w:r>
        <w:t xml:space="preserve">둘째는 밴드 폭이 좁아졌다가 벌어지는 자리를 쓰는 방법입니다. 밴드 폭이 한참 좁아져 있었다면 그동안 값이 크게 움직이지 않았다는 뜻이죠. 그 뒤 밴드가 벌어지면서 한쪽으로 강한 캔들이 나오면, 되돌림이 아닌 추세의 시작이라고 보고 그쪽 방향에 따라 가는 겁니다. 앞의 방법과는 정반대로 쓰는 셈이 되는 거고요.</w:t>
      </w:r>
    </w:p>
    <w:p>
      <w:r>
        <w:t xml:space="preserve">문제는 같은 터치인데 결과가 갈린다는 데 있어요. (차트 화면) 첫 번째 돌파 캔들이 강한가, 첫 번째 사례는 밴드가 벌어지면서 강한 캔들이 나와 돌파로 보고 들어간 자리입니다. 그런데 밴드는 곧 다시 좁아졌고 가격도 벌어지기 전 자리로 돌아옵니다. 두 번째 사례는 하단 터치만 보고 매수한 자리입니다. 아래쪽에 지지 구간이나 매물대가 없어서 가격을 받쳐 줄 자리가 없었고, 가격은 하단을 타고 그대로 내려갔습니다.</w:t>
      </w:r>
    </w:p>
    <w:p>
      <w:r>
        <w:t xml:space="preserve">두 사례의 공통점은 하나입니다. 밴드에 닿았다는 사실 하나만 확인했다는 것입니다. 확인 절차를 하나씩 더 보태서 보려는 거예요.</w:t>
      </w:r>
    </w:p>
    <w:p w14:paraId="2FC1BB59" w14:textId="68E5FF85" w:rsidR="00F2458C" w:rsidRPr="00680069" w:rsidRDefault="00F2458C" w:rsidP="00F2458C">
      <w:r>
        <w:rPr>
          <w:b/>
          <w:bCs/>
          <w:highlight w:val="green"/>
        </w:rPr>
        <w:t xml:space="preserve">4+5. 본론#2-메인 (Core Body) : 메인 타이틀(실제 셀링 상품) 공개:밴드 두 개로 거르고, 방향과 캔들로 한 번 더</w:t>
      </w:r>
    </w:p>
    <w:p>
      <w:r>
        <w:t xml:space="preserve">설정부터 맞춰 볼게요. (차트 화면) 지표는 볼린저밴드 두 개입니다. 메인밴드는 기간 20, 편차 2, 적용 가격은 종가로 들어갑니다. 보조밴드는 기간 4, 편차 4, 적용 가격은 시가로 맞춰 줍니다. 왜냐하면 기간이 짧아진 대신 편차를 크게 잡았기 때문에 보조밴드는 바깥쪽에서 더 빠르게 반응하는 거예요. 두 밴드는 색을 다르게 해서 구분하고, 보조밴드의 중심선은 지웁니다. 설정 자체는 이게 다예요.</w:t>
      </w:r>
    </w:p>
    <w:p>
      <w:r>
        <w:t xml:space="preserve">이제 순서입니다. 첫 번째는 방향성부터 보겠습니다. 방향은 메인밴드의 중심선, 즉 20일 이동평균선으로 봅니다. 중심선이 우상향이면 그날은 매수 자리만, 우하향이면 매도 자리만 봅니다. 중심선이 평평한 구간은 보지 않는 거예요. 같은 하단 터치라도 중심선 방향에 따라 전혀 다른 신호가 되기 때문에 그렇게 보는 겁니다.</w:t>
      </w:r>
    </w:p>
    <w:p>
      <w:r>
        <w:t xml:space="preserve">[매수 관점] 차트 화면에서 20일선이 우상향인 것을 확인하셨죠? 여기서부터 상승 추세로 봅니다. 가격이 눌리면서 보조밴드 하단에 먼저 닿습니다. 여기서 진입할까요? 아직입니다. 보조밴드는 기간이 4라 반응이 빨라 먼저 닿을 뿐이고요. 메인밴드 하단까지 같이 이탈하는지를 봐야 합니다. 두 하단을 같은 자리에서 이탈한 캔들이 나오면, 거기가 타점 후보입니다.</w:t>
      </w:r>
    </w:p>
    <w:p>
      <w:r>
        <w:t xml:space="preserve">그럼 이제 들어갈 타이밍은 언제가 되는 거죠? 아직입니다. 확인이 하나 더 남아 있는 거고요. 가격이 밴드 안쪽으로 돌아오는 반응을 봅니다. 아래꼬리가 길게 달린 캔들이나 양봉으로 전환되는 캔들이 나오면 밖으로 밀렸다가 되돌아왔다는 뜻입니다. 닿기만 하고 계속 밀리는 자리와 닿은 뒤 돌아서는 자리, 이 둘을 가르는 게 바로 이 한 걸음입니다.</w:t>
      </w:r>
    </w:p>
    <w:p>
      <w:r>
        <w:t xml:space="preserve">손절과 익절도 미리 정합니다. 손절은 진입 근거가 된 신호 캔들의 저점 아래에 둡니다. 익절은 중심선까지를 먼저 봅니다. 하단에서 잡았으면 20일선까지, 거기서 힘이 붙으면 반대편 밴드까지 봅니다. 한 번에 추세를 다 먹으려 하지 않고, 정한 자리에서 끊는 것이 먼저예요.</w:t>
      </w:r>
    </w:p>
    <w:p>
      <w:r>
        <w:t xml:space="preserve">[매도 관점] (차트 화면) 매도는 같은 순서를 뒤집습니다. 중심선이 우하향인지 먼저 보고, 가격이 보조밴드 상단에 먼저 닿은 다음 메인밴드 상단까지 같이 이탈하는지를 확인하는 거예요. 그다음 위꼬리가 긴 캔들이나 음봉으로 밴드 안쪽 복귀를 확인하고 들어갑니다. 손절은 신호 캔들의 고점 위, 익절은 중심선과 반대편 밴드입니다.</w:t>
      </w:r>
    </w:p>
    <w:p>
      <w:r>
        <w:t xml:space="preserve">여기서 반드시 구분해야 할 것이 하나 있습니다. 같은 이탈인데 되돌아오는 자리가 있고, 그대로 뚫고 나가는 자리가 있죠. 앞에서 본 진입은 되돌아오는 쪽, 즉 변곡을 노린 매매인 거예요. 뚫고 나가는 쪽은 반대로 그 방향을 따라가는 매매입니다. 같은 화면을 보고 둘을 거꾸로 읽으면 손실이 그대로 납니다. 그래서 가르는 기준을 세 가지로 정해 두겠습니다.</w:t>
      </w:r>
    </w:p>
    <w:p>
      <w:r>
        <w:t xml:space="preserve">첫째, 그날의 고가나 저가를 깨뜨렸는지 봅니다. (차트 화면) 캔들이 두 밴드의 하단을 같이 뚫은 자리에서, 그날 장이 시작한 값과 그날 찍은 맨 위, 맨 아래를 네모로 묶어 보겠습니다. 가격이 그날의 저가까지 깨고 밴드 밖에서 마감했다면, 밴드만 이탈한 것과는 무게가 다르다는 거예요.</w:t>
      </w:r>
    </w:p>
    <w:p>
      <w:r>
        <w:t xml:space="preserve">둘째, 어떤 캔들로 밀어붙였는지 봅니다. 꼬리가 거의 없이 몸통만 긴 캔들이라면 한쪽 힘이 그대로 실렸다는 뜻이죠. 반대로 윗꼬리가 길게 달린 캔들에서는 밀렸다가 되돌아왔다는 뜻이라 변곡 쪽으로 읽는 거예요.</w:t>
      </w:r>
    </w:p>
    <w:p>
      <w:r>
        <w:t xml:space="preserve">셋째, 밴드가 벌어지고 있는지 봅니다. 수축해 있던 밴드가 확장으로 돌아서는 중이라면 변동성이 살아나는 구간이에요. 이미 벌어질 만큼 벌어진 상황이라면, 그때 가서 따라 하기엔 늦었다는 거죠.</w:t>
      </w:r>
    </w:p>
    <w:p>
      <w:r>
        <w:t xml:space="preserve">(차트 화면) 이 세 가지가 같이 나온 자리를 보겠습니다. 가격이 두 밴드 상단에 닿았고, 그날의 고가를 넘어섰고, 꼬리 없는 양봉이 나왔고, 수축돼 있던 밴드가 벌어지는 중인 거죠. 이 자리는 되돌림을 노려 매도로 들어갈 자리가 아니라 방향을 따라 매수로 붙는 자리죠. 아래쪽도 똑같이 뒤집어 읽으면 되는 거예요. 그날의 저가를 깨고, 꼬리 없는 음봉이 나오고, 밴드가 벌어지면 매도 쪽입니다.</w:t>
      </w:r>
    </w:p>
    <w:p>
      <w:r>
        <w:t xml:space="preserve">정리하면 이렇습니다. 변곡은 되돌아오는 것을 노리고, 돌파는 따라가는 것을 노립니다. 두 밴드를 같이 이탈했다는 사실은 같고, 그다음에 보는 세 가지로 갈립니다.</w:t>
      </w:r>
    </w:p>
    <w:p>
      <w:r>
        <w:t xml:space="preserve">여기까지가 밴드로만 판단하는 방법입니다. 여기에 확인 도구를 더하면 거짓 신호를 더 덜어 낼 수 있습니다. (차트 화면) 일단 첫 번째로 봐야 할 건 바로 이격도입니다. 이격도는 지금 값이 평균선보다 위에 있는지 아래에 있는지, 그 벌어진 정도를 숫자 하나로 바꿔 놓은 값입니다. 가격이 이전 꼭대기보다 더 높이 갔지만 이격도 꼭대기가 낮으면, 올리는 힘이 약해진다는 뜻이에요. 바닥도 마찬가지로 뒤집어서 해석하면 돼요. 가격은 더 내려갔는데 이격도의 저점이 올라왔다면 내리누르는 힘이 빠졌다는 뜻입니다. 두 밴드 하단을 같이 이탈한 자리에서 이 모양이 함께 나오면 되돌림 쪽에 무게를 둡니다.</w:t>
      </w:r>
    </w:p>
    <w:p>
      <w:r>
        <w:t xml:space="preserve">RSI입니다. 설정에서 가운데 선은 지우고 과매수와 과매도 구간만 색으로 남겨 두면 화면이 좀 깔끔해지죠. 한 번 닿은 걸로 끝내지 않고, 같은 쪽 신호가 세 번 쌓이는지를 봅니다. 한두 번은 흔들림일 수 있지만 세 번 쌓이면 한쪽으로 몰려 있다는 뜻으로 볼 수 있어요.</w:t>
      </w:r>
    </w:p>
    <w:p>
      <w:r>
        <w:t xml:space="preserve">셋째는 지지와 저항입니다. 요 며칠 값이 오르내린 위아래 끝을 네모로 묶어 두고, 밴드와 겹쳐 보는 거예요. 일봉에서 밴드 하단에 닿았어도, 아래에 받쳐 줄 자리가 없으면 되돌림을 기대하긴 어려운 거죠. 반대로 밴드와 박스 하단을 같이 뚫고 내려가는 자리라면, 앞에서 본 돌파 쪽에 가깝다고 봅니다. 뚫고 나간 뒤 박스 위쪽까지 눌림이 온 자리에서 들어가면 손익비가 더 좋아집니다.</w:t>
      </w:r>
    </w:p>
    <w:p>
      <w:r>
        <w:t xml:space="preserve">여기에 차트 모양을 하나 더 얹을 수 있습니다. 볼린저 밴드 하단을 두 번 비슷한 자리에서 찍고 올라오는 모양이면 아래가 두 번 버틴 거고, 상단을 두 번 비슷한 자리에서 찍고 밀리는 모양이면 위가 두 번 막힌 거죠. 두 밴드가 동시에 이탈하는 모양이랑 이 모양이 겹치는 자리는 확인이 한 겹 더 쌓인 자리라고 봐야 돼요.</w:t>
      </w:r>
    </w:p>
    <w:p>
      <w:r>
        <w:t xml:space="preserve">마지막으로 쉬어야 할 구간입니다. 중심선이 평평하고 밴드 폭이 좁은 구간에서는 이 매매법을 쓰지 않는 거예요. 방향이 없는 구간에서는 두 밴드를 같이 이탈하는 자리가 자주 나오고, 그때마다 들어가면 연속 손절이 나는 거고요. 정리될 때까지 기다리는 것도 규칙의 일부라고 보는 거예요.</w:t>
      </w:r>
    </w:p>
    <w:p w14:paraId="5F680770" w14:textId="7F2711A8" w:rsidR="00282E35" w:rsidRDefault="00282E35">
      <w:r>
        <w:rPr>
          <w:b/>
          <w:bCs/>
          <w:highlight w:val="green"/>
        </w:rPr>
        <w:t xml:space="preserve">6. 아웃트로 (Outro) : 행동 유도 (CTA):실전에서 지킬 세 가지</w:t>
      </w:r>
    </w:p>
    <w:p>
      <w:r>
        <w:t xml:space="preserve">정리하겠습니다. 이 매매법의 순서는 방향, 타점, 확인입니다. 20일선으로 방향을 정하고, 두 밴드를 같이 이탈하는 자리에서 타점을 잡고, 밴드 안쪽으로 돌아오는 캔들까지 보고 들어가는 겁니다. 손절은 신호 캔들 바깥, 익절은 중심선과 반대편 밴드라고 봅니다.</w:t>
      </w:r>
    </w:p>
    <w:p>
      <w:r>
        <w:t xml:space="preserve">실전에서는 네 가지를 꼭 기억하세요. 이렇게 상위 차트에서 내려오면서 상위 시간대의 방향을 먼저 확인하는데, 매매를 시작하기 전에 그 방향을 먼저 보는 거예요. 주 초반에는 주봉이 어떻게 마감했는지를 보고, 그 주의 방향을 정해 둡니다. 주봉이 길게 위꼬리를 달고 마감했다면 그 주는 매도 쪽 자리를 먼저 찾는 거죠. 하루 단위로는 전날 미국 정규장이 어느 쪽으로 마감했는지를 보고 그 흐름을 이어서 보는데, 전일 미국 정규장의 마감 방향을 확인하고 그 흐름을 이어서 보는 겁니다.</w:t>
      </w:r>
    </w:p>
    <w:p>
      <w:r>
        <w:t xml:space="preserve">둘째, 미국장이 열리는 시간대를 눈여겨보는 겁니다. 이 시간에는 변동성이 커지면서 오래 수축해 있던 밴드가 벌어지는 자리가 자주 나오는 걸 확인할 수 있죠. 앞에서 본 세 가지 기준을 적용하기 좋은 구간이에요.</w:t>
      </w:r>
    </w:p>
    <w:p>
      <w:r>
        <w:t xml:space="preserve">셋째, 추세가 분명한 구간에서는 되돌림 자리만 노리는 거죠. 추세를 거스르는 자리는 맞아도 폭이 짧습니다. 넷째, 그래도 반대로 들어가야 할 상황이라면 손절을 평소보다 짧게 잡고 들어가는 게 좋습니다. 틀렸을 때 작게 끊고 나오는 게 다음 자리를 잡는 힘이 된다는 거예요.</w:t>
      </w:r>
    </w:p>
    <w:p>
      <w:r>
        <w:t xml:space="preserve">그러면 오늘 쓴 설정은 아래 고정 댓글에 정리해 두겠습니다. 차트에 직접 올려 보시고 밴드 하나만 썼을 때와 두 개를 겹쳤을 때 신호가 어떻게 달라지는지 비교해 보세요.</w:t>
      </w:r>
    </w:p>
    <w:p w14:paraId="18DD50A5" w14:textId="77777777" w:rsidR="00D11C63" w:rsidRPr="005A63E4" w:rsidRDefault="00D11C63" w:rsidP="00D11C63">
      <w:pPr>
        <w:spacing w:after="0"/>
        <w:rPr>
          <w:sz w:val="20"/>
          <w:szCs w:val="22"/>
        </w:rPr>
      </w:pPr>
      <w:r w:rsidRPr="005A63E4">
        <w:rPr>
          <w:rFonts w:hint="eastAsia"/>
          <w:highlight w:val="yellow"/>
        </w:rPr>
        <w:t>현재 해당 매매법에 대한 도움을 원하시는 분들은</w:t>
      </w:r>
      <w:r w:rsidRPr="005A63E4">
        <w:rPr>
          <w:highlight w:val="yellow"/>
        </w:rPr>
        <w:br/>
      </w:r>
      <w:r w:rsidRPr="005A63E4">
        <w:rPr>
          <w:rFonts w:hint="eastAsia"/>
          <w:highlight w:val="yellow"/>
        </w:rPr>
        <w:t>아래 고정 댓글을 참고해주시고</w:t>
      </w:r>
      <w:r w:rsidRPr="005A63E4">
        <w:rPr>
          <w:highlight w:val="yellow"/>
        </w:rPr>
        <w:br/>
      </w:r>
      <w:proofErr w:type="spellStart"/>
      <w:r w:rsidRPr="005A63E4">
        <w:rPr>
          <w:rFonts w:hint="eastAsia"/>
          <w:highlight w:val="yellow"/>
        </w:rPr>
        <w:t>영트모</w:t>
      </w:r>
      <w:proofErr w:type="spellEnd"/>
      <w:r w:rsidRPr="005A63E4">
        <w:rPr>
          <w:rFonts w:hint="eastAsia"/>
          <w:highlight w:val="yellow"/>
        </w:rPr>
        <w:t xml:space="preserve"> 트레이딩 룸에 입장하신다면</w:t>
      </w:r>
    </w:p>
    <w:p w14:paraId="7D6B9218" w14:textId="77777777" w:rsidR="00D11C63" w:rsidRPr="005A63E4" w:rsidRDefault="00D11C63" w:rsidP="00D11C63">
      <w:pPr>
        <w:spacing w:after="0"/>
      </w:pPr>
      <w:r w:rsidRPr="005A63E4">
        <w:rPr>
          <w:rFonts w:hint="eastAsia"/>
          <w:highlight w:val="yellow"/>
        </w:rPr>
        <w:t>매달 새로운 최신 보조지표와 함께</w:t>
      </w:r>
      <w:r w:rsidRPr="005A63E4">
        <w:rPr>
          <w:highlight w:val="yellow"/>
        </w:rPr>
        <w:br/>
      </w:r>
      <w:r w:rsidRPr="005A63E4">
        <w:rPr>
          <w:rFonts w:hint="eastAsia"/>
          <w:highlight w:val="yellow"/>
        </w:rPr>
        <w:t xml:space="preserve">전문가와 함께 하는 </w:t>
      </w:r>
      <w:proofErr w:type="spellStart"/>
      <w:r w:rsidRPr="005A63E4">
        <w:rPr>
          <w:rFonts w:hint="eastAsia"/>
          <w:highlight w:val="yellow"/>
        </w:rPr>
        <w:t>트레이딩룸</w:t>
      </w:r>
      <w:proofErr w:type="spellEnd"/>
      <w:r w:rsidRPr="005A63E4">
        <w:rPr>
          <w:highlight w:val="yellow"/>
        </w:rPr>
        <w:br/>
      </w:r>
      <w:r w:rsidRPr="005A63E4">
        <w:rPr>
          <w:rFonts w:hint="eastAsia"/>
          <w:highlight w:val="yellow"/>
        </w:rPr>
        <w:t xml:space="preserve">거래 수수료 </w:t>
      </w:r>
      <w:proofErr w:type="spellStart"/>
      <w:r w:rsidRPr="005A63E4">
        <w:rPr>
          <w:rFonts w:hint="eastAsia"/>
          <w:highlight w:val="yellow"/>
        </w:rPr>
        <w:t>페이백까지</w:t>
      </w:r>
      <w:proofErr w:type="spellEnd"/>
      <w:r w:rsidRPr="005A63E4">
        <w:rPr>
          <w:rFonts w:hint="eastAsia"/>
          <w:highlight w:val="yellow"/>
        </w:rPr>
        <w:t xml:space="preserve"> 무료로 제공하고 있으니</w:t>
      </w:r>
      <w:r w:rsidRPr="005A63E4">
        <w:rPr>
          <w:highlight w:val="yellow"/>
        </w:rPr>
        <w:br/>
      </w:r>
      <w:r w:rsidRPr="005A63E4">
        <w:rPr>
          <w:rFonts w:hint="eastAsia"/>
          <w:highlight w:val="yellow"/>
        </w:rPr>
        <w:t>많은 관심 부탁드립니다.</w:t>
      </w:r>
    </w:p>
    <w:p w14:paraId="7EDDC407" w14:textId="22D09FDA" w:rsidR="00D11C63" w:rsidRPr="00D11C63" w:rsidRDefault="005A63E4">
      <w:r>
        <w:br/>
      </w:r>
      <w:r>
        <w:rPr>
          <w:rFonts w:hint="eastAsia"/>
        </w:rPr>
        <w:t>오늘의 매매가 도움이 되셨다면 구독과 좋아요, 하입까지 부탁드리며,</w:t>
      </w:r>
      <w:r>
        <w:br/>
      </w:r>
      <w:r>
        <w:rPr>
          <w:rFonts w:hint="eastAsia"/>
        </w:rPr>
        <w:t>다음 영상에서 뵙겠습니다. 감사합니다.</w:t>
      </w:r>
      <w:r>
        <w:br/>
      </w:r>
    </w:p>
    <w:sectPr w:rsidR="00D11C63" w:rsidRPr="00D11C6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254AD" w14:textId="77777777" w:rsidR="00037002" w:rsidRDefault="00037002" w:rsidP="00C80679">
      <w:pPr>
        <w:spacing w:after="0"/>
      </w:pPr>
      <w:r>
        <w:separator/>
      </w:r>
    </w:p>
  </w:endnote>
  <w:endnote w:type="continuationSeparator" w:id="0">
    <w:p w14:paraId="49B555F0" w14:textId="77777777" w:rsidR="00037002" w:rsidRDefault="00037002" w:rsidP="00C806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5D3D5" w14:textId="77777777" w:rsidR="00037002" w:rsidRDefault="00037002" w:rsidP="00C80679">
      <w:pPr>
        <w:spacing w:after="0"/>
      </w:pPr>
      <w:r>
        <w:separator/>
      </w:r>
    </w:p>
  </w:footnote>
  <w:footnote w:type="continuationSeparator" w:id="0">
    <w:p w14:paraId="665D202B" w14:textId="77777777" w:rsidR="00037002" w:rsidRDefault="00037002" w:rsidP="00C8067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62B"/>
    <w:multiLevelType w:val="multilevel"/>
    <w:tmpl w:val="379E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D6D1B"/>
    <w:multiLevelType w:val="multilevel"/>
    <w:tmpl w:val="D85E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A39D6"/>
    <w:multiLevelType w:val="multilevel"/>
    <w:tmpl w:val="2CF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C67FC"/>
    <w:multiLevelType w:val="hybridMultilevel"/>
    <w:tmpl w:val="E5022A8C"/>
    <w:lvl w:ilvl="0" w:tplc="7E643522">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1D917EA7"/>
    <w:multiLevelType w:val="multilevel"/>
    <w:tmpl w:val="37C4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92377"/>
    <w:multiLevelType w:val="multilevel"/>
    <w:tmpl w:val="9C30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14D8C"/>
    <w:multiLevelType w:val="hybridMultilevel"/>
    <w:tmpl w:val="51967AB0"/>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9933131"/>
    <w:multiLevelType w:val="multilevel"/>
    <w:tmpl w:val="A25E7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34D0C"/>
    <w:multiLevelType w:val="multilevel"/>
    <w:tmpl w:val="15DA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B7C5B"/>
    <w:multiLevelType w:val="hybridMultilevel"/>
    <w:tmpl w:val="EF90E666"/>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BDD4FC0"/>
    <w:multiLevelType w:val="multilevel"/>
    <w:tmpl w:val="9D84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D2E5D"/>
    <w:multiLevelType w:val="multilevel"/>
    <w:tmpl w:val="B21EC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22958"/>
    <w:multiLevelType w:val="multilevel"/>
    <w:tmpl w:val="7B98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849CC"/>
    <w:multiLevelType w:val="multilevel"/>
    <w:tmpl w:val="B89A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02FAE"/>
    <w:multiLevelType w:val="multilevel"/>
    <w:tmpl w:val="B626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E61AC"/>
    <w:multiLevelType w:val="multilevel"/>
    <w:tmpl w:val="A7F4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04B11"/>
    <w:multiLevelType w:val="multilevel"/>
    <w:tmpl w:val="413E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AD2D9D"/>
    <w:multiLevelType w:val="hybridMultilevel"/>
    <w:tmpl w:val="394A5C20"/>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6AA87B1B"/>
    <w:multiLevelType w:val="multilevel"/>
    <w:tmpl w:val="40AE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0E3F02"/>
    <w:multiLevelType w:val="hybridMultilevel"/>
    <w:tmpl w:val="2AD2002C"/>
    <w:lvl w:ilvl="0" w:tplc="D0D067E0">
      <w:start w:val="1"/>
      <w:numFmt w:val="bullet"/>
      <w:lvlText w:val="•"/>
      <w:lvlJc w:val="left"/>
      <w:pPr>
        <w:ind w:left="880" w:hanging="440"/>
      </w:pPr>
      <w:rPr>
        <w:rFonts w:ascii="맑은 고딕" w:eastAsia="맑은 고딕" w:hAnsi="맑은 고딕" w:hint="eastAsia"/>
        <w:lang w:val="en-US"/>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DBF7EDE"/>
    <w:multiLevelType w:val="multilevel"/>
    <w:tmpl w:val="CFEE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371F1"/>
    <w:multiLevelType w:val="multilevel"/>
    <w:tmpl w:val="F28A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6797F"/>
    <w:multiLevelType w:val="multilevel"/>
    <w:tmpl w:val="95E4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C60EF"/>
    <w:multiLevelType w:val="multilevel"/>
    <w:tmpl w:val="EA2E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330747">
    <w:abstractNumId w:val="21"/>
  </w:num>
  <w:num w:numId="2" w16cid:durableId="526916744">
    <w:abstractNumId w:val="20"/>
  </w:num>
  <w:num w:numId="3" w16cid:durableId="1710573501">
    <w:abstractNumId w:val="13"/>
  </w:num>
  <w:num w:numId="4" w16cid:durableId="1090588252">
    <w:abstractNumId w:val="15"/>
  </w:num>
  <w:num w:numId="5" w16cid:durableId="765468883">
    <w:abstractNumId w:val="2"/>
  </w:num>
  <w:num w:numId="6" w16cid:durableId="1546218576">
    <w:abstractNumId w:val="11"/>
  </w:num>
  <w:num w:numId="7" w16cid:durableId="337931440">
    <w:abstractNumId w:val="17"/>
  </w:num>
  <w:num w:numId="8" w16cid:durableId="803742199">
    <w:abstractNumId w:val="9"/>
  </w:num>
  <w:num w:numId="9" w16cid:durableId="476141778">
    <w:abstractNumId w:val="6"/>
  </w:num>
  <w:num w:numId="10" w16cid:durableId="1382316617">
    <w:abstractNumId w:val="3"/>
  </w:num>
  <w:num w:numId="11" w16cid:durableId="238634498">
    <w:abstractNumId w:val="19"/>
  </w:num>
  <w:num w:numId="12" w16cid:durableId="301084325">
    <w:abstractNumId w:val="8"/>
  </w:num>
  <w:num w:numId="13" w16cid:durableId="1905557463">
    <w:abstractNumId w:val="10"/>
  </w:num>
  <w:num w:numId="14" w16cid:durableId="1047679273">
    <w:abstractNumId w:val="4"/>
  </w:num>
  <w:num w:numId="15" w16cid:durableId="1127315801">
    <w:abstractNumId w:val="14"/>
  </w:num>
  <w:num w:numId="16" w16cid:durableId="647708622">
    <w:abstractNumId w:val="5"/>
  </w:num>
  <w:num w:numId="17" w16cid:durableId="1858540958">
    <w:abstractNumId w:val="22"/>
  </w:num>
  <w:num w:numId="18" w16cid:durableId="1468543915">
    <w:abstractNumId w:val="23"/>
  </w:num>
  <w:num w:numId="19" w16cid:durableId="1326939655">
    <w:abstractNumId w:val="18"/>
  </w:num>
  <w:num w:numId="20" w16cid:durableId="1884125435">
    <w:abstractNumId w:val="7"/>
  </w:num>
  <w:num w:numId="21" w16cid:durableId="616523163">
    <w:abstractNumId w:val="1"/>
  </w:num>
  <w:num w:numId="22" w16cid:durableId="1834756934">
    <w:abstractNumId w:val="12"/>
  </w:num>
  <w:num w:numId="23" w16cid:durableId="546769011">
    <w:abstractNumId w:val="16"/>
  </w:num>
  <w:num w:numId="24" w16cid:durableId="513227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8C"/>
    <w:rsid w:val="0002336A"/>
    <w:rsid w:val="00037002"/>
    <w:rsid w:val="00080CAA"/>
    <w:rsid w:val="00176724"/>
    <w:rsid w:val="0018704D"/>
    <w:rsid w:val="00272AB7"/>
    <w:rsid w:val="00282E35"/>
    <w:rsid w:val="002D5974"/>
    <w:rsid w:val="00405E8B"/>
    <w:rsid w:val="00434A4D"/>
    <w:rsid w:val="00537523"/>
    <w:rsid w:val="005A63E4"/>
    <w:rsid w:val="006259EE"/>
    <w:rsid w:val="00680069"/>
    <w:rsid w:val="006A3582"/>
    <w:rsid w:val="006A3717"/>
    <w:rsid w:val="00724A18"/>
    <w:rsid w:val="00765DC8"/>
    <w:rsid w:val="007B6486"/>
    <w:rsid w:val="008C103F"/>
    <w:rsid w:val="00917C02"/>
    <w:rsid w:val="0095282B"/>
    <w:rsid w:val="00A97690"/>
    <w:rsid w:val="00AB5F76"/>
    <w:rsid w:val="00AC49B3"/>
    <w:rsid w:val="00AC7EF2"/>
    <w:rsid w:val="00AD0BDF"/>
    <w:rsid w:val="00B904B9"/>
    <w:rsid w:val="00BA7B77"/>
    <w:rsid w:val="00BF31F3"/>
    <w:rsid w:val="00C17965"/>
    <w:rsid w:val="00C80679"/>
    <w:rsid w:val="00CE0941"/>
    <w:rsid w:val="00D11C63"/>
    <w:rsid w:val="00DE27FC"/>
    <w:rsid w:val="00E25A64"/>
    <w:rsid w:val="00E95B3B"/>
    <w:rsid w:val="00F108A7"/>
    <w:rsid w:val="00F245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90865"/>
  <w15:chartTrackingRefBased/>
  <w15:docId w15:val="{6BA576EF-C834-4B4F-B223-393291A0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458C"/>
    <w:pPr>
      <w:widowControl w:val="0"/>
      <w:wordWrap w:val="0"/>
      <w:autoSpaceDE w:val="0"/>
      <w:autoSpaceDN w:val="0"/>
    </w:pPr>
  </w:style>
  <w:style w:type="paragraph" w:styleId="1">
    <w:name w:val="heading 1"/>
    <w:basedOn w:val="a"/>
    <w:next w:val="a"/>
    <w:link w:val="1Char"/>
    <w:uiPriority w:val="9"/>
    <w:qFormat/>
    <w:rsid w:val="00F2458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2458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2458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2458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2458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2458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2458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2458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2458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2458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2458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2458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2458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2458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2458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2458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2458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2458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2458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2458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245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2458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2458C"/>
    <w:pPr>
      <w:spacing w:before="160"/>
      <w:jc w:val="center"/>
    </w:pPr>
    <w:rPr>
      <w:i/>
      <w:iCs/>
      <w:color w:val="404040" w:themeColor="text1" w:themeTint="BF"/>
    </w:rPr>
  </w:style>
  <w:style w:type="character" w:customStyle="1" w:styleId="Char1">
    <w:name w:val="인용 Char"/>
    <w:basedOn w:val="a0"/>
    <w:link w:val="a5"/>
    <w:uiPriority w:val="29"/>
    <w:rsid w:val="00F2458C"/>
    <w:rPr>
      <w:i/>
      <w:iCs/>
      <w:color w:val="404040" w:themeColor="text1" w:themeTint="BF"/>
    </w:rPr>
  </w:style>
  <w:style w:type="paragraph" w:styleId="a6">
    <w:name w:val="List Paragraph"/>
    <w:basedOn w:val="a"/>
    <w:uiPriority w:val="34"/>
    <w:qFormat/>
    <w:rsid w:val="00F2458C"/>
    <w:pPr>
      <w:ind w:left="720"/>
      <w:contextualSpacing/>
    </w:pPr>
  </w:style>
  <w:style w:type="character" w:styleId="a7">
    <w:name w:val="Intense Emphasis"/>
    <w:basedOn w:val="a0"/>
    <w:uiPriority w:val="21"/>
    <w:qFormat/>
    <w:rsid w:val="00F2458C"/>
    <w:rPr>
      <w:i/>
      <w:iCs/>
      <w:color w:val="0F4761" w:themeColor="accent1" w:themeShade="BF"/>
    </w:rPr>
  </w:style>
  <w:style w:type="paragraph" w:styleId="a8">
    <w:name w:val="Intense Quote"/>
    <w:basedOn w:val="a"/>
    <w:next w:val="a"/>
    <w:link w:val="Char2"/>
    <w:uiPriority w:val="30"/>
    <w:qFormat/>
    <w:rsid w:val="00F24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2458C"/>
    <w:rPr>
      <w:i/>
      <w:iCs/>
      <w:color w:val="0F4761" w:themeColor="accent1" w:themeShade="BF"/>
    </w:rPr>
  </w:style>
  <w:style w:type="character" w:styleId="a9">
    <w:name w:val="Intense Reference"/>
    <w:basedOn w:val="a0"/>
    <w:uiPriority w:val="32"/>
    <w:qFormat/>
    <w:rsid w:val="00F2458C"/>
    <w:rPr>
      <w:b/>
      <w:bCs/>
      <w:smallCaps/>
      <w:color w:val="0F4761" w:themeColor="accent1" w:themeShade="BF"/>
      <w:spacing w:val="5"/>
    </w:rPr>
  </w:style>
  <w:style w:type="paragraph" w:styleId="aa">
    <w:name w:val="header"/>
    <w:basedOn w:val="a"/>
    <w:link w:val="Char3"/>
    <w:uiPriority w:val="99"/>
    <w:unhideWhenUsed/>
    <w:rsid w:val="00C80679"/>
    <w:pPr>
      <w:tabs>
        <w:tab w:val="center" w:pos="4513"/>
        <w:tab w:val="right" w:pos="9026"/>
      </w:tabs>
      <w:snapToGrid w:val="0"/>
    </w:pPr>
  </w:style>
  <w:style w:type="character" w:customStyle="1" w:styleId="Char3">
    <w:name w:val="머리글 Char"/>
    <w:basedOn w:val="a0"/>
    <w:link w:val="aa"/>
    <w:uiPriority w:val="99"/>
    <w:rsid w:val="00C80679"/>
  </w:style>
  <w:style w:type="paragraph" w:styleId="ab">
    <w:name w:val="footer"/>
    <w:basedOn w:val="a"/>
    <w:link w:val="Char4"/>
    <w:uiPriority w:val="99"/>
    <w:unhideWhenUsed/>
    <w:rsid w:val="00C80679"/>
    <w:pPr>
      <w:tabs>
        <w:tab w:val="center" w:pos="4513"/>
        <w:tab w:val="right" w:pos="9026"/>
      </w:tabs>
      <w:snapToGrid w:val="0"/>
    </w:pPr>
  </w:style>
  <w:style w:type="character" w:customStyle="1" w:styleId="Char4">
    <w:name w:val="바닥글 Char"/>
    <w:basedOn w:val="a0"/>
    <w:link w:val="ab"/>
    <w:uiPriority w:val="99"/>
    <w:rsid w:val="00C80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TotalTime>
  <Pages>2</Pages>
  <Words>94</Words>
  <Characters>542</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12</cp:revision>
  <dcterms:created xsi:type="dcterms:W3CDTF">2026-06-16T07:29:00Z</dcterms:created>
  <dcterms:modified xsi:type="dcterms:W3CDTF">2026-06-25T07:41:00Z</dcterms:modified>
</cp:coreProperties>
</file>