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12" w:rsidRPr="00096CD4" w:rsidRDefault="002B6912" w:rsidP="002B691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2B6912" w:rsidRPr="00096CD4" w:rsidRDefault="002B6912" w:rsidP="002B691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ХАРКІВСКИЙ НАЦІОНАЛЬНИЙ ЕКОНОМІЧНИЙ УНІВЕРСИТЕТ</w:t>
      </w:r>
    </w:p>
    <w:p w:rsidR="002B6912" w:rsidRPr="00096CD4" w:rsidRDefault="002B6912" w:rsidP="002B691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ІМЕНИ СЕМЕНА КУЗНЕЦЯ</w:t>
      </w:r>
    </w:p>
    <w:p w:rsidR="002B6912" w:rsidRPr="00096CD4" w:rsidRDefault="002B6912" w:rsidP="002B691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B6912" w:rsidRPr="00096CD4" w:rsidRDefault="002B6912" w:rsidP="002B691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B6912" w:rsidRDefault="002B6912" w:rsidP="002B691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B6912" w:rsidRPr="00096CD4" w:rsidRDefault="002B6912" w:rsidP="002B691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B6912" w:rsidRPr="00096CD4" w:rsidRDefault="002B6912" w:rsidP="002B691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ЗВІТ</w:t>
      </w:r>
    </w:p>
    <w:p w:rsidR="002B6912" w:rsidRPr="00096CD4" w:rsidRDefault="002B6912" w:rsidP="002B691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 xml:space="preserve">о виконанні </w:t>
      </w:r>
      <w:r>
        <w:rPr>
          <w:rFonts w:ascii="Times New Roman" w:hAnsi="Times New Roman" w:cs="Times New Roman"/>
          <w:sz w:val="28"/>
          <w:lang w:val="uk-UA"/>
        </w:rPr>
        <w:t>контрольної</w:t>
      </w:r>
      <w:r w:rsidRPr="00096CD4">
        <w:rPr>
          <w:rFonts w:ascii="Times New Roman" w:hAnsi="Times New Roman" w:cs="Times New Roman"/>
          <w:sz w:val="28"/>
          <w:lang w:val="uk-UA"/>
        </w:rPr>
        <w:t xml:space="preserve"> роботи №1</w:t>
      </w:r>
    </w:p>
    <w:p w:rsidR="002B6912" w:rsidRPr="00096CD4" w:rsidRDefault="002B6912" w:rsidP="002B691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з дисципліни «Вступ до фаху»</w:t>
      </w:r>
    </w:p>
    <w:p w:rsidR="002B6912" w:rsidRPr="00096CD4" w:rsidRDefault="002B6912" w:rsidP="002B691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B6912" w:rsidRPr="00096CD4" w:rsidRDefault="002B6912" w:rsidP="002B691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B6912" w:rsidRPr="00096CD4" w:rsidRDefault="002B6912" w:rsidP="002B691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B6912" w:rsidRDefault="002B6912" w:rsidP="002B691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B6912" w:rsidRPr="00096CD4" w:rsidRDefault="002B6912" w:rsidP="002B691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B6912" w:rsidRPr="00096CD4" w:rsidRDefault="002B6912" w:rsidP="002B691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Виконав:</w:t>
      </w:r>
    </w:p>
    <w:p w:rsidR="002B6912" w:rsidRPr="00096CD4" w:rsidRDefault="002B6912" w:rsidP="002B691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Студент групи  6.04.125.010.21.2</w:t>
      </w:r>
    </w:p>
    <w:p w:rsidR="002B6912" w:rsidRPr="00096CD4" w:rsidRDefault="002B6912" w:rsidP="002B691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факультету  Інформаційних  технологій</w:t>
      </w:r>
    </w:p>
    <w:p w:rsidR="002B6912" w:rsidRPr="00096CD4" w:rsidRDefault="002B6912" w:rsidP="002B691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спеціальності  125</w:t>
      </w:r>
    </w:p>
    <w:p w:rsidR="002B6912" w:rsidRPr="00096CD4" w:rsidRDefault="002B6912" w:rsidP="002B691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П.І.П. Бойко В.В.</w:t>
      </w:r>
    </w:p>
    <w:p w:rsidR="002B6912" w:rsidRPr="00096CD4" w:rsidRDefault="002B6912" w:rsidP="002B691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Перевірив:</w:t>
      </w:r>
    </w:p>
    <w:p w:rsidR="002B6912" w:rsidRPr="00096CD4" w:rsidRDefault="002B6912" w:rsidP="002B6912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Мільов</w:t>
      </w:r>
      <w:proofErr w:type="spellEnd"/>
      <w:r w:rsidR="005B6198">
        <w:rPr>
          <w:rFonts w:ascii="Times New Roman" w:hAnsi="Times New Roman" w:cs="Times New Roman"/>
          <w:sz w:val="28"/>
          <w:lang w:val="uk-UA"/>
        </w:rPr>
        <w:t xml:space="preserve"> О</w:t>
      </w:r>
      <w:bookmarkStart w:id="0" w:name="_GoBack"/>
      <w:bookmarkEnd w:id="0"/>
      <w:r w:rsidRPr="00096CD4">
        <w:rPr>
          <w:rFonts w:ascii="Times New Roman" w:hAnsi="Times New Roman" w:cs="Times New Roman"/>
          <w:sz w:val="28"/>
          <w:lang w:val="uk-UA"/>
        </w:rPr>
        <w:t>.В.</w:t>
      </w:r>
    </w:p>
    <w:p w:rsidR="002B6912" w:rsidRPr="00096CD4" w:rsidRDefault="002B6912" w:rsidP="002B691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B6912" w:rsidRPr="00096CD4" w:rsidRDefault="002B6912" w:rsidP="002B691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B6912" w:rsidRDefault="002B6912" w:rsidP="002B691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Харків – 2021</w:t>
      </w:r>
    </w:p>
    <w:p w:rsidR="002B6912" w:rsidRDefault="002B6912" w:rsidP="002B69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2B6912">
        <w:rPr>
          <w:rFonts w:ascii="Times New Roman" w:hAnsi="Times New Roman" w:cs="Times New Roman"/>
          <w:sz w:val="28"/>
          <w:lang w:val="uk-UA"/>
        </w:rPr>
        <w:lastRenderedPageBreak/>
        <w:t xml:space="preserve">Я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считаю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что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если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данный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алгоритм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можно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повторить на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другой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системе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и он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будет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работать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, то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это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действительно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алгоритм и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тогда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можно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предоставить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право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собственности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на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него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. При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этом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сам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создатель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может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решить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какими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правами он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хочет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обладать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, он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может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как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не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рассказывать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про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этот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алгоритм при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этом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продавать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защиту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информационным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системам.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Если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этот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человек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не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хочет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зарабатывать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Если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этот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человек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не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продал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алгоритм,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значит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он не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хочет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на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этом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заработать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соответственно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можно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назвать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алгоритм его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именем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и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например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вручить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ему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какую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-то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премию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. Право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собственности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не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должно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зависит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от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назначения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>, потому-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что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взлом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и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защита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это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одно и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тоже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, но с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разных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сторон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если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человек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знает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как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защитить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сложную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систему, то он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знает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и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как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её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взломать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>, потому-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что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он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знает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как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она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работает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Сначала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следует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сообщить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о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уязвимости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создателям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сети, а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затем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когда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данная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уязвимость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будет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исправлена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можно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рекламировать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данный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алгоритм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взлома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что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бы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защитить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другие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системы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Что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именно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подвергается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взлому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не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имеет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значения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>, потому-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что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просто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взлом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не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имеет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значения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имеет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значение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то, ради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чего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взламывают</w:t>
      </w:r>
      <w:proofErr w:type="spellEnd"/>
    </w:p>
    <w:p w:rsidR="002B6912" w:rsidRPr="002B6912" w:rsidRDefault="002B6912" w:rsidP="002B69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2B6912">
        <w:rPr>
          <w:rFonts w:ascii="Times New Roman" w:hAnsi="Times New Roman" w:cs="Times New Roman"/>
          <w:sz w:val="28"/>
          <w:lang w:val="uk-UA"/>
        </w:rPr>
        <w:t xml:space="preserve">Мне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кажется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что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создатель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программы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не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должен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нести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ответственность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за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имеющиеся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системе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ошибки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если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его не однократно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предупреждали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что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у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него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ошибки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приложении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и при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этом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ничего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не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предпринималось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это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если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говорить о не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государственном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продукте и банках.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Если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говорить о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государственных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системах и банках, то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наказание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согласно</w:t>
      </w:r>
      <w:proofErr w:type="spellEnd"/>
      <w:r w:rsidRPr="002B691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6912">
        <w:rPr>
          <w:rFonts w:ascii="Times New Roman" w:hAnsi="Times New Roman" w:cs="Times New Roman"/>
          <w:sz w:val="28"/>
          <w:lang w:val="uk-UA"/>
        </w:rPr>
        <w:t>законодательству</w:t>
      </w:r>
      <w:proofErr w:type="spellEnd"/>
    </w:p>
    <w:p w:rsidR="00F40F5E" w:rsidRPr="002B6912" w:rsidRDefault="00F40F5E">
      <w:pPr>
        <w:rPr>
          <w:lang w:val="uk-UA"/>
        </w:rPr>
      </w:pPr>
    </w:p>
    <w:sectPr w:rsidR="00F40F5E" w:rsidRPr="002B6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0535E"/>
    <w:multiLevelType w:val="hybridMultilevel"/>
    <w:tmpl w:val="E604C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E4"/>
    <w:rsid w:val="00197CE4"/>
    <w:rsid w:val="002B6912"/>
    <w:rsid w:val="005B6198"/>
    <w:rsid w:val="00F4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04321"/>
  <w15:chartTrackingRefBased/>
  <w15:docId w15:val="{257ADB92-D44B-4D43-92D4-F2462208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12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2021-10-20T19:19:00Z</dcterms:created>
  <dcterms:modified xsi:type="dcterms:W3CDTF">2021-10-20T19:21:00Z</dcterms:modified>
</cp:coreProperties>
</file>