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88" w:lineRule="auto"/>
        <w:ind w:left="1080" w:right="278" w:hanging="36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Есе </w:t>
      </w:r>
    </w:p>
    <w:p>
      <w:pPr>
        <w:pStyle w:val="Default"/>
        <w:bidi w:val="0"/>
        <w:spacing w:line="288" w:lineRule="auto"/>
        <w:ind w:left="1080" w:right="278" w:hanging="36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На тему </w:t>
      </w:r>
    </w:p>
    <w:p>
      <w:pPr>
        <w:pStyle w:val="Default"/>
        <w:bidi w:val="0"/>
        <w:spacing w:line="288" w:lineRule="auto"/>
        <w:ind w:left="1080" w:right="278" w:hanging="36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Діапазони випромінювання візуально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оптичних каналів витоку інформаціі</w:t>
      </w:r>
    </w:p>
    <w:p>
      <w:pPr>
        <w:pStyle w:val="Default"/>
        <w:bidi w:val="0"/>
        <w:spacing w:line="288" w:lineRule="auto"/>
        <w:ind w:left="1080" w:right="278" w:hanging="36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 дисципліни </w:t>
      </w:r>
    </w:p>
    <w:p>
      <w:pPr>
        <w:pStyle w:val="Default"/>
        <w:bidi w:val="0"/>
        <w:spacing w:line="288" w:lineRule="auto"/>
        <w:ind w:left="1080" w:right="278" w:hanging="36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Фізичні основи технічних засобів розвідкі </w:t>
      </w:r>
    </w:p>
    <w:p>
      <w:pPr>
        <w:pStyle w:val="Default"/>
        <w:bidi w:val="0"/>
        <w:spacing w:line="288" w:lineRule="auto"/>
        <w:ind w:left="1080" w:right="278" w:hanging="36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Виконав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bidi w:val="0"/>
        <w:spacing w:line="288" w:lineRule="auto"/>
        <w:ind w:left="1080" w:right="278" w:hanging="36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Бойко Вадим </w:t>
      </w:r>
    </w:p>
    <w:p>
      <w:pPr>
        <w:pStyle w:val="Default"/>
        <w:bidi w:val="0"/>
        <w:spacing w:line="288" w:lineRule="auto"/>
        <w:ind w:left="1080" w:right="278" w:hanging="36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Структура оптичного каналу витоку інформації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Носієм інформації в оптичному каналі витоку інформації є світлові хвилі у видимому і інфрачервоному діапазоні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Об</w:t>
      </w:r>
      <w:r>
        <w:rPr>
          <w:rFonts w:ascii="Times New Roman" w:hAnsi="Times New Roman"/>
          <w:sz w:val="28"/>
          <w:szCs w:val="28"/>
          <w:u w:color="000000"/>
          <w:rtl w:val="0"/>
        </w:rPr>
        <w:t>'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єкт спостереження в оптичному каналі витоку інформації є одночасно джерелом інформації і джерелом сигналу в тому сенсі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що світлові промені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що несуть інформацію про видових ознаках об</w:t>
      </w:r>
      <w:r>
        <w:rPr>
          <w:rFonts w:ascii="Times New Roman" w:hAnsi="Times New Roman"/>
          <w:sz w:val="28"/>
          <w:szCs w:val="28"/>
          <w:u w:color="000000"/>
          <w:rtl w:val="0"/>
        </w:rPr>
        <w:t>'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єкта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є відображені об</w:t>
      </w:r>
      <w:r>
        <w:rPr>
          <w:rFonts w:ascii="Times New Roman" w:hAnsi="Times New Roman"/>
          <w:sz w:val="28"/>
          <w:szCs w:val="28"/>
          <w:u w:color="000000"/>
          <w:rtl w:val="0"/>
        </w:rPr>
        <w:t>'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єктом промені зовнішнього джерела або його власні випромінювання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Відбитий від об</w:t>
      </w:r>
      <w:r>
        <w:rPr>
          <w:rFonts w:ascii="Times New Roman" w:hAnsi="Times New Roman"/>
          <w:sz w:val="28"/>
          <w:szCs w:val="28"/>
          <w:u w:color="000000"/>
          <w:rtl w:val="0"/>
        </w:rPr>
        <w:t>'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єкта світло містить інформацію про його зовнішній вигляд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видових ознаках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 випромінюється об</w:t>
      </w:r>
      <w:r>
        <w:rPr>
          <w:rFonts w:ascii="Times New Roman" w:hAnsi="Times New Roman"/>
          <w:sz w:val="28"/>
          <w:szCs w:val="28"/>
          <w:u w:color="000000"/>
          <w:rtl w:val="0"/>
        </w:rPr>
        <w:t>'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єктом світло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про параметрах випромінювань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сигнальних ознаках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Запис інформації виробляється в момент відбиття падаючого світла шляхом зміни яскравості і спектрального складу відбитого променя світла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Випромінюється світло містить інформацію про рівень і спектральний склад джерел видимого світла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 в інфрачервоному діапазоні за характеристиками випромінювань можна також судити про температуру елементів випромінювання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У загальному випадку об</w:t>
      </w:r>
      <w:r>
        <w:rPr>
          <w:rFonts w:ascii="Times New Roman" w:hAnsi="Times New Roman"/>
          <w:sz w:val="28"/>
          <w:szCs w:val="28"/>
          <w:u w:color="000000"/>
          <w:rtl w:val="0"/>
        </w:rPr>
        <w:t>'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єкт спостереження випромінює електромагнітні хвилі і відображає світло іншого джерела як у видимому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так і ІК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діапазонах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Однак в конкретних умовах співвідношення між потужністю власних і відображених випромінювань у видимому та ІЧ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діапазонах істотно відрізняються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У видимому діапазоні потужність випромінювання визначається в переважній більшості випадків потужністю відбитого світла і містяться в об</w:t>
      </w:r>
      <w:r>
        <w:rPr>
          <w:rFonts w:ascii="Times New Roman" w:hAnsi="Times New Roman"/>
          <w:sz w:val="28"/>
          <w:szCs w:val="28"/>
          <w:u w:color="000000"/>
          <w:rtl w:val="0"/>
        </w:rPr>
        <w:t>'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єкті штучних джерел світла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Основним і найбільш потужним зовнішнім джерелом світла є Сонце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Сонце випромінює величезну кількість енергії в досить широкій смузі частот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від ультрафіолетового до інфрачервоного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(0,17-4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мкм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Максимум сонячного випромінювання доводиться на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0.47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мкм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в ультрафіолетовій частині воно різко зменшується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В інфрачервоному діапазоні потужність випромінювання об</w:t>
      </w:r>
      <w:r>
        <w:rPr>
          <w:rFonts w:ascii="Times New Roman" w:hAnsi="Times New Roman"/>
          <w:sz w:val="28"/>
          <w:szCs w:val="28"/>
          <w:u w:color="000000"/>
          <w:rtl w:val="0"/>
        </w:rPr>
        <w:t>'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єкта залежить від температури тіла або його елементів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потужності падаючого на об</w:t>
      </w:r>
      <w:r>
        <w:rPr>
          <w:rFonts w:ascii="Times New Roman" w:hAnsi="Times New Roman"/>
          <w:sz w:val="28"/>
          <w:szCs w:val="28"/>
          <w:u w:color="000000"/>
          <w:rtl w:val="0"/>
        </w:rPr>
        <w:t>'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єкт світла і коефіцієнта відображення об</w:t>
      </w:r>
      <w:r>
        <w:rPr>
          <w:rFonts w:ascii="Times New Roman" w:hAnsi="Times New Roman"/>
          <w:sz w:val="28"/>
          <w:szCs w:val="28"/>
          <w:u w:color="000000"/>
          <w:rtl w:val="0"/>
        </w:rPr>
        <w:t>'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єкта в цьому діапазоні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Середня температура поверхні Землі близька до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градусів за Цельсієм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Максимум її вторинного теплового випромінювання доводиться на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9,7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мкм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Об</w:t>
      </w:r>
      <w:r>
        <w:rPr>
          <w:rFonts w:ascii="Times New Roman" w:hAnsi="Times New Roman"/>
          <w:sz w:val="28"/>
          <w:szCs w:val="28"/>
          <w:u w:color="000000"/>
          <w:rtl w:val="0"/>
        </w:rPr>
        <w:t>'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єкти під дією сонячної радіації протягом дня по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різному віддають накопичене тепло в навколишній простір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Відмінності в температурі випромінювання можуть розглядатися як демаскуючі ознаки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Об</w:t>
      </w:r>
      <w:r>
        <w:rPr>
          <w:rFonts w:ascii="Times New Roman" w:hAnsi="Times New Roman"/>
          <w:sz w:val="28"/>
          <w:szCs w:val="28"/>
          <w:u w:color="000000"/>
          <w:rtl w:val="0"/>
        </w:rPr>
        <w:t>'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єкти можуть мати власні джерела теплової енергії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наприклад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високотемпературні елементи машин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Максимум теплового випромінювання таких об</w:t>
      </w:r>
      <w:r>
        <w:rPr>
          <w:rFonts w:ascii="Times New Roman" w:hAnsi="Times New Roman"/>
          <w:sz w:val="28"/>
          <w:szCs w:val="28"/>
          <w:u w:color="000000"/>
          <w:rtl w:val="0"/>
        </w:rPr>
        <w:t>'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єктів зміщується в короткохвильову область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що служить демаскирующим ознакою для таких об</w:t>
      </w:r>
      <w:r>
        <w:rPr>
          <w:rFonts w:ascii="Times New Roman" w:hAnsi="Times New Roman"/>
          <w:sz w:val="28"/>
          <w:szCs w:val="28"/>
          <w:u w:color="000000"/>
          <w:rtl w:val="0"/>
        </w:rPr>
        <w:t>'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єктів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Технічні засоби розвідки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що застосовуються для спостереження в оптичному каналі витоку інформації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має загальну структуру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 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Будь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який засіб спостереження містить оптичний приймач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що включає оптичну систему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светоелектрічеських перетворювач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підсилювач та індикатор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Оптична система або об</w:t>
      </w:r>
      <w:r>
        <w:rPr>
          <w:rFonts w:ascii="Times New Roman" w:hAnsi="Times New Roman"/>
          <w:sz w:val="28"/>
          <w:szCs w:val="28"/>
          <w:u w:color="000000"/>
          <w:rtl w:val="0"/>
        </w:rPr>
        <w:t>'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єктив проектує світловий потік з інформацією від об</w:t>
      </w:r>
      <w:r>
        <w:rPr>
          <w:rFonts w:ascii="Times New Roman" w:hAnsi="Times New Roman"/>
          <w:sz w:val="28"/>
          <w:szCs w:val="28"/>
          <w:u w:color="000000"/>
          <w:rtl w:val="0"/>
        </w:rPr>
        <w:t>'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єкта спостереження на екрані светоелектрічеських перетворювача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Останній перетворює зображення на своєму екрані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вході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в паралельний або послідовний потік електричних сигналів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параметри яких відповідають яскравості і кольору кожної точки зображення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Розміри точки визначають роздільну здатність оптичного приймача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Зміна виду носія на виході оптичного приймача викликано тим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що тільки електричні сигнали в якості носіїв інформації забезпечують можливість виконання необхідних процедур з сигналами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посилення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обробки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реєстрації та 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Д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.)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Для представлення інформації в формі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прийнятній для людського сприйняття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Для візуально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оптичного спостереження в інфрачервоному діапазоні необхідно невидиме для очей зображення в інфрачервоному діапазоні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понад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0,76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мкм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перемістити в видимий діапазон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Для візуально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оптичного спостереження в ІК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діапазоні застосовуються прилади нічного бачення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ПНВ</w:t>
      </w:r>
      <w:r>
        <w:rPr>
          <w:rFonts w:ascii="Times New Roman" w:hAnsi="Times New Roman"/>
          <w:sz w:val="28"/>
          <w:szCs w:val="28"/>
          <w:u w:color="000000"/>
          <w:rtl w:val="0"/>
        </w:rPr>
        <w:t>).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Основу приладів нічного бачення становить електронно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оптичний перетворювач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ЕОП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що перетворює невидимий оком світло в видимий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Найпростіший ЕОП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 званий стакан Полотна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складається з двох паралельних пластин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поміщених в скляний стакан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з якого викачане повітря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С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клянк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 Полотна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Зовнішня сторона першої пластини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фотокатода покрита світлочутливим матеріалом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шаром з окису срібла з цезієм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другий являє металізований екран з люмінофором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Між пластинами створюється сильне електричне поле величиною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4-5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кВ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На фотокатод об</w:t>
      </w:r>
      <w:r>
        <w:rPr>
          <w:rFonts w:ascii="Times New Roman" w:hAnsi="Times New Roman"/>
          <w:sz w:val="28"/>
          <w:szCs w:val="28"/>
          <w:u w:color="000000"/>
          <w:rtl w:val="0"/>
        </w:rPr>
        <w:t>'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єктивом проектується зображення в ІК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діапазоні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У кожній точці фотокатода виникають вільні електрони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кількість яких пропорційно яскравості відповідної точки зображення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Під дією електричного поля електрони вириваються з фотокатода і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розганяючись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спрямовуються до екрану з люмінофором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У моменти зіткнення електронів з люмінофором виникають спалахи світла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яскравість яких еквівалентна кількості електронів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Таким чином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на екрані з люмінофором формується зображення у видимому діапазоні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що повторює вихідне в ІК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діапазоні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Прилади нічного бачення ефективно працюють в умовах природного нічного освітлення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але не дозволяють проводити спостереження в повній темряві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при відсутності зовнішнього джерела світла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Їх чутливості недостатня для прийому світлових променів в ІК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діапазоні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випромінюваних тілами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Прилади нічного бачення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ПНВ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поділяють на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групи</w:t>
      </w:r>
      <w:r>
        <w:rPr>
          <w:rFonts w:ascii="Times New Roman" w:hAnsi="Times New Roman"/>
          <w:sz w:val="28"/>
          <w:szCs w:val="28"/>
          <w:u w:color="000000"/>
          <w:rtl w:val="0"/>
        </w:rPr>
        <w:t>: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прилади малої дальності дії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нічні окуляри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що дозволяють бачити фігуру людини на відстані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100-200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Вага і габарити цих приладів дозволяють носити їх у кишенях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сумках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портфелях</w:t>
      </w:r>
      <w:r>
        <w:rPr>
          <w:rFonts w:ascii="Times New Roman" w:hAnsi="Times New Roman"/>
          <w:sz w:val="28"/>
          <w:szCs w:val="28"/>
          <w:u w:color="000000"/>
          <w:rtl w:val="0"/>
        </w:rPr>
        <w:t>,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прилади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нічні біноклі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труби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середньої дальності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людина видно до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300-400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спостереження ведеться з рук</w:t>
      </w:r>
      <w:r>
        <w:rPr>
          <w:rFonts w:ascii="Times New Roman" w:hAnsi="Times New Roman"/>
          <w:sz w:val="28"/>
          <w:szCs w:val="28"/>
          <w:u w:color="000000"/>
          <w:rtl w:val="0"/>
        </w:rPr>
        <w:t>,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прилади великої дальності дії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до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1000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що встановлюються для спостереження на тринозі або рухомому носії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За способом підсвічування прилади нічного бачення умовно поділяють на три типи</w:t>
      </w:r>
      <w:r>
        <w:rPr>
          <w:rFonts w:ascii="Times New Roman" w:hAnsi="Times New Roman"/>
          <w:sz w:val="28"/>
          <w:szCs w:val="28"/>
          <w:u w:color="000000"/>
          <w:rtl w:val="0"/>
        </w:rPr>
        <w:t>: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об</w:t>
      </w:r>
      <w:r>
        <w:rPr>
          <w:rFonts w:ascii="Times New Roman" w:hAnsi="Times New Roman"/>
          <w:sz w:val="28"/>
          <w:szCs w:val="28"/>
          <w:u w:color="000000"/>
          <w:rtl w:val="0"/>
        </w:rPr>
        <w:t>'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єкт спостереження підсвічується за допомогою штучного джерела інфрачервоного випромінювання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розміщеного на приладі нічного бачення</w:t>
      </w:r>
      <w:r>
        <w:rPr>
          <w:rFonts w:ascii="Times New Roman" w:hAnsi="Times New Roman"/>
          <w:sz w:val="28"/>
          <w:szCs w:val="28"/>
          <w:u w:color="000000"/>
          <w:rtl w:val="0"/>
        </w:rPr>
        <w:t>,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з підсвічуванням від природного освітлення</w:t>
      </w:r>
      <w:r>
        <w:rPr>
          <w:rFonts w:ascii="Times New Roman" w:hAnsi="Times New Roman"/>
          <w:sz w:val="28"/>
          <w:szCs w:val="28"/>
          <w:u w:color="000000"/>
          <w:rtl w:val="0"/>
        </w:rPr>
        <w:t>,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приймає власне теплове випромінювання об</w:t>
      </w:r>
      <w:r>
        <w:rPr>
          <w:rFonts w:ascii="Times New Roman" w:hAnsi="Times New Roman"/>
          <w:sz w:val="28"/>
          <w:szCs w:val="28"/>
          <w:u w:color="000000"/>
          <w:rtl w:val="0"/>
        </w:rPr>
        <w:t>'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єкта спостереження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Прилади нічного бачення першого типу містить ІК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фару у вигляді звичайного джерела світла потужністю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25-100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Вт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закриту спереду спеціальним фільтром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Наприклад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прилад нічного бачення з підсвічуванням «Аргус» дозволяє вести спостереження в повній темряві об</w:t>
      </w:r>
      <w:r>
        <w:rPr>
          <w:rFonts w:ascii="Times New Roman" w:hAnsi="Times New Roman"/>
          <w:sz w:val="28"/>
          <w:szCs w:val="28"/>
          <w:u w:color="000000"/>
          <w:rtl w:val="0"/>
        </w:rPr>
        <w:t>'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єктів на відстані до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120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На цьому видаленні можна розрізнити силует людини і визначити тип транспортного засобу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Пізнати людини за ознаками зовнішності і особи можна на значно меншій відстані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35-50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Прилади нічного бачення без підсвічування при освітленості вночі в літній час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ПНВ без підсвічування вітчизняного виробництва «Ворон»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дозволяють бачити фігуру людини на відстані до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300-400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Прилади третього типу називаються тепловізорами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Перешкоду для створення приладу спостереження в повній темряві на розглянутих принципах створюють теплові шуми фотокатодов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Зниження рівня цих шумів досягається зниженням температури фотоприймача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Для достовірного виділення енергії теплового випромінювання на тлі власних шумів фотоприймача останній потребує охолодження до дуже низьких температур в інтервалі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-70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it-IT"/>
        </w:rPr>
        <w:t xml:space="preserve">°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- (-200)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it-IT"/>
        </w:rPr>
        <w:t>° С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