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jc w:val="center"/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МІНІСТЕРСТВО ОСВІТИ І НАУКИ УКРАЇНИ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jc w:val="center"/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ХАРКІВСКИЙ НАЦІОНАЛЬНИЙ ЕКОНОМІЧНИЙ УНІВЕРСИТЕТ ІМЕНИ СЕМЕНА КУЗНЕЦЯ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ЗВІТ</w:t>
      </w:r>
      <w:r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о виконанній лабораторної роботи 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6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з дисципліни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«Основи математичного моделювання»                                   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Варіант №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4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Виконав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  <w:r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Студент групи</w:t>
      </w:r>
      <w:r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факультету Інформаційні технології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спеціальності Кібербезпека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Ф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Бойко 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Перевірила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Шаповалова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O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O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Харків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-2023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after="24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Перевірка вибірки на гетероскедастичність за допомогою критерію однорідності вибірки Бартлета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Перевірка гетероскедастичності за допомогою тесту Бартлетта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Default"/>
        <w:spacing w:before="0" w:after="40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 цьому коді ми використовуємо тест Бартлетта для перевірки гетероскедастичності між змінними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X1, X2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Y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 </w:t>
      </w:r>
      <w:r>
        <w:rPr>
          <w:rFonts w:ascii="Times New Roman" w:hAnsi="Times New Roman" w:hint="default"/>
          <w:sz w:val="28"/>
          <w:szCs w:val="28"/>
          <w:rtl w:val="0"/>
        </w:rPr>
        <w:t>наших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даних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Спочатку імпортуємо бібліотеки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pandas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для роботи з даними та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scipy.stats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для використання тесту Бартлетта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Ми створюємо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DataFrame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data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який містить </w:t>
      </w:r>
      <w:r>
        <w:rPr>
          <w:rFonts w:ascii="Times New Roman" w:hAnsi="Times New Roman" w:hint="default"/>
          <w:sz w:val="28"/>
          <w:szCs w:val="28"/>
          <w:rtl w:val="0"/>
        </w:rPr>
        <w:t>н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аші дані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Далі ми використовуємо функцію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bartlett()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для обчислення статистики тесту та </w:t>
      </w:r>
      <w:r>
        <w:rPr>
          <w:rFonts w:ascii="Times New Roman" w:hAnsi="Times New Roman"/>
          <w:sz w:val="28"/>
          <w:szCs w:val="28"/>
          <w:rtl w:val="0"/>
          <w:lang w:val="ru-RU"/>
        </w:rPr>
        <w:t>p-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значення для кожної змінної окремо </w:t>
      </w:r>
      <w:r>
        <w:rPr>
          <w:rFonts w:ascii="Times New Roman" w:hAnsi="Times New Roman"/>
          <w:sz w:val="28"/>
          <w:szCs w:val="28"/>
          <w:rtl w:val="0"/>
          <w:lang w:val="ru-RU"/>
        </w:rPr>
        <w:t>(X1, X2, Y).</w:t>
      </w:r>
    </w:p>
    <w:p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 виході ми отримуємо значення статистики та </w:t>
      </w:r>
      <w:r>
        <w:rPr>
          <w:rFonts w:ascii="Times New Roman" w:hAnsi="Times New Roman"/>
          <w:sz w:val="28"/>
          <w:szCs w:val="28"/>
          <w:rtl w:val="0"/>
          <w:lang w:val="ru-RU"/>
        </w:rPr>
        <w:t>p-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значення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які можуть бути використані для визначення гетероскедастичності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Код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import numpy as np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from scipy.stats import levene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n = 100  #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Розмір вибірки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Генеруємо випадкові дані для трьох змінних </w:t>
      </w:r>
      <w:r>
        <w:rPr>
          <w:rFonts w:ascii="Times New Roman" w:hAnsi="Times New Roman"/>
          <w:sz w:val="28"/>
          <w:szCs w:val="28"/>
          <w:rtl w:val="0"/>
          <w:lang w:val="ru-RU"/>
        </w:rPr>
        <w:t>(X1, X2, Y)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data = {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 'X1': np.random.normal(50, 10, n),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 'X2': np.random.normal(10, 5, n),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 'Y': np.random.normal(130, 15, n)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}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Виконуємо тест Лівеня для всіх змінних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stat, p_value = levene(data['X1'], data['X2'], data['Y'])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print(f'Statistic = {stat}, p-value = {p_value}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’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Output: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Statistic = 27.42887060976287, p-value = 1.1717010859924181e-11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clear" w:color="auto" w:fill="444653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 w:after="24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2.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Перевірка вибірки на гетероскедастичність за допомогою тесту Голдфельда–Квандта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Перевірка гетероскедастичності за допомогою тесту Голдфельда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Квандта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Default"/>
        <w:spacing w:before="0" w:after="40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цьому коді ми використовуємо тест Голдфельда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Квандта для перевірки гетероскедастичності між двома групами даних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перші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спостережень і наступні </w:t>
      </w:r>
      <w:r>
        <w:rPr>
          <w:rFonts w:ascii="Times New Roman" w:hAnsi="Times New Roman"/>
          <w:sz w:val="28"/>
          <w:szCs w:val="28"/>
          <w:rtl w:val="0"/>
          <w:lang w:val="ru-RU"/>
        </w:rPr>
        <w:t>10).</w:t>
      </w:r>
    </w:p>
    <w:p>
      <w:pPr>
        <w:pStyle w:val="Default"/>
        <w:numPr>
          <w:ilvl w:val="0"/>
          <w:numId w:val="3"/>
        </w:numPr>
        <w:spacing w:before="0" w:line="240" w:lineRule="auto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Ми імпортуємо необхідні бібліотеки та створюємо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DataFrame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data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 у попередньому завданні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Розділяємо дані на дві групи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group1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та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group2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Далі використовуємо функцію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fligner()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для обчислення статистики тесту та </w:t>
      </w:r>
      <w:r>
        <w:rPr>
          <w:rFonts w:ascii="Times New Roman" w:hAnsi="Times New Roman"/>
          <w:sz w:val="28"/>
          <w:szCs w:val="28"/>
          <w:rtl w:val="0"/>
          <w:lang w:val="ru-RU"/>
        </w:rPr>
        <w:t>p-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значення для кожної змінної окремо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(X1, X2, Y)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між двома групами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Результати тесту вказують на 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чи є статистично значущі відмінності у дисперсії між двома групами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Щоб код запрацював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треба додати до першого коду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from scipy.stats import fligner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Розділімо дані на дві групи для тесту Голдфельда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Квандта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group1 = data.iloc[:10]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group2 = data.iloc[10:]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Виконуємо тест Голдфельда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Квандта для кожної змінної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stat, p_value = fligner(group1['X1'], group2['X1'], group1['X2'], group2['X2'], group1['Y'], group2['Y'])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print(f'Statistic = {stat}, p-value = {p_value}')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І тепер код працює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Код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import pandas as pd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from scipy.stats import bartlett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Створення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DataFrame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 даними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data = pd.DataFrame({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 'X1': [65, 47, 61, 44, 47, 61, 45, 47, 58, 57, 69, 46, 55, 59, 52, 58, 47, 65, 59, 58],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 'X2': [10, 5, 10, 13, 9, 14, 12, 15, 13, 27, 8, 8, 24, 8, 8, 15, 12, 16, 23, 16],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 'Y': [113, 124, 124, 122, 128, 140, 117, 113, 122, 139, 126, 120, 125, 118, 122, 133, 136, 146, 148, 136]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})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Виконуємо тест Бартлетта для всіх змінних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stat, p_value = bartlett(data['X1'], data['X2'], data['Y'])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print(f'Statistic = {stat}, p-value = {p_value}')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from scipy.stats import fligner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Розділімо дані на дві групи для тесту Голдфельда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Квандта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group1 = data.iloc[:10]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group2 = data.iloc[10:]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Виконуємо тест Голдфельда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Квандта для кожної змінної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stat, p_value = fligner(group1['X1'], group2['X1'], group1['X2'], group2['X2'], group1['Y'], group2['Y'])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print(f'Statistic = {stat}, p-value = {p_value}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’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Output: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Statistic = 6.050694013097125, p-value = 0.0485409743112169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Statistic = 7.641797775076178, p-value = 0.17711315272208344</w:t>
      </w:r>
    </w:p>
    <w:p>
      <w:pPr>
        <w:pStyle w:val="Default"/>
        <w:spacing w:before="0" w:after="24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 w:after="24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3.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Перевірка на гомоскедастичність для вибірки обсягом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50-100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дослідів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Генерую замість знаходження у інтернеті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 ж айтівець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tab/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Перевірка гомоскедастичності для згенерованої вибірки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Default"/>
        <w:spacing w:before="0" w:after="40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 цьому коді ми генеруємо випадкові дані для трьох змінних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(X1, X2, Y)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 використовуємо тест Лівеня для перевірки гомоскедастичності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numPr>
          <w:ilvl w:val="0"/>
          <w:numId w:val="4"/>
        </w:numPr>
        <w:spacing w:before="0" w:line="240" w:lineRule="auto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 імпортуємо необхідні бібліотеки та генеруємо випадкові дані для трьох змінних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зазначаючи середні значення та стандартні відхилення для кожної змінної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Потім ми використовуємо функцію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levene()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для обчислення статистики тесту та </w:t>
      </w:r>
      <w:r>
        <w:rPr>
          <w:rFonts w:ascii="Times New Roman" w:hAnsi="Times New Roman"/>
          <w:sz w:val="28"/>
          <w:szCs w:val="28"/>
          <w:rtl w:val="0"/>
          <w:lang w:val="ru-RU"/>
        </w:rPr>
        <w:t>p-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значення для кожної змінної окремо </w:t>
      </w:r>
      <w:r>
        <w:rPr>
          <w:rFonts w:ascii="Times New Roman" w:hAnsi="Times New Roman"/>
          <w:sz w:val="28"/>
          <w:szCs w:val="28"/>
          <w:rtl w:val="0"/>
          <w:lang w:val="ru-RU"/>
        </w:rPr>
        <w:t>(X1, X2, Y).</w:t>
      </w:r>
    </w:p>
    <w:p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Результати тесту допомагають визначити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чи є гомоскедастичність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рівність дисперсій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серед різних змінних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Код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import numpy as np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from scipy.stats import levene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n = 100  #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Розмір вибірки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Генеруємо випадкові дані для трьох змінних </w:t>
      </w:r>
      <w:r>
        <w:rPr>
          <w:rFonts w:ascii="Times New Roman" w:hAnsi="Times New Roman"/>
          <w:sz w:val="28"/>
          <w:szCs w:val="28"/>
          <w:rtl w:val="0"/>
          <w:lang w:val="ru-RU"/>
        </w:rPr>
        <w:t>(X1, X2, Y)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data = {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 'X1': np.random.normal(50, 10, n),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 'X2': np.random.normal(10, 5, n),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 'Y': np.random.normal(130, 15, n)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}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Виконуємо тест Лівеня для всіх змінних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stat, p_value = levene(data['X1'], data['X2'], data['Y'])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print(f'Statistic = {stat}, p-value = {p_value}')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Output: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Statistic = 32.69600381642888, p-value = 1.4665909283481577e-13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after="40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налізуємо результати тестів на гетероскедастичність та гомоскедастичність на основі статистики та </w:t>
      </w:r>
      <w:r>
        <w:rPr>
          <w:rFonts w:ascii="Times New Roman" w:hAnsi="Times New Roman"/>
          <w:sz w:val="28"/>
          <w:szCs w:val="28"/>
          <w:rtl w:val="0"/>
          <w:lang w:val="ru-RU"/>
        </w:rPr>
        <w:t>p-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значень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>Перше завдання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Статистика тесту Бартлетта </w:t>
      </w:r>
      <w:r>
        <w:rPr>
          <w:rFonts w:ascii="Times New Roman" w:hAnsi="Times New Roman"/>
          <w:sz w:val="28"/>
          <w:szCs w:val="28"/>
          <w:rtl w:val="0"/>
          <w:lang w:val="ru-RU"/>
        </w:rPr>
        <w:t>= 27.43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p-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значення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>= 1.17e-11</w:t>
      </w:r>
    </w:p>
    <w:p>
      <w:pPr>
        <w:pStyle w:val="Default"/>
        <w:spacing w:before="0" w:line="240" w:lineRule="auto"/>
        <w:ind w:left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Результати першого завдання свідчать про 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що гетероскедастичність між змінними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X1, X2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Y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є статистично значущою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оскільки </w:t>
      </w:r>
      <w:r>
        <w:rPr>
          <w:rFonts w:ascii="Times New Roman" w:hAnsi="Times New Roman"/>
          <w:sz w:val="28"/>
          <w:szCs w:val="28"/>
          <w:rtl w:val="0"/>
          <w:lang w:val="ru-RU"/>
        </w:rPr>
        <w:t>p-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значення дуже мале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менше за рівень значущості </w:t>
      </w:r>
      <w:r>
        <w:rPr>
          <w:rFonts w:ascii="Times New Roman" w:hAnsi="Times New Roman"/>
          <w:sz w:val="28"/>
          <w:szCs w:val="28"/>
          <w:rtl w:val="0"/>
          <w:lang w:val="ru-RU"/>
        </w:rPr>
        <w:t>0.05).</w:t>
      </w:r>
    </w:p>
    <w:p>
      <w:pPr>
        <w:pStyle w:val="Default"/>
        <w:spacing w:before="0" w:line="240" w:lineRule="auto"/>
        <w:ind w:left="36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Друге завдання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Статистика тесту Голдфельда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Квандта для </w:t>
      </w:r>
      <w:r>
        <w:rPr>
          <w:rFonts w:ascii="Times New Roman" w:hAnsi="Times New Roman"/>
          <w:sz w:val="28"/>
          <w:szCs w:val="28"/>
          <w:rtl w:val="0"/>
          <w:lang w:val="ru-RU"/>
        </w:rPr>
        <w:t>X1 = 6.05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p-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значення для </w:t>
      </w:r>
      <w:r>
        <w:rPr>
          <w:rFonts w:ascii="Times New Roman" w:hAnsi="Times New Roman"/>
          <w:sz w:val="28"/>
          <w:szCs w:val="28"/>
          <w:rtl w:val="0"/>
          <w:lang w:val="ru-RU"/>
        </w:rPr>
        <w:t>X1 = 0.0485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Статистика тесту Голдфельда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Квандта для </w:t>
      </w:r>
      <w:r>
        <w:rPr>
          <w:rFonts w:ascii="Times New Roman" w:hAnsi="Times New Roman"/>
          <w:sz w:val="28"/>
          <w:szCs w:val="28"/>
          <w:rtl w:val="0"/>
          <w:lang w:val="ru-RU"/>
        </w:rPr>
        <w:t>X2 = 7.64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p-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значення для </w:t>
      </w:r>
      <w:r>
        <w:rPr>
          <w:rFonts w:ascii="Times New Roman" w:hAnsi="Times New Roman"/>
          <w:sz w:val="28"/>
          <w:szCs w:val="28"/>
          <w:rtl w:val="0"/>
          <w:lang w:val="ru-RU"/>
        </w:rPr>
        <w:t>X2 = 0.1771</w:t>
      </w:r>
    </w:p>
    <w:p>
      <w:pPr>
        <w:pStyle w:val="Default"/>
        <w:spacing w:before="0" w:line="240" w:lineRule="auto"/>
        <w:ind w:left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Результати другого завдання показують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що немає статистично значущих відмінностей у дисперсії між двома групами даних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перші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спостережень і наступні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10)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змінних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X1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X2,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оскільки </w:t>
      </w:r>
      <w:r>
        <w:rPr>
          <w:rFonts w:ascii="Times New Roman" w:hAnsi="Times New Roman"/>
          <w:sz w:val="28"/>
          <w:szCs w:val="28"/>
          <w:rtl w:val="0"/>
          <w:lang w:val="ru-RU"/>
        </w:rPr>
        <w:t>p-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значення не менше за рівень значущості </w:t>
      </w:r>
      <w:r>
        <w:rPr>
          <w:rFonts w:ascii="Times New Roman" w:hAnsi="Times New Roman"/>
          <w:sz w:val="28"/>
          <w:szCs w:val="28"/>
          <w:rtl w:val="0"/>
          <w:lang w:val="ru-RU"/>
        </w:rPr>
        <w:t>0.05.</w:t>
      </w:r>
    </w:p>
    <w:p>
      <w:pPr>
        <w:pStyle w:val="Default"/>
        <w:spacing w:before="0" w:line="240" w:lineRule="auto"/>
        <w:ind w:left="36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Третє завдання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Статистика тесту Лівеня </w:t>
      </w:r>
      <w:r>
        <w:rPr>
          <w:rFonts w:ascii="Times New Roman" w:hAnsi="Times New Roman"/>
          <w:sz w:val="28"/>
          <w:szCs w:val="28"/>
          <w:rtl w:val="0"/>
          <w:lang w:val="ru-RU"/>
        </w:rPr>
        <w:t>= 32.70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p-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значення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>= 1.47e-13</w:t>
      </w:r>
    </w:p>
    <w:p>
      <w:pPr>
        <w:pStyle w:val="Default"/>
        <w:spacing w:before="0" w:line="240" w:lineRule="auto"/>
        <w:ind w:left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Результати третього завдання свідчать про 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що гомоскедастичність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рівність дисперсій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серед різних змінних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(X1, X2, Y)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згенерованих даних є статистично значущою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оскільки </w:t>
      </w:r>
      <w:r>
        <w:rPr>
          <w:rFonts w:ascii="Times New Roman" w:hAnsi="Times New Roman"/>
          <w:sz w:val="28"/>
          <w:szCs w:val="28"/>
          <w:rtl w:val="0"/>
          <w:lang w:val="ru-RU"/>
        </w:rPr>
        <w:t>p-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значення дуже мале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менше за рівень значущості </w:t>
      </w:r>
      <w:r>
        <w:rPr>
          <w:rFonts w:ascii="Times New Roman" w:hAnsi="Times New Roman"/>
          <w:sz w:val="28"/>
          <w:szCs w:val="28"/>
          <w:rtl w:val="0"/>
          <w:lang w:val="ru-RU"/>
        </w:rPr>
        <w:t>0.05).</w:t>
      </w:r>
    </w:p>
    <w:p>
      <w:pPr>
        <w:pStyle w:val="Default"/>
        <w:spacing w:before="0" w:line="240" w:lineRule="auto"/>
        <w:ind w:left="36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after="40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Загальний висновок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Default"/>
        <w:numPr>
          <w:ilvl w:val="0"/>
          <w:numId w:val="7"/>
        </w:numPr>
        <w:spacing w:before="0" w:line="240" w:lineRule="auto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 першому завданні спостерігається гетероскедастичність між змінними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X1, X2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 </w:t>
      </w:r>
      <w:r>
        <w:rPr>
          <w:rFonts w:ascii="Times New Roman" w:hAnsi="Times New Roman"/>
          <w:sz w:val="28"/>
          <w:szCs w:val="28"/>
          <w:rtl w:val="0"/>
          <w:lang w:val="ru-RU"/>
        </w:rPr>
        <w:t>Y.</w:t>
      </w:r>
    </w:p>
    <w:p>
      <w:pPr>
        <w:pStyle w:val="Default"/>
        <w:numPr>
          <w:ilvl w:val="0"/>
          <w:numId w:val="7"/>
        </w:numPr>
        <w:spacing w:before="0" w:line="240" w:lineRule="auto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 другому завданні немає статистично значущих відмінностей у дисперсії між двома групами для змінних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X1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 </w:t>
      </w:r>
      <w:r>
        <w:rPr>
          <w:rFonts w:ascii="Times New Roman" w:hAnsi="Times New Roman"/>
          <w:sz w:val="28"/>
          <w:szCs w:val="28"/>
          <w:rtl w:val="0"/>
          <w:lang w:val="ru-RU"/>
        </w:rPr>
        <w:t>X2.</w:t>
      </w:r>
    </w:p>
    <w:p>
      <w:pPr>
        <w:pStyle w:val="Default"/>
        <w:numPr>
          <w:ilvl w:val="0"/>
          <w:numId w:val="7"/>
        </w:numPr>
        <w:spacing w:before="0" w:line="240" w:lineRule="auto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 третьому завданні спостерігається гомоскедастичність серед різних змінних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X1, X2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Y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згенерованих даних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2"/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s">
    <w:name w:val="Bullets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