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Index</w:t>
      </w:r>
      <w:r>
        <w:t xml:space="preserve"> </w:t>
      </w:r>
      <w:r>
        <w:t xml:space="preserve">—</w:t>
      </w:r>
      <w:r>
        <w:t xml:space="preserve"> </w:t>
      </w:r>
      <w:r>
        <w:t xml:space="preserve">papyrus-scroll</w:t>
      </w:r>
      <w:r>
        <w:t xml:space="preserve"> </w:t>
      </w:r>
      <w:r>
        <w:t xml:space="preserve">1</w:t>
      </w:r>
      <w:r>
        <w:t xml:space="preserve"> </w:t>
      </w:r>
      <w:r>
        <w:t xml:space="preserve">documentation</w:t>
      </w:r>
    </w:p>
    <w:bookmarkStart w:id="20" w:name="index"/>
    <w:p>
      <w:pPr>
        <w:pStyle w:val="Heading1"/>
      </w:pPr>
      <w:r>
        <w:t xml:space="preserve">Index</w:t>
      </w:r>
    </w:p>
    <w:bookmarkEnd w:id="20"/>
    <w:bookmarkStart w:id="24" w:name="papyrus-scroll"/>
    <w:p>
      <w:pPr>
        <w:pStyle w:val="Heading1"/>
      </w:pPr>
      <w:hyperlink r:id="rId21">
        <w:r>
          <w:rPr>
            <w:rStyle w:val="Hyperlink"/>
          </w:rPr>
          <w:t xml:space="preserve">papyrus-scroll</w:t>
        </w:r>
      </w:hyperlink>
    </w:p>
    <w:bookmarkStart w:id="22" w:name="navigation"/>
    <w:p>
      <w:pPr>
        <w:pStyle w:val="Heading3"/>
      </w:pPr>
      <w:r>
        <w:t xml:space="preserve">Navigation</w:t>
      </w:r>
    </w:p>
    <w:bookmarkEnd w:id="22"/>
    <w:bookmarkStart w:id="23" w:name="related-topics"/>
    <w:p>
      <w:pPr>
        <w:pStyle w:val="Heading3"/>
      </w:pPr>
      <w:r>
        <w:t xml:space="preserve">Related Topics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Documentation overview</w:t>
        </w:r>
      </w:hyperlink>
    </w:p>
    <w:bookmarkEnd w:id="23"/>
    <w:bookmarkEnd w:id="24"/>
    <w:p>
      <w:pPr>
        <w:pStyle w:val="FirstParagraph"/>
      </w:pPr>
      <w:r>
        <w:t xml:space="preserve">©2026, Alex Malloy.</w:t>
      </w:r>
      <w:r>
        <w:t xml:space="preserve"> </w:t>
      </w:r>
      <w:r>
        <w:t xml:space="preserve">|</w:t>
      </w:r>
      <w:r>
        <w:t xml:space="preserve"> </w:t>
      </w:r>
      <w:r>
        <w:t xml:space="preserve">Powered by</w:t>
      </w:r>
      <w:r>
        <w:t xml:space="preserve"> </w:t>
      </w:r>
      <w:hyperlink r:id="rId25">
        <w:r>
          <w:rPr>
            <w:rStyle w:val="Hyperlink"/>
          </w:rPr>
          <w:t xml:space="preserve">Sphinx 9.1.0</w:t>
        </w:r>
      </w:hyperlink>
      <w:r>
        <w:t xml:space="preserve"> </w:t>
      </w:r>
      <w:r>
        <w:t xml:space="preserve">&amp;</w:t>
      </w:r>
      <w:r>
        <w:t xml:space="preserve"> </w:t>
      </w:r>
      <w:hyperlink r:id="rId26">
        <w:r>
          <w:rPr>
            <w:rStyle w:val="Hyperlink"/>
          </w:rPr>
          <w:t xml:space="preserve">Alabaster 1.0.0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alabaster.readthedocs.io" TargetMode="External" /><Relationship Type="http://schemas.openxmlformats.org/officeDocument/2006/relationships/hyperlink" Id="rId25" Target="https://www.sphinx-doc.org/" TargetMode="External" /><Relationship Type="http://schemas.openxmlformats.org/officeDocument/2006/relationships/hyperlink" Id="rId21" Target="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labaster.readthedocs.io" TargetMode="External" /><Relationship Type="http://schemas.openxmlformats.org/officeDocument/2006/relationships/hyperlink" Id="rId25" Target="https://www.sphinx-doc.org/" TargetMode="External" /><Relationship Type="http://schemas.openxmlformats.org/officeDocument/2006/relationships/hyperlink" Id="rId21" Target="index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— papyrus-scroll 1 documentation</dc:title>
  <dc:creator/>
  <dc:language>en</dc:language>
  <cp:keywords/>
  <dcterms:created xsi:type="dcterms:W3CDTF">2026-07-16T13:15:21Z</dcterms:created>
  <dcterms:modified xsi:type="dcterms:W3CDTF">2026-07-16T13:15:21Z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