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Index</w:t>
      </w:r>
      <w:r>
        <w:t xml:space="preserve"> </w:t>
      </w:r>
      <w:r>
        <w:t xml:space="preserve">—</w:t>
      </w:r>
      <w:r>
        <w:t xml:space="preserve"> </w:t>
      </w:r>
      <w:r>
        <w:t xml:space="preserve">papyrus-scroll</w:t>
      </w:r>
      <w:r>
        <w:t xml:space="preserve"> </w:t>
      </w:r>
      <w:r>
        <w:t xml:space="preserve">1</w:t>
      </w:r>
      <w:r>
        <w:t xml:space="preserve"> </w:t>
      </w:r>
      <w:r>
        <w:t xml:space="preserve">documentation</w:t>
      </w:r>
    </w:p>
    <w:bookmarkStart w:id="20" w:name="index"/>
    <w:p>
      <w:pPr>
        <w:pStyle w:val="Heading1"/>
      </w:pPr>
      <w:r>
        <w:t xml:space="preserve">Index</w:t>
      </w:r>
    </w:p>
    <w:bookmarkEnd w:id="20"/>
    <w:bookmarkStart w:id="24" w:name="papyrus-scroll"/>
    <w:p>
      <w:pPr>
        <w:pStyle w:val="Heading1"/>
      </w:pPr>
      <w:hyperlink r:id="rId21">
        <w:r>
          <w:rPr>
            <w:rStyle w:val="Hyperlink"/>
          </w:rPr>
          <w:t xml:space="preserve">papyrus-scroll</w:t>
        </w:r>
      </w:hyperlink>
    </w:p>
    <w:bookmarkStart w:id="22" w:name="navigation"/>
    <w:p>
      <w:pPr>
        <w:pStyle w:val="Heading3"/>
      </w:pPr>
      <w:r>
        <w:t xml:space="preserve">Navigation</w:t>
      </w:r>
    </w:p>
    <w:bookmarkEnd w:id="22"/>
    <w:bookmarkStart w:id="23" w:name="related-topics"/>
    <w:p>
      <w:pPr>
        <w:pStyle w:val="Heading3"/>
      </w:pPr>
      <w:r>
        <w:t xml:space="preserve">Related Topics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Documentation overview</w:t>
        </w:r>
      </w:hyperlink>
    </w:p>
    <w:bookmarkEnd w:id="23"/>
    <w:bookmarkEnd w:id="24"/>
    <w:p>
      <w:pPr>
        <w:pStyle w:val="FirstParagraph"/>
      </w:pPr>
      <w:r>
        <w:t xml:space="preserve">©2026, Alex Malloy.</w:t>
      </w:r>
      <w:r>
        <w:t xml:space="preserve"> </w:t>
      </w:r>
      <w:r>
        <w:t xml:space="preserve">|</w:t>
      </w:r>
      <w:r>
        <w:t xml:space="preserve"> </w:t>
      </w:r>
      <w:r>
        <w:t xml:space="preserve">Powered by</w:t>
      </w:r>
      <w:r>
        <w:t xml:space="preserve"> </w:t>
      </w:r>
      <w:hyperlink r:id="rId25">
        <w:r>
          <w:rPr>
            <w:rStyle w:val="Hyperlink"/>
          </w:rPr>
          <w:t xml:space="preserve">Sphinx 9.1.0</w:t>
        </w:r>
      </w:hyperlink>
      <w:r>
        <w:t xml:space="preserve"> </w:t>
      </w:r>
      <w:r>
        <w:t xml:space="preserve">&amp;</w:t>
      </w:r>
      <w:r>
        <w:t xml:space="preserve"> </w:t>
      </w:r>
      <w:hyperlink r:id="rId26">
        <w:r>
          <w:rPr>
            <w:rStyle w:val="Hyperlink"/>
          </w:rPr>
          <w:t xml:space="preserve">Alabaster 1.0.0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alabaster.readthedocs.io" TargetMode="External" /><Relationship Type="http://schemas.openxmlformats.org/officeDocument/2006/relationships/hyperlink" Id="rId25" Target="https://www.sphinx-doc.org/" TargetMode="External" /><Relationship Type="http://schemas.openxmlformats.org/officeDocument/2006/relationships/hyperlink" Id="rId21" Target="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alabaster.readthedocs.io" TargetMode="External" /><Relationship Type="http://schemas.openxmlformats.org/officeDocument/2006/relationships/hyperlink" Id="rId25" Target="https://www.sphinx-doc.org/" TargetMode="External" /><Relationship Type="http://schemas.openxmlformats.org/officeDocument/2006/relationships/hyperlink" Id="rId21" Target="index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 — papyrus-scroll 1 documentation</dc:title>
  <dc:creator/>
  <dc:language>en</dc:language>
  <cp:keywords/>
  <dcterms:created xsi:type="dcterms:W3CDTF">2026-06-09T18:54:11Z</dcterms:created>
  <dcterms:modified xsi:type="dcterms:W3CDTF">2026-06-09T18:54:11Z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