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6D4" w:rsidRDefault="000566AF" w:rsidP="00B053CD">
      <w:pPr>
        <w:jc w:val="center"/>
        <w:rPr>
          <w:rFonts w:ascii="Times New Roman" w:hAnsi="Times New Roman" w:cs="Times New Roman"/>
          <w:b/>
          <w:sz w:val="28"/>
          <w:szCs w:val="28"/>
        </w:rPr>
      </w:pPr>
      <w:r>
        <w:rPr>
          <w:rFonts w:ascii="Times New Roman" w:hAnsi="Times New Roman" w:cs="Times New Roman"/>
          <w:b/>
          <w:sz w:val="28"/>
          <w:szCs w:val="28"/>
        </w:rPr>
        <w:t xml:space="preserve">RELATIONSHIP OF AGE AND GENDER WITH HEALTH RELATED QUALITY OF LIFE AMONG PATIENTS WITH </w:t>
      </w:r>
      <w:r w:rsidR="005D7922">
        <w:rPr>
          <w:rFonts w:ascii="Times New Roman" w:hAnsi="Times New Roman" w:cs="Times New Roman"/>
          <w:b/>
          <w:sz w:val="28"/>
          <w:szCs w:val="28"/>
        </w:rPr>
        <w:t>LOW BACK PAIN</w:t>
      </w:r>
      <w:r w:rsidR="00B053CD" w:rsidRPr="00B053CD">
        <w:rPr>
          <w:rFonts w:ascii="Times New Roman" w:hAnsi="Times New Roman" w:cs="Times New Roman"/>
          <w:b/>
          <w:sz w:val="28"/>
          <w:szCs w:val="28"/>
        </w:rPr>
        <w:t xml:space="preserve"> </w:t>
      </w:r>
      <w:r w:rsidR="00B053CD">
        <w:rPr>
          <w:rFonts w:ascii="Times New Roman" w:hAnsi="Times New Roman" w:cs="Times New Roman"/>
          <w:b/>
          <w:sz w:val="28"/>
          <w:szCs w:val="28"/>
        </w:rPr>
        <w:t>IN KANO METROPOLIS</w:t>
      </w:r>
    </w:p>
    <w:p w:rsidR="001F70C3" w:rsidRDefault="001F70C3" w:rsidP="002E4A94">
      <w:pPr>
        <w:jc w:val="center"/>
        <w:rPr>
          <w:rFonts w:ascii="Times New Roman" w:hAnsi="Times New Roman" w:cs="Times New Roman"/>
          <w:b/>
          <w:sz w:val="28"/>
          <w:szCs w:val="28"/>
        </w:rPr>
      </w:pPr>
    </w:p>
    <w:p w:rsidR="004F4820" w:rsidRPr="009040B0" w:rsidRDefault="001F70C3" w:rsidP="00BC3D0F">
      <w:pPr>
        <w:spacing w:line="360" w:lineRule="auto"/>
        <w:jc w:val="center"/>
        <w:rPr>
          <w:rFonts w:ascii="Times New Roman" w:hAnsi="Times New Roman" w:cs="Times New Roman"/>
          <w:b/>
          <w:sz w:val="26"/>
          <w:szCs w:val="26"/>
        </w:rPr>
      </w:pPr>
      <w:r w:rsidRPr="00BC3D0F">
        <w:rPr>
          <w:rFonts w:ascii="Times New Roman" w:hAnsi="Times New Roman" w:cs="Times New Roman"/>
          <w:b/>
          <w:sz w:val="26"/>
          <w:szCs w:val="26"/>
        </w:rPr>
        <w:t xml:space="preserve">Adebisi I. </w:t>
      </w:r>
      <w:r w:rsidR="00782E30">
        <w:rPr>
          <w:rFonts w:ascii="Times New Roman" w:hAnsi="Times New Roman" w:cs="Times New Roman"/>
          <w:b/>
          <w:sz w:val="26"/>
          <w:szCs w:val="26"/>
        </w:rPr>
        <w:t>Hammed,</w:t>
      </w:r>
      <w:r w:rsidR="00CD2DCA">
        <w:rPr>
          <w:rFonts w:ascii="Times New Roman" w:hAnsi="Times New Roman" w:cs="Times New Roman"/>
          <w:b/>
          <w:sz w:val="26"/>
          <w:szCs w:val="26"/>
        </w:rPr>
        <w:t xml:space="preserve"> M. Sc</w:t>
      </w:r>
      <w:r w:rsidR="004F4820" w:rsidRPr="00BC3D0F">
        <w:rPr>
          <w:rFonts w:ascii="Times New Roman" w:hAnsi="Times New Roman" w:cs="Times New Roman"/>
          <w:b/>
          <w:sz w:val="26"/>
          <w:szCs w:val="26"/>
        </w:rPr>
        <w:t xml:space="preserve">., </w:t>
      </w:r>
      <w:r w:rsidR="004D1767">
        <w:rPr>
          <w:rFonts w:ascii="Times New Roman" w:hAnsi="Times New Roman" w:cs="Times New Roman"/>
          <w:b/>
          <w:sz w:val="26"/>
          <w:szCs w:val="26"/>
        </w:rPr>
        <w:t xml:space="preserve">&amp; A. </w:t>
      </w:r>
      <w:r w:rsidR="00782E30">
        <w:rPr>
          <w:rFonts w:ascii="Times New Roman" w:hAnsi="Times New Roman" w:cs="Times New Roman"/>
          <w:b/>
          <w:sz w:val="26"/>
          <w:szCs w:val="26"/>
        </w:rPr>
        <w:t>Efe-Aigbovo</w:t>
      </w:r>
      <w:r w:rsidR="004D1767">
        <w:rPr>
          <w:rFonts w:ascii="Times New Roman" w:hAnsi="Times New Roman" w:cs="Times New Roman"/>
          <w:b/>
          <w:sz w:val="26"/>
          <w:szCs w:val="26"/>
        </w:rPr>
        <w:t>, Ph</w:t>
      </w:r>
      <w:r w:rsidR="00CD2DCA">
        <w:rPr>
          <w:rFonts w:ascii="Times New Roman" w:hAnsi="Times New Roman" w:cs="Times New Roman"/>
          <w:b/>
          <w:sz w:val="26"/>
          <w:szCs w:val="26"/>
        </w:rPr>
        <w:t xml:space="preserve">. </w:t>
      </w:r>
      <w:r w:rsidR="009040B0">
        <w:rPr>
          <w:rFonts w:ascii="Times New Roman" w:hAnsi="Times New Roman" w:cs="Times New Roman"/>
          <w:b/>
          <w:sz w:val="26"/>
          <w:szCs w:val="26"/>
        </w:rPr>
        <w:t>D</w:t>
      </w:r>
      <w:r w:rsidR="004D1767">
        <w:rPr>
          <w:rFonts w:ascii="Times New Roman" w:hAnsi="Times New Roman" w:cs="Times New Roman"/>
          <w:b/>
          <w:sz w:val="26"/>
          <w:szCs w:val="26"/>
        </w:rPr>
        <w:t>.</w:t>
      </w:r>
    </w:p>
    <w:p w:rsidR="001F70C3" w:rsidRPr="00CA53BB" w:rsidRDefault="001F70C3" w:rsidP="00BC3D0F">
      <w:pPr>
        <w:spacing w:line="240" w:lineRule="auto"/>
        <w:jc w:val="center"/>
        <w:rPr>
          <w:rFonts w:ascii="Times New Roman" w:hAnsi="Times New Roman" w:cs="Times New Roman"/>
          <w:i/>
          <w:sz w:val="26"/>
          <w:szCs w:val="26"/>
        </w:rPr>
      </w:pPr>
      <w:r w:rsidRPr="00CA53BB">
        <w:rPr>
          <w:rFonts w:ascii="Times New Roman" w:hAnsi="Times New Roman" w:cs="Times New Roman"/>
          <w:i/>
          <w:sz w:val="26"/>
          <w:szCs w:val="26"/>
        </w:rPr>
        <w:t>Department of Human Kinetics and Sports Science, University of Benin, Benin City.</w:t>
      </w:r>
    </w:p>
    <w:p w:rsidR="00435171" w:rsidRPr="00BC3D0F" w:rsidRDefault="00435171" w:rsidP="00BC3D0F">
      <w:pPr>
        <w:spacing w:line="240" w:lineRule="auto"/>
        <w:jc w:val="center"/>
        <w:rPr>
          <w:rFonts w:ascii="Times New Roman" w:hAnsi="Times New Roman" w:cs="Times New Roman"/>
          <w:sz w:val="26"/>
          <w:szCs w:val="26"/>
        </w:rPr>
      </w:pPr>
    </w:p>
    <w:p w:rsidR="00435171" w:rsidRPr="00BC3D0F" w:rsidRDefault="00BC3D0F" w:rsidP="00BC3D0F">
      <w:pPr>
        <w:tabs>
          <w:tab w:val="left" w:pos="3990"/>
          <w:tab w:val="center" w:pos="4797"/>
        </w:tabs>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E-mail address </w:t>
      </w:r>
      <w:r w:rsidR="002105CE">
        <w:rPr>
          <w:rFonts w:ascii="Times New Roman" w:hAnsi="Times New Roman" w:cs="Times New Roman"/>
          <w:color w:val="000000" w:themeColor="text1"/>
          <w:sz w:val="26"/>
          <w:szCs w:val="26"/>
        </w:rPr>
        <w:t xml:space="preserve">and phone number </w:t>
      </w:r>
      <w:r>
        <w:rPr>
          <w:rFonts w:ascii="Times New Roman" w:hAnsi="Times New Roman" w:cs="Times New Roman"/>
          <w:color w:val="000000" w:themeColor="text1"/>
          <w:sz w:val="26"/>
          <w:szCs w:val="26"/>
        </w:rPr>
        <w:t>for correspondence</w:t>
      </w:r>
      <w:r w:rsidR="00435171" w:rsidRPr="00BC3D0F">
        <w:rPr>
          <w:rFonts w:ascii="Times New Roman" w:hAnsi="Times New Roman" w:cs="Times New Roman"/>
          <w:color w:val="000000" w:themeColor="text1"/>
          <w:sz w:val="26"/>
          <w:szCs w:val="26"/>
        </w:rPr>
        <w:t xml:space="preserve">: </w:t>
      </w:r>
      <w:hyperlink r:id="rId7" w:history="1">
        <w:r w:rsidR="00435171" w:rsidRPr="00BC3D0F">
          <w:rPr>
            <w:rStyle w:val="Hyperlink"/>
            <w:rFonts w:ascii="Times New Roman" w:hAnsi="Times New Roman" w:cs="Times New Roman"/>
            <w:sz w:val="26"/>
            <w:szCs w:val="26"/>
          </w:rPr>
          <w:t>aiadebisi@yahoo.com</w:t>
        </w:r>
      </w:hyperlink>
      <w:r w:rsidR="002105CE">
        <w:rPr>
          <w:sz w:val="26"/>
          <w:szCs w:val="26"/>
        </w:rPr>
        <w:t>, 07062982124</w:t>
      </w:r>
    </w:p>
    <w:p w:rsidR="00DD262B" w:rsidRPr="00BC3D0F" w:rsidRDefault="00DD262B" w:rsidP="00DD262B">
      <w:pPr>
        <w:spacing w:line="240" w:lineRule="auto"/>
        <w:rPr>
          <w:rFonts w:ascii="Times New Roman" w:hAnsi="Times New Roman" w:cs="Times New Roman"/>
          <w:b/>
          <w:sz w:val="26"/>
          <w:szCs w:val="26"/>
        </w:rPr>
      </w:pPr>
    </w:p>
    <w:p w:rsidR="00301BCA" w:rsidRDefault="00DD262B" w:rsidP="002105CE">
      <w:pPr>
        <w:spacing w:line="240" w:lineRule="auto"/>
        <w:jc w:val="both"/>
        <w:rPr>
          <w:rFonts w:ascii="Times New Roman" w:hAnsi="Times New Roman" w:cs="Times New Roman"/>
          <w:i/>
          <w:sz w:val="26"/>
          <w:szCs w:val="26"/>
        </w:rPr>
      </w:pPr>
      <w:r w:rsidRPr="00DD262B">
        <w:rPr>
          <w:rFonts w:ascii="Times New Roman" w:hAnsi="Times New Roman" w:cs="Times New Roman"/>
          <w:b/>
          <w:i/>
          <w:sz w:val="26"/>
          <w:szCs w:val="26"/>
        </w:rPr>
        <w:t>Abstract:</w:t>
      </w:r>
      <w:r w:rsidR="00CE1773">
        <w:rPr>
          <w:rFonts w:ascii="Times New Roman" w:hAnsi="Times New Roman" w:cs="Times New Roman"/>
          <w:b/>
          <w:i/>
          <w:sz w:val="26"/>
          <w:szCs w:val="26"/>
        </w:rPr>
        <w:t xml:space="preserve"> </w:t>
      </w:r>
      <w:r w:rsidR="00301BCA" w:rsidRPr="00BC3D0F">
        <w:rPr>
          <w:rFonts w:ascii="Times New Roman" w:hAnsi="Times New Roman" w:cs="Times New Roman"/>
          <w:i/>
          <w:sz w:val="26"/>
          <w:szCs w:val="26"/>
        </w:rPr>
        <w:t>The most prevalent musculoskeletal disorder among adults in the world is low back pain (LBP) and its impac</w:t>
      </w:r>
      <w:r w:rsidR="00761EA7">
        <w:rPr>
          <w:rFonts w:ascii="Times New Roman" w:hAnsi="Times New Roman" w:cs="Times New Roman"/>
          <w:i/>
          <w:sz w:val="26"/>
          <w:szCs w:val="26"/>
        </w:rPr>
        <w:t>t is pervasive and affects self-</w:t>
      </w:r>
      <w:r w:rsidR="00301BCA" w:rsidRPr="00BC3D0F">
        <w:rPr>
          <w:rFonts w:ascii="Times New Roman" w:hAnsi="Times New Roman" w:cs="Times New Roman"/>
          <w:i/>
          <w:sz w:val="26"/>
          <w:szCs w:val="26"/>
        </w:rPr>
        <w:t>rated health.</w:t>
      </w:r>
      <w:r w:rsidR="00CE1773">
        <w:rPr>
          <w:rFonts w:ascii="Times New Roman" w:hAnsi="Times New Roman" w:cs="Times New Roman"/>
          <w:i/>
          <w:sz w:val="26"/>
          <w:szCs w:val="26"/>
        </w:rPr>
        <w:t xml:space="preserve"> </w:t>
      </w:r>
      <w:r w:rsidR="00301BCA" w:rsidRPr="00BC3D0F">
        <w:rPr>
          <w:rFonts w:ascii="Times New Roman" w:hAnsi="Times New Roman" w:cs="Times New Roman"/>
          <w:i/>
          <w:sz w:val="26"/>
          <w:szCs w:val="26"/>
        </w:rPr>
        <w:t>This study investigated the relationship of age and gender with health related quality of life (HRQ</w:t>
      </w:r>
      <w:r w:rsidR="00B031E9">
        <w:rPr>
          <w:rFonts w:ascii="Times New Roman" w:hAnsi="Times New Roman" w:cs="Times New Roman"/>
          <w:i/>
          <w:sz w:val="26"/>
          <w:szCs w:val="26"/>
        </w:rPr>
        <w:t>o</w:t>
      </w:r>
      <w:r w:rsidR="00301BCA" w:rsidRPr="00BC3D0F">
        <w:rPr>
          <w:rFonts w:ascii="Times New Roman" w:hAnsi="Times New Roman" w:cs="Times New Roman"/>
          <w:i/>
          <w:sz w:val="26"/>
          <w:szCs w:val="26"/>
        </w:rPr>
        <w:t xml:space="preserve">L) among patients with LBP. A total of 100 subjects with LBP </w:t>
      </w:r>
      <w:r>
        <w:rPr>
          <w:rFonts w:ascii="Times New Roman" w:hAnsi="Times New Roman" w:cs="Times New Roman"/>
          <w:i/>
          <w:sz w:val="26"/>
          <w:szCs w:val="26"/>
        </w:rPr>
        <w:t xml:space="preserve">of mechanical origin </w:t>
      </w:r>
      <w:r w:rsidR="00301BCA" w:rsidRPr="00BC3D0F">
        <w:rPr>
          <w:rFonts w:ascii="Times New Roman" w:hAnsi="Times New Roman" w:cs="Times New Roman"/>
          <w:i/>
          <w:sz w:val="26"/>
          <w:szCs w:val="26"/>
        </w:rPr>
        <w:t>participated in this study. HRQ</w:t>
      </w:r>
      <w:r w:rsidR="00B031E9">
        <w:rPr>
          <w:rFonts w:ascii="Times New Roman" w:hAnsi="Times New Roman" w:cs="Times New Roman"/>
          <w:i/>
          <w:sz w:val="26"/>
          <w:szCs w:val="26"/>
        </w:rPr>
        <w:t>o</w:t>
      </w:r>
      <w:r w:rsidR="00301BCA" w:rsidRPr="00BC3D0F">
        <w:rPr>
          <w:rFonts w:ascii="Times New Roman" w:hAnsi="Times New Roman" w:cs="Times New Roman"/>
          <w:i/>
          <w:sz w:val="26"/>
          <w:szCs w:val="26"/>
        </w:rPr>
        <w:t>L of the participants was measured with short form-36 (SF-36)</w:t>
      </w:r>
      <w:r w:rsidR="00910CDC">
        <w:rPr>
          <w:rFonts w:ascii="Times New Roman" w:hAnsi="Times New Roman" w:cs="Times New Roman"/>
          <w:i/>
          <w:sz w:val="26"/>
          <w:szCs w:val="26"/>
        </w:rPr>
        <w:t xml:space="preserve"> questionnaire</w:t>
      </w:r>
      <w:r w:rsidR="00301BCA" w:rsidRPr="00BC3D0F">
        <w:rPr>
          <w:rFonts w:ascii="Times New Roman" w:hAnsi="Times New Roman" w:cs="Times New Roman"/>
          <w:i/>
          <w:sz w:val="26"/>
          <w:szCs w:val="26"/>
        </w:rPr>
        <w:t xml:space="preserve"> and a self-designed</w:t>
      </w:r>
      <w:r w:rsidR="0067030A" w:rsidRPr="00BC3D0F">
        <w:rPr>
          <w:rFonts w:ascii="Times New Roman" w:hAnsi="Times New Roman" w:cs="Times New Roman"/>
          <w:i/>
          <w:sz w:val="26"/>
          <w:szCs w:val="26"/>
        </w:rPr>
        <w:t xml:space="preserve"> questionnaire seeking participants’ age and gender was equally administered. Relationship of age and gender with</w:t>
      </w:r>
      <w:r w:rsidR="00EE3866">
        <w:rPr>
          <w:rFonts w:ascii="Times New Roman" w:hAnsi="Times New Roman" w:cs="Times New Roman"/>
          <w:i/>
          <w:sz w:val="26"/>
          <w:szCs w:val="26"/>
        </w:rPr>
        <w:t xml:space="preserve"> </w:t>
      </w:r>
      <w:r w:rsidR="00301BCA" w:rsidRPr="00BC3D0F">
        <w:rPr>
          <w:rFonts w:ascii="Times New Roman" w:hAnsi="Times New Roman" w:cs="Times New Roman"/>
          <w:i/>
          <w:sz w:val="26"/>
          <w:szCs w:val="26"/>
        </w:rPr>
        <w:t>HRQ</w:t>
      </w:r>
      <w:r w:rsidR="00B031E9">
        <w:rPr>
          <w:rFonts w:ascii="Times New Roman" w:hAnsi="Times New Roman" w:cs="Times New Roman"/>
          <w:i/>
          <w:sz w:val="26"/>
          <w:szCs w:val="26"/>
        </w:rPr>
        <w:t>o</w:t>
      </w:r>
      <w:r w:rsidR="00301BCA" w:rsidRPr="00BC3D0F">
        <w:rPr>
          <w:rFonts w:ascii="Times New Roman" w:hAnsi="Times New Roman" w:cs="Times New Roman"/>
          <w:i/>
          <w:sz w:val="26"/>
          <w:szCs w:val="26"/>
        </w:rPr>
        <w:t>L was analyzed using Pearson product moment coefficient of correlation</w:t>
      </w:r>
      <w:r w:rsidR="0067030A" w:rsidRPr="00BC3D0F">
        <w:rPr>
          <w:rFonts w:ascii="Times New Roman" w:hAnsi="Times New Roman" w:cs="Times New Roman"/>
          <w:i/>
          <w:sz w:val="26"/>
          <w:szCs w:val="26"/>
        </w:rPr>
        <w:t>.</w:t>
      </w:r>
      <w:r w:rsidR="00CE1773">
        <w:rPr>
          <w:rFonts w:ascii="Times New Roman" w:hAnsi="Times New Roman" w:cs="Times New Roman"/>
          <w:i/>
          <w:sz w:val="26"/>
          <w:szCs w:val="26"/>
        </w:rPr>
        <w:t xml:space="preserve"> </w:t>
      </w:r>
      <w:r w:rsidR="0067030A" w:rsidRPr="00BC3D0F">
        <w:rPr>
          <w:rFonts w:ascii="Times New Roman" w:hAnsi="Times New Roman" w:cs="Times New Roman"/>
          <w:i/>
          <w:sz w:val="26"/>
          <w:szCs w:val="26"/>
        </w:rPr>
        <w:t xml:space="preserve">The outcome of this study showed that age and gender correlated </w:t>
      </w:r>
      <w:r w:rsidR="00C44683">
        <w:rPr>
          <w:rFonts w:ascii="Times New Roman" w:hAnsi="Times New Roman" w:cs="Times New Roman"/>
          <w:i/>
          <w:sz w:val="26"/>
          <w:szCs w:val="26"/>
        </w:rPr>
        <w:t xml:space="preserve">poorly, </w:t>
      </w:r>
      <w:r w:rsidR="0067030A" w:rsidRPr="00BC3D0F">
        <w:rPr>
          <w:rFonts w:ascii="Times New Roman" w:hAnsi="Times New Roman" w:cs="Times New Roman"/>
          <w:i/>
          <w:sz w:val="26"/>
          <w:szCs w:val="26"/>
        </w:rPr>
        <w:t>disproportionately and insignificantly (p&gt;0.05) with all domains of HRQ</w:t>
      </w:r>
      <w:r w:rsidR="00B031E9">
        <w:rPr>
          <w:rFonts w:ascii="Times New Roman" w:hAnsi="Times New Roman" w:cs="Times New Roman"/>
          <w:i/>
          <w:sz w:val="26"/>
          <w:szCs w:val="26"/>
        </w:rPr>
        <w:t>o</w:t>
      </w:r>
      <w:r w:rsidR="0067030A" w:rsidRPr="00BC3D0F">
        <w:rPr>
          <w:rFonts w:ascii="Times New Roman" w:hAnsi="Times New Roman" w:cs="Times New Roman"/>
          <w:i/>
          <w:sz w:val="26"/>
          <w:szCs w:val="26"/>
        </w:rPr>
        <w:t xml:space="preserve">L except </w:t>
      </w:r>
      <w:r w:rsidR="008E6AB5" w:rsidRPr="00BC3D0F">
        <w:rPr>
          <w:rFonts w:ascii="Times New Roman" w:hAnsi="Times New Roman" w:cs="Times New Roman"/>
          <w:i/>
          <w:sz w:val="26"/>
          <w:szCs w:val="26"/>
        </w:rPr>
        <w:t xml:space="preserve">general and mental health domains </w:t>
      </w:r>
      <w:r w:rsidR="008E6AB5">
        <w:rPr>
          <w:rFonts w:ascii="Times New Roman" w:hAnsi="Times New Roman" w:cs="Times New Roman"/>
          <w:i/>
          <w:sz w:val="26"/>
          <w:szCs w:val="26"/>
        </w:rPr>
        <w:t>which were found</w:t>
      </w:r>
      <w:r w:rsidR="00EE3866">
        <w:rPr>
          <w:rFonts w:ascii="Times New Roman" w:hAnsi="Times New Roman" w:cs="Times New Roman"/>
          <w:i/>
          <w:sz w:val="26"/>
          <w:szCs w:val="26"/>
        </w:rPr>
        <w:t xml:space="preserve"> </w:t>
      </w:r>
      <w:r w:rsidR="008E6AB5">
        <w:rPr>
          <w:rFonts w:ascii="Times New Roman" w:hAnsi="Times New Roman" w:cs="Times New Roman"/>
          <w:i/>
          <w:sz w:val="26"/>
          <w:szCs w:val="26"/>
        </w:rPr>
        <w:t>to associate</w:t>
      </w:r>
      <w:r w:rsidR="00191078" w:rsidRPr="00BC3D0F">
        <w:rPr>
          <w:rFonts w:ascii="Times New Roman" w:hAnsi="Times New Roman" w:cs="Times New Roman"/>
          <w:i/>
          <w:sz w:val="26"/>
          <w:szCs w:val="26"/>
        </w:rPr>
        <w:t xml:space="preserve"> directly though </w:t>
      </w:r>
      <w:r w:rsidR="00C44683">
        <w:rPr>
          <w:rFonts w:ascii="Times New Roman" w:hAnsi="Times New Roman" w:cs="Times New Roman"/>
          <w:i/>
          <w:sz w:val="26"/>
          <w:szCs w:val="26"/>
        </w:rPr>
        <w:t xml:space="preserve">poorly and </w:t>
      </w:r>
      <w:r w:rsidR="00191078" w:rsidRPr="00BC3D0F">
        <w:rPr>
          <w:rFonts w:ascii="Times New Roman" w:hAnsi="Times New Roman" w:cs="Times New Roman"/>
          <w:i/>
          <w:sz w:val="26"/>
          <w:szCs w:val="26"/>
        </w:rPr>
        <w:t>insig</w:t>
      </w:r>
      <w:r w:rsidR="008E6AB5">
        <w:rPr>
          <w:rFonts w:ascii="Times New Roman" w:hAnsi="Times New Roman" w:cs="Times New Roman"/>
          <w:i/>
          <w:sz w:val="26"/>
          <w:szCs w:val="26"/>
        </w:rPr>
        <w:t>nificantly (p&gt;0.05) with gender</w:t>
      </w:r>
      <w:r w:rsidR="00191078" w:rsidRPr="00BC3D0F">
        <w:rPr>
          <w:rFonts w:ascii="Times New Roman" w:hAnsi="Times New Roman" w:cs="Times New Roman"/>
          <w:i/>
          <w:sz w:val="26"/>
          <w:szCs w:val="26"/>
        </w:rPr>
        <w:t>. T</w:t>
      </w:r>
      <w:r w:rsidR="00910CDC">
        <w:rPr>
          <w:rFonts w:ascii="Times New Roman" w:hAnsi="Times New Roman" w:cs="Times New Roman"/>
          <w:i/>
          <w:sz w:val="26"/>
          <w:szCs w:val="26"/>
        </w:rPr>
        <w:t>herefore, age and gender cannot determine or predict</w:t>
      </w:r>
      <w:r w:rsidR="00EE3866">
        <w:rPr>
          <w:rFonts w:ascii="Times New Roman" w:hAnsi="Times New Roman" w:cs="Times New Roman"/>
          <w:i/>
          <w:sz w:val="26"/>
          <w:szCs w:val="26"/>
        </w:rPr>
        <w:t xml:space="preserve"> </w:t>
      </w:r>
      <w:r w:rsidR="00BC3D0F" w:rsidRPr="00BC3D0F">
        <w:rPr>
          <w:rFonts w:ascii="Times New Roman" w:hAnsi="Times New Roman" w:cs="Times New Roman"/>
          <w:i/>
          <w:sz w:val="26"/>
          <w:szCs w:val="26"/>
        </w:rPr>
        <w:t>HRQ</w:t>
      </w:r>
      <w:r w:rsidR="00B031E9">
        <w:rPr>
          <w:rFonts w:ascii="Times New Roman" w:hAnsi="Times New Roman" w:cs="Times New Roman"/>
          <w:i/>
          <w:sz w:val="26"/>
          <w:szCs w:val="26"/>
        </w:rPr>
        <w:t>o</w:t>
      </w:r>
      <w:r w:rsidR="00BC3D0F" w:rsidRPr="00BC3D0F">
        <w:rPr>
          <w:rFonts w:ascii="Times New Roman" w:hAnsi="Times New Roman" w:cs="Times New Roman"/>
          <w:i/>
          <w:sz w:val="26"/>
          <w:szCs w:val="26"/>
        </w:rPr>
        <w:t>L among</w:t>
      </w:r>
      <w:r w:rsidR="00191078" w:rsidRPr="00BC3D0F">
        <w:rPr>
          <w:rFonts w:ascii="Times New Roman" w:hAnsi="Times New Roman" w:cs="Times New Roman"/>
          <w:i/>
          <w:sz w:val="26"/>
          <w:szCs w:val="26"/>
        </w:rPr>
        <w:t xml:space="preserve"> LBP patients and they might however not necessarily be taking into consideration</w:t>
      </w:r>
      <w:r w:rsidR="00BC3D0F" w:rsidRPr="00BC3D0F">
        <w:rPr>
          <w:rFonts w:ascii="Times New Roman" w:hAnsi="Times New Roman" w:cs="Times New Roman"/>
          <w:i/>
          <w:sz w:val="26"/>
          <w:szCs w:val="26"/>
        </w:rPr>
        <w:t xml:space="preserve"> during rehabilitation of these individuals.</w:t>
      </w:r>
    </w:p>
    <w:p w:rsidR="002105CE" w:rsidRPr="002105CE" w:rsidRDefault="002105CE" w:rsidP="002105CE">
      <w:pPr>
        <w:spacing w:line="240" w:lineRule="auto"/>
        <w:jc w:val="both"/>
        <w:rPr>
          <w:rFonts w:ascii="Times New Roman" w:hAnsi="Times New Roman" w:cs="Times New Roman"/>
          <w:sz w:val="26"/>
          <w:szCs w:val="26"/>
        </w:rPr>
      </w:pPr>
      <w:r w:rsidRPr="004210AB">
        <w:rPr>
          <w:rFonts w:ascii="Times New Roman" w:hAnsi="Times New Roman" w:cs="Times New Roman"/>
          <w:b/>
          <w:i/>
          <w:sz w:val="26"/>
          <w:szCs w:val="26"/>
        </w:rPr>
        <w:t>Keywords:</w:t>
      </w:r>
      <w:r w:rsidR="00CE1773">
        <w:rPr>
          <w:rFonts w:ascii="Times New Roman" w:hAnsi="Times New Roman" w:cs="Times New Roman"/>
          <w:b/>
          <w:i/>
          <w:sz w:val="26"/>
          <w:szCs w:val="26"/>
        </w:rPr>
        <w:t xml:space="preserve"> </w:t>
      </w:r>
      <w:r>
        <w:rPr>
          <w:rFonts w:ascii="Times New Roman" w:hAnsi="Times New Roman" w:cs="Times New Roman"/>
          <w:sz w:val="26"/>
          <w:szCs w:val="26"/>
        </w:rPr>
        <w:t xml:space="preserve">Age, gender, </w:t>
      </w:r>
      <w:r w:rsidRPr="00E40641">
        <w:rPr>
          <w:rFonts w:ascii="Times New Roman" w:hAnsi="Times New Roman" w:cs="Times New Roman"/>
          <w:sz w:val="24"/>
          <w:szCs w:val="24"/>
        </w:rPr>
        <w:t>health related quality of life and low back pain.</w:t>
      </w:r>
    </w:p>
    <w:p w:rsidR="001F70C3" w:rsidRPr="001F70C3" w:rsidRDefault="001F70C3" w:rsidP="002105CE">
      <w:pPr>
        <w:spacing w:line="240" w:lineRule="auto"/>
        <w:jc w:val="both"/>
        <w:rPr>
          <w:rFonts w:ascii="Times New Roman" w:hAnsi="Times New Roman" w:cs="Times New Roman"/>
          <w:b/>
          <w:sz w:val="24"/>
          <w:szCs w:val="24"/>
        </w:rPr>
      </w:pPr>
    </w:p>
    <w:p w:rsidR="004F4820" w:rsidRPr="004F4820" w:rsidRDefault="004F4820" w:rsidP="002E4A94">
      <w:pPr>
        <w:jc w:val="center"/>
        <w:rPr>
          <w:rFonts w:ascii="Times New Roman" w:hAnsi="Times New Roman" w:cs="Times New Roman"/>
          <w:sz w:val="28"/>
          <w:szCs w:val="28"/>
        </w:rPr>
      </w:pPr>
    </w:p>
    <w:p w:rsidR="008614E9" w:rsidRDefault="008614E9" w:rsidP="00F06ED0">
      <w:pPr>
        <w:spacing w:after="0" w:line="240" w:lineRule="auto"/>
        <w:rPr>
          <w:rFonts w:ascii="Times New Roman" w:hAnsi="Times New Roman" w:cs="Times New Roman"/>
          <w:b/>
          <w:sz w:val="28"/>
          <w:szCs w:val="28"/>
        </w:rPr>
      </w:pPr>
    </w:p>
    <w:p w:rsidR="008614E9" w:rsidRDefault="008614E9" w:rsidP="00F06ED0">
      <w:pPr>
        <w:spacing w:after="0" w:line="240" w:lineRule="auto"/>
        <w:rPr>
          <w:rFonts w:ascii="Times New Roman" w:hAnsi="Times New Roman" w:cs="Times New Roman"/>
          <w:b/>
          <w:sz w:val="28"/>
          <w:szCs w:val="28"/>
        </w:rPr>
      </w:pPr>
    </w:p>
    <w:p w:rsidR="00002055" w:rsidRDefault="00002055" w:rsidP="00F06ED0">
      <w:pPr>
        <w:spacing w:after="0" w:line="240" w:lineRule="auto"/>
        <w:rPr>
          <w:rFonts w:ascii="Times New Roman" w:hAnsi="Times New Roman" w:cs="Times New Roman"/>
          <w:b/>
          <w:sz w:val="28"/>
          <w:szCs w:val="28"/>
        </w:rPr>
      </w:pPr>
    </w:p>
    <w:p w:rsidR="00B3165B" w:rsidRDefault="00B3165B" w:rsidP="00F06ED0">
      <w:pPr>
        <w:spacing w:after="0" w:line="240" w:lineRule="auto"/>
        <w:rPr>
          <w:rFonts w:ascii="Times New Roman" w:hAnsi="Times New Roman" w:cs="Times New Roman"/>
          <w:b/>
          <w:sz w:val="28"/>
          <w:szCs w:val="28"/>
        </w:rPr>
      </w:pPr>
    </w:p>
    <w:p w:rsidR="00B3165B" w:rsidRDefault="00B3165B" w:rsidP="00F06ED0">
      <w:pPr>
        <w:spacing w:after="0" w:line="240" w:lineRule="auto"/>
        <w:rPr>
          <w:rFonts w:ascii="Times New Roman" w:hAnsi="Times New Roman" w:cs="Times New Roman"/>
          <w:b/>
          <w:sz w:val="28"/>
          <w:szCs w:val="28"/>
        </w:rPr>
      </w:pPr>
    </w:p>
    <w:p w:rsidR="00C44683" w:rsidRDefault="00C44683" w:rsidP="00F06ED0">
      <w:pPr>
        <w:spacing w:after="0" w:line="240" w:lineRule="auto"/>
        <w:rPr>
          <w:rFonts w:ascii="Times New Roman" w:hAnsi="Times New Roman" w:cs="Times New Roman"/>
          <w:b/>
          <w:sz w:val="28"/>
          <w:szCs w:val="28"/>
        </w:rPr>
      </w:pPr>
    </w:p>
    <w:p w:rsidR="00D74E32" w:rsidRDefault="00D74E32" w:rsidP="00F06ED0">
      <w:pPr>
        <w:spacing w:after="0" w:line="240" w:lineRule="auto"/>
        <w:rPr>
          <w:rFonts w:ascii="Times New Roman" w:hAnsi="Times New Roman" w:cs="Times New Roman"/>
          <w:b/>
          <w:sz w:val="28"/>
          <w:szCs w:val="28"/>
        </w:rPr>
      </w:pPr>
    </w:p>
    <w:p w:rsidR="00EE3866" w:rsidRDefault="00EE3866" w:rsidP="00F06ED0">
      <w:pPr>
        <w:spacing w:after="0" w:line="240" w:lineRule="auto"/>
        <w:rPr>
          <w:rFonts w:ascii="Times New Roman" w:hAnsi="Times New Roman" w:cs="Times New Roman"/>
          <w:b/>
          <w:sz w:val="28"/>
          <w:szCs w:val="28"/>
        </w:rPr>
      </w:pPr>
    </w:p>
    <w:p w:rsidR="00C31677" w:rsidRPr="000A6638" w:rsidRDefault="00C31677" w:rsidP="00F06ED0">
      <w:pPr>
        <w:spacing w:after="0" w:line="240" w:lineRule="auto"/>
        <w:rPr>
          <w:rFonts w:ascii="Times New Roman" w:hAnsi="Times New Roman" w:cs="Times New Roman"/>
          <w:b/>
          <w:sz w:val="28"/>
          <w:szCs w:val="28"/>
        </w:rPr>
      </w:pPr>
      <w:r w:rsidRPr="000A6638">
        <w:rPr>
          <w:rFonts w:ascii="Times New Roman" w:hAnsi="Times New Roman" w:cs="Times New Roman"/>
          <w:b/>
          <w:sz w:val="28"/>
          <w:szCs w:val="28"/>
        </w:rPr>
        <w:t>INTRODUCTION</w:t>
      </w:r>
    </w:p>
    <w:p w:rsidR="00654F86" w:rsidRPr="000A6638" w:rsidRDefault="00654F86" w:rsidP="00654F86">
      <w:pPr>
        <w:spacing w:after="0" w:line="240" w:lineRule="auto"/>
        <w:jc w:val="both"/>
        <w:rPr>
          <w:rFonts w:ascii="Times New Roman" w:hAnsi="Times New Roman" w:cs="Times New Roman"/>
          <w:sz w:val="28"/>
          <w:szCs w:val="28"/>
        </w:rPr>
      </w:pPr>
    </w:p>
    <w:p w:rsidR="00315923" w:rsidRPr="00BC757F" w:rsidRDefault="00654F86" w:rsidP="00654F86">
      <w:pPr>
        <w:spacing w:after="0" w:line="480" w:lineRule="auto"/>
        <w:jc w:val="both"/>
        <w:rPr>
          <w:rFonts w:ascii="Times New Roman" w:hAnsi="Times New Roman" w:cs="Times New Roman"/>
          <w:sz w:val="26"/>
          <w:szCs w:val="26"/>
        </w:rPr>
      </w:pPr>
      <w:r w:rsidRPr="00B216B7">
        <w:rPr>
          <w:rFonts w:ascii="Times New Roman" w:eastAsia="Times New Roman" w:hAnsi="Times New Roman" w:cs="Times New Roman"/>
          <w:sz w:val="26"/>
          <w:szCs w:val="26"/>
        </w:rPr>
        <w:t>Musculoskeletal disorders are prevalent and their impact is pervasive</w:t>
      </w:r>
      <w:r w:rsidR="00BE2BF9">
        <w:rPr>
          <w:rFonts w:ascii="Times New Roman" w:eastAsia="Times New Roman" w:hAnsi="Times New Roman" w:cs="Times New Roman"/>
          <w:sz w:val="26"/>
          <w:szCs w:val="26"/>
        </w:rPr>
        <w:t xml:space="preserve">. </w:t>
      </w:r>
      <w:r w:rsidRPr="00B216B7">
        <w:rPr>
          <w:rFonts w:ascii="Times New Roman" w:eastAsia="Times New Roman" w:hAnsi="Times New Roman" w:cs="Times New Roman"/>
          <w:sz w:val="26"/>
          <w:szCs w:val="26"/>
        </w:rPr>
        <w:t>They are considered to be the most common cause of severe long-term pain and physical disability, and they affect hundredsof millions of people worldwide. They significantly</w:t>
      </w:r>
      <w:r w:rsidR="00770BDD">
        <w:rPr>
          <w:rFonts w:ascii="Times New Roman" w:eastAsia="Times New Roman" w:hAnsi="Times New Roman" w:cs="Times New Roman"/>
          <w:sz w:val="26"/>
          <w:szCs w:val="26"/>
        </w:rPr>
        <w:t xml:space="preserve"> </w:t>
      </w:r>
      <w:r w:rsidRPr="00B216B7">
        <w:rPr>
          <w:rFonts w:ascii="Times New Roman" w:eastAsia="Times New Roman" w:hAnsi="Times New Roman" w:cs="Times New Roman"/>
          <w:sz w:val="26"/>
          <w:szCs w:val="26"/>
        </w:rPr>
        <w:t>affect the psychosocial status of affected people as well as their families and car</w:t>
      </w:r>
      <w:r w:rsidR="00D375D3" w:rsidRPr="00B216B7">
        <w:rPr>
          <w:rFonts w:ascii="Times New Roman" w:eastAsia="Times New Roman" w:hAnsi="Times New Roman" w:cs="Times New Roman"/>
          <w:sz w:val="26"/>
          <w:szCs w:val="26"/>
        </w:rPr>
        <w:t>e</w:t>
      </w:r>
      <w:r w:rsidRPr="00B216B7">
        <w:rPr>
          <w:rFonts w:ascii="Times New Roman" w:eastAsia="Times New Roman" w:hAnsi="Times New Roman" w:cs="Times New Roman"/>
          <w:sz w:val="26"/>
          <w:szCs w:val="26"/>
        </w:rPr>
        <w:t>ers (Woo</w:t>
      </w:r>
      <w:r w:rsidR="00D375D3" w:rsidRPr="00B216B7">
        <w:rPr>
          <w:rFonts w:ascii="Times New Roman" w:eastAsia="Times New Roman" w:hAnsi="Times New Roman" w:cs="Times New Roman"/>
          <w:sz w:val="26"/>
          <w:szCs w:val="26"/>
        </w:rPr>
        <w:t>lf &amp;</w:t>
      </w:r>
      <w:r w:rsidR="00770BDD">
        <w:rPr>
          <w:rFonts w:ascii="Times New Roman" w:eastAsia="Times New Roman" w:hAnsi="Times New Roman" w:cs="Times New Roman"/>
          <w:sz w:val="26"/>
          <w:szCs w:val="26"/>
        </w:rPr>
        <w:t xml:space="preserve"> </w:t>
      </w:r>
      <w:r w:rsidRPr="00B216B7">
        <w:rPr>
          <w:rFonts w:ascii="Times New Roman" w:eastAsia="Times New Roman" w:hAnsi="Times New Roman" w:cs="Times New Roman"/>
          <w:sz w:val="26"/>
          <w:szCs w:val="26"/>
        </w:rPr>
        <w:t>Akesson</w:t>
      </w:r>
      <w:r w:rsidR="003D7B30" w:rsidRPr="00B216B7">
        <w:rPr>
          <w:rFonts w:ascii="Times New Roman" w:eastAsia="Times New Roman" w:hAnsi="Times New Roman" w:cs="Times New Roman"/>
          <w:sz w:val="26"/>
          <w:szCs w:val="26"/>
        </w:rPr>
        <w:t>, 2001</w:t>
      </w:r>
      <w:r w:rsidRPr="00B216B7">
        <w:rPr>
          <w:rFonts w:ascii="Times New Roman" w:eastAsia="Times New Roman" w:hAnsi="Times New Roman" w:cs="Times New Roman"/>
          <w:sz w:val="26"/>
          <w:szCs w:val="26"/>
        </w:rPr>
        <w:t xml:space="preserve">). Musculoskeletal disorders represent a spectrum of disorder, including those of acute onset and short duration to lifelong disorders like osteoarthritis, rheumatoidarthritis, osteoporosis, and low back pain. </w:t>
      </w:r>
      <w:r w:rsidRPr="00B216B7">
        <w:rPr>
          <w:rFonts w:ascii="Times New Roman" w:hAnsi="Times New Roman" w:cs="Times New Roman"/>
          <w:sz w:val="26"/>
          <w:szCs w:val="26"/>
        </w:rPr>
        <w:t xml:space="preserve">The most prevalent </w:t>
      </w:r>
      <w:r w:rsidRPr="00B216B7">
        <w:rPr>
          <w:rFonts w:ascii="Times New Roman" w:eastAsia="Times New Roman" w:hAnsi="Times New Roman" w:cs="Times New Roman"/>
          <w:sz w:val="26"/>
          <w:szCs w:val="26"/>
        </w:rPr>
        <w:t>musculoskeletal disord</w:t>
      </w:r>
      <w:r w:rsidR="00315923" w:rsidRPr="00B216B7">
        <w:rPr>
          <w:rFonts w:ascii="Times New Roman" w:eastAsia="Times New Roman" w:hAnsi="Times New Roman" w:cs="Times New Roman"/>
          <w:sz w:val="26"/>
          <w:szCs w:val="26"/>
        </w:rPr>
        <w:t>er among adult in the world is low back p</w:t>
      </w:r>
      <w:r w:rsidRPr="00B216B7">
        <w:rPr>
          <w:rFonts w:ascii="Times New Roman" w:eastAsia="Times New Roman" w:hAnsi="Times New Roman" w:cs="Times New Roman"/>
          <w:sz w:val="26"/>
          <w:szCs w:val="26"/>
        </w:rPr>
        <w:t>ain (LBP) (</w:t>
      </w:r>
      <w:r w:rsidR="00A33294" w:rsidRPr="00B216B7">
        <w:rPr>
          <w:rFonts w:ascii="Times New Roman" w:hAnsi="Times New Roman" w:cs="Times New Roman"/>
          <w:sz w:val="26"/>
          <w:szCs w:val="26"/>
        </w:rPr>
        <w:t>Louw, Morris, &amp;</w:t>
      </w:r>
      <w:r w:rsidR="00770BDD">
        <w:rPr>
          <w:rFonts w:ascii="Times New Roman" w:hAnsi="Times New Roman" w:cs="Times New Roman"/>
          <w:sz w:val="26"/>
          <w:szCs w:val="26"/>
        </w:rPr>
        <w:t xml:space="preserve"> </w:t>
      </w:r>
      <w:r w:rsidR="00A33294" w:rsidRPr="00B216B7">
        <w:rPr>
          <w:rFonts w:ascii="Times New Roman" w:hAnsi="Times New Roman" w:cs="Times New Roman"/>
          <w:sz w:val="26"/>
          <w:szCs w:val="26"/>
        </w:rPr>
        <w:t xml:space="preserve">Sommers, 2007; </w:t>
      </w:r>
      <w:r w:rsidRPr="00B216B7">
        <w:rPr>
          <w:rFonts w:ascii="Times New Roman" w:eastAsia="Times New Roman" w:hAnsi="Times New Roman" w:cs="Times New Roman"/>
          <w:sz w:val="26"/>
          <w:szCs w:val="26"/>
        </w:rPr>
        <w:t>Ru</w:t>
      </w:r>
      <w:r w:rsidR="00076D2E" w:rsidRPr="00B216B7">
        <w:rPr>
          <w:rFonts w:ascii="Times New Roman" w:eastAsia="Times New Roman" w:hAnsi="Times New Roman" w:cs="Times New Roman"/>
          <w:sz w:val="26"/>
          <w:szCs w:val="26"/>
        </w:rPr>
        <w:t>dy</w:t>
      </w:r>
      <w:r w:rsidR="00C94FEC" w:rsidRPr="00B216B7">
        <w:rPr>
          <w:rFonts w:ascii="Times New Roman" w:eastAsia="Times New Roman" w:hAnsi="Times New Roman" w:cs="Times New Roman"/>
          <w:sz w:val="26"/>
          <w:szCs w:val="26"/>
        </w:rPr>
        <w:t>,</w:t>
      </w:r>
      <w:r w:rsidR="00076D2E" w:rsidRPr="00B216B7">
        <w:rPr>
          <w:rStyle w:val="pseudotab"/>
          <w:rFonts w:ascii="Times New Roman" w:hAnsi="Times New Roman" w:cs="Times New Roman"/>
          <w:sz w:val="26"/>
          <w:szCs w:val="26"/>
        </w:rPr>
        <w:t xml:space="preserve"> Weiner, Lieber, Slaboda</w:t>
      </w:r>
      <w:r w:rsidR="00770BDD">
        <w:rPr>
          <w:rStyle w:val="pseudotab"/>
          <w:rFonts w:ascii="Times New Roman" w:hAnsi="Times New Roman" w:cs="Times New Roman"/>
          <w:sz w:val="26"/>
          <w:szCs w:val="26"/>
        </w:rPr>
        <w:t xml:space="preserve"> </w:t>
      </w:r>
      <w:r w:rsidR="00076D2E" w:rsidRPr="00B216B7">
        <w:rPr>
          <w:rStyle w:val="pseudotab"/>
          <w:rFonts w:ascii="Times New Roman" w:hAnsi="Times New Roman" w:cs="Times New Roman"/>
          <w:sz w:val="26"/>
          <w:szCs w:val="26"/>
        </w:rPr>
        <w:t>&amp; Boston</w:t>
      </w:r>
      <w:r w:rsidR="00C94FEC" w:rsidRPr="00B216B7">
        <w:rPr>
          <w:rFonts w:ascii="Times New Roman" w:eastAsia="Times New Roman" w:hAnsi="Times New Roman" w:cs="Times New Roman"/>
          <w:sz w:val="26"/>
          <w:szCs w:val="26"/>
        </w:rPr>
        <w:t xml:space="preserve"> 2007</w:t>
      </w:r>
      <w:r w:rsidRPr="00B216B7">
        <w:rPr>
          <w:rFonts w:ascii="Times New Roman" w:eastAsia="Times New Roman" w:hAnsi="Times New Roman" w:cs="Times New Roman"/>
          <w:sz w:val="26"/>
          <w:szCs w:val="26"/>
        </w:rPr>
        <w:t>; Woolf &amp;</w:t>
      </w:r>
      <w:r w:rsidR="00770BDD">
        <w:rPr>
          <w:rFonts w:ascii="Times New Roman" w:eastAsia="Times New Roman" w:hAnsi="Times New Roman" w:cs="Times New Roman"/>
          <w:sz w:val="26"/>
          <w:szCs w:val="26"/>
        </w:rPr>
        <w:t xml:space="preserve"> </w:t>
      </w:r>
      <w:r w:rsidRPr="00B216B7">
        <w:rPr>
          <w:rFonts w:ascii="Times New Roman" w:eastAsia="Times New Roman" w:hAnsi="Times New Roman" w:cs="Times New Roman"/>
          <w:sz w:val="26"/>
          <w:szCs w:val="26"/>
        </w:rPr>
        <w:t xml:space="preserve">Pfledger, 2003), it disturbs practically everyone at some point in time, and around 4–33% of the population at any given point will report at least one episode of LBP </w:t>
      </w:r>
      <w:r w:rsidRPr="00B216B7">
        <w:rPr>
          <w:rFonts w:ascii="Times New Roman" w:hAnsi="Times New Roman" w:cs="Times New Roman"/>
          <w:sz w:val="26"/>
          <w:szCs w:val="26"/>
        </w:rPr>
        <w:t>(</w:t>
      </w:r>
      <w:r w:rsidRPr="00B216B7">
        <w:rPr>
          <w:rFonts w:ascii="Times New Roman" w:eastAsia="Times New Roman" w:hAnsi="Times New Roman" w:cs="Times New Roman"/>
          <w:sz w:val="26"/>
          <w:szCs w:val="26"/>
        </w:rPr>
        <w:t>Woolf &amp;</w:t>
      </w:r>
      <w:r w:rsidR="00770BDD">
        <w:rPr>
          <w:rFonts w:ascii="Times New Roman" w:eastAsia="Times New Roman" w:hAnsi="Times New Roman" w:cs="Times New Roman"/>
          <w:sz w:val="26"/>
          <w:szCs w:val="26"/>
        </w:rPr>
        <w:t xml:space="preserve"> </w:t>
      </w:r>
      <w:r w:rsidRPr="00B216B7">
        <w:rPr>
          <w:rFonts w:ascii="Times New Roman" w:eastAsia="Times New Roman" w:hAnsi="Times New Roman" w:cs="Times New Roman"/>
          <w:sz w:val="26"/>
          <w:szCs w:val="26"/>
        </w:rPr>
        <w:t>Pfleger, 2003</w:t>
      </w:r>
      <w:r w:rsidRPr="00B216B7">
        <w:rPr>
          <w:rFonts w:ascii="Times New Roman" w:hAnsi="Times New Roman" w:cs="Times New Roman"/>
          <w:sz w:val="26"/>
          <w:szCs w:val="26"/>
        </w:rPr>
        <w:t>)</w:t>
      </w:r>
      <w:r w:rsidR="00315923" w:rsidRPr="00B216B7">
        <w:rPr>
          <w:rFonts w:ascii="Times New Roman" w:eastAsia="Times New Roman" w:hAnsi="Times New Roman" w:cs="Times New Roman"/>
          <w:sz w:val="26"/>
          <w:szCs w:val="26"/>
        </w:rPr>
        <w:t xml:space="preserve">. </w:t>
      </w:r>
      <w:r w:rsidR="00315923" w:rsidRPr="00B216B7">
        <w:rPr>
          <w:rFonts w:ascii="Times New Roman" w:hAnsi="Times New Roman" w:cs="Times New Roman"/>
          <w:sz w:val="26"/>
          <w:szCs w:val="26"/>
        </w:rPr>
        <w:t>LBP</w:t>
      </w:r>
      <w:r w:rsidR="006A3B63" w:rsidRPr="00B216B7">
        <w:rPr>
          <w:rFonts w:ascii="Times New Roman" w:hAnsi="Times New Roman" w:cs="Times New Roman"/>
          <w:sz w:val="26"/>
          <w:szCs w:val="26"/>
        </w:rPr>
        <w:t xml:space="preserve"> is a complex condition with several factors contributing to its occurrence</w:t>
      </w:r>
      <w:r w:rsidR="00770BDD">
        <w:rPr>
          <w:rFonts w:ascii="Times New Roman" w:hAnsi="Times New Roman" w:cs="Times New Roman"/>
          <w:sz w:val="26"/>
          <w:szCs w:val="26"/>
        </w:rPr>
        <w:t xml:space="preserve"> </w:t>
      </w:r>
      <w:r w:rsidR="006A3B63" w:rsidRPr="00B216B7">
        <w:rPr>
          <w:rFonts w:ascii="Times New Roman" w:hAnsi="Times New Roman" w:cs="Times New Roman"/>
          <w:sz w:val="26"/>
          <w:szCs w:val="26"/>
        </w:rPr>
        <w:t xml:space="preserve">(Rihimaki, 1991).Three different groups of potential risk factors have been identified: individual factors such as body weight and age, biomechanical factors such as heavy physical load lifting, twisted postures and vibration and psychosocial factors such as job </w:t>
      </w:r>
      <w:r w:rsidR="006A3B63" w:rsidRPr="00BC757F">
        <w:rPr>
          <w:rFonts w:ascii="Times New Roman" w:hAnsi="Times New Roman" w:cs="Times New Roman"/>
          <w:sz w:val="26"/>
          <w:szCs w:val="26"/>
        </w:rPr>
        <w:t>control and job satisfaction</w:t>
      </w:r>
      <w:r w:rsidR="00523B62">
        <w:rPr>
          <w:rFonts w:ascii="Times New Roman" w:hAnsi="Times New Roman" w:cs="Times New Roman"/>
          <w:sz w:val="26"/>
          <w:szCs w:val="26"/>
        </w:rPr>
        <w:t xml:space="preserve"> </w:t>
      </w:r>
      <w:r w:rsidR="006A3B63" w:rsidRPr="00BC757F">
        <w:rPr>
          <w:rFonts w:ascii="Times New Roman" w:hAnsi="Times New Roman" w:cs="Times New Roman"/>
          <w:sz w:val="26"/>
          <w:szCs w:val="26"/>
        </w:rPr>
        <w:t>(Frymoyer, Pope &amp;</w:t>
      </w:r>
      <w:r w:rsidR="00770BDD">
        <w:rPr>
          <w:rFonts w:ascii="Times New Roman" w:hAnsi="Times New Roman" w:cs="Times New Roman"/>
          <w:sz w:val="26"/>
          <w:szCs w:val="26"/>
        </w:rPr>
        <w:t xml:space="preserve"> </w:t>
      </w:r>
      <w:r w:rsidR="006A3B63" w:rsidRPr="00BC757F">
        <w:rPr>
          <w:rFonts w:ascii="Times New Roman" w:hAnsi="Times New Roman" w:cs="Times New Roman"/>
          <w:sz w:val="26"/>
          <w:szCs w:val="26"/>
        </w:rPr>
        <w:t>Costanza, 1990).</w:t>
      </w:r>
      <w:r w:rsidR="005C4506" w:rsidRPr="00BC757F">
        <w:rPr>
          <w:rFonts w:ascii="Times New Roman" w:hAnsi="Times New Roman" w:cs="Times New Roman"/>
          <w:sz w:val="26"/>
          <w:szCs w:val="26"/>
        </w:rPr>
        <w:t xml:space="preserve"> The patients with LBP not only suffer from physical discomfort, but also functional limitation that might cause disability and interfere with their quality of life (Patrick, Deyo</w:t>
      </w:r>
      <w:r w:rsidR="00770BDD">
        <w:rPr>
          <w:rFonts w:ascii="Times New Roman" w:hAnsi="Times New Roman" w:cs="Times New Roman"/>
          <w:sz w:val="26"/>
          <w:szCs w:val="26"/>
        </w:rPr>
        <w:t xml:space="preserve"> </w:t>
      </w:r>
      <w:r w:rsidR="005C4506" w:rsidRPr="00BC757F">
        <w:rPr>
          <w:rFonts w:ascii="Times New Roman" w:hAnsi="Times New Roman" w:cs="Times New Roman"/>
          <w:sz w:val="26"/>
          <w:szCs w:val="26"/>
        </w:rPr>
        <w:t>&amp; Atlas, 1995).</w:t>
      </w:r>
    </w:p>
    <w:p w:rsidR="004E5A05" w:rsidRDefault="004E5A05" w:rsidP="00654F86">
      <w:pPr>
        <w:spacing w:after="0" w:line="480" w:lineRule="auto"/>
        <w:jc w:val="both"/>
        <w:rPr>
          <w:rFonts w:ascii="Times New Roman" w:hAnsi="Times New Roman" w:cs="Times New Roman"/>
          <w:sz w:val="26"/>
          <w:szCs w:val="26"/>
        </w:rPr>
      </w:pPr>
    </w:p>
    <w:p w:rsidR="00654F86" w:rsidRPr="00B216B7" w:rsidRDefault="006A3B63" w:rsidP="00654F86">
      <w:pPr>
        <w:spacing w:after="0" w:line="480" w:lineRule="auto"/>
        <w:jc w:val="both"/>
        <w:rPr>
          <w:rFonts w:ascii="Times New Roman" w:eastAsia="Times New Roman" w:hAnsi="Times New Roman" w:cs="Times New Roman"/>
          <w:b/>
          <w:sz w:val="26"/>
          <w:szCs w:val="26"/>
        </w:rPr>
      </w:pPr>
      <w:r w:rsidRPr="00BC757F">
        <w:rPr>
          <w:rFonts w:ascii="Times New Roman" w:hAnsi="Times New Roman" w:cs="Times New Roman"/>
          <w:sz w:val="26"/>
          <w:szCs w:val="26"/>
        </w:rPr>
        <w:t xml:space="preserve">Research on chronic diseases </w:t>
      </w:r>
      <w:r w:rsidR="00A63F1C" w:rsidRPr="00BC757F">
        <w:rPr>
          <w:rFonts w:ascii="Times New Roman" w:hAnsi="Times New Roman" w:cs="Times New Roman"/>
          <w:sz w:val="26"/>
          <w:szCs w:val="26"/>
        </w:rPr>
        <w:t>such as LBP has</w:t>
      </w:r>
      <w:r w:rsidRPr="00BC757F">
        <w:rPr>
          <w:rFonts w:ascii="Times New Roman" w:hAnsi="Times New Roman" w:cs="Times New Roman"/>
          <w:sz w:val="26"/>
          <w:szCs w:val="26"/>
        </w:rPr>
        <w:t xml:space="preserve"> indicated that</w:t>
      </w:r>
      <w:r w:rsidR="00523B62">
        <w:rPr>
          <w:rFonts w:ascii="Times New Roman" w:hAnsi="Times New Roman" w:cs="Times New Roman"/>
          <w:sz w:val="26"/>
          <w:szCs w:val="26"/>
        </w:rPr>
        <w:t xml:space="preserve"> </w:t>
      </w:r>
      <w:r w:rsidRPr="00B216B7">
        <w:rPr>
          <w:rFonts w:ascii="Times New Roman" w:hAnsi="Times New Roman" w:cs="Times New Roman"/>
          <w:sz w:val="26"/>
          <w:szCs w:val="26"/>
        </w:rPr>
        <w:t xml:space="preserve">HRQoL varies according to demographic characteristics such as income level, educational history, ethnicity, </w:t>
      </w:r>
      <w:r w:rsidRPr="00B216B7">
        <w:rPr>
          <w:rFonts w:ascii="Times New Roman" w:hAnsi="Times New Roman" w:cs="Times New Roman"/>
          <w:sz w:val="26"/>
          <w:szCs w:val="26"/>
        </w:rPr>
        <w:lastRenderedPageBreak/>
        <w:t>occupational status, age, and gender, with disadvantaged groups typically reporting lower HRQoL (Sherman, Griffiths, Akdag, Connolly, Silck</w:t>
      </w:r>
      <w:r w:rsidR="00770BDD">
        <w:rPr>
          <w:rFonts w:ascii="Times New Roman" w:hAnsi="Times New Roman" w:cs="Times New Roman"/>
          <w:sz w:val="26"/>
          <w:szCs w:val="26"/>
        </w:rPr>
        <w:t xml:space="preserve"> </w:t>
      </w:r>
      <w:r w:rsidRPr="00B216B7">
        <w:rPr>
          <w:rFonts w:ascii="Times New Roman" w:hAnsi="Times New Roman" w:cs="Times New Roman"/>
          <w:sz w:val="26"/>
          <w:szCs w:val="26"/>
        </w:rPr>
        <w:t>&amp;</w:t>
      </w:r>
      <w:r w:rsidR="00770BDD">
        <w:rPr>
          <w:rFonts w:ascii="Times New Roman" w:hAnsi="Times New Roman" w:cs="Times New Roman"/>
          <w:sz w:val="26"/>
          <w:szCs w:val="26"/>
        </w:rPr>
        <w:t xml:space="preserve"> </w:t>
      </w:r>
      <w:r w:rsidRPr="00B216B7">
        <w:rPr>
          <w:rFonts w:ascii="Times New Roman" w:hAnsi="Times New Roman" w:cs="Times New Roman"/>
          <w:sz w:val="26"/>
          <w:szCs w:val="26"/>
        </w:rPr>
        <w:t xml:space="preserve">Wiebe, 2007). </w:t>
      </w:r>
      <w:r w:rsidR="000A6638" w:rsidRPr="00B216B7">
        <w:rPr>
          <w:rFonts w:ascii="Times New Roman" w:hAnsi="Times New Roman" w:cs="Times New Roman"/>
          <w:sz w:val="26"/>
          <w:szCs w:val="26"/>
        </w:rPr>
        <w:t xml:space="preserve">Van Servellen, Chang and Lombardi (2002) found that male gender, low education, and low degree of acculturation are all factors posited to influence delays in seeking treatment and, consequently, to adversely affect HRQoL. </w:t>
      </w:r>
      <w:r w:rsidR="009B1217" w:rsidRPr="00B216B7">
        <w:rPr>
          <w:rFonts w:ascii="Times New Roman" w:hAnsi="Times New Roman" w:cs="Times New Roman"/>
          <w:sz w:val="26"/>
          <w:szCs w:val="26"/>
        </w:rPr>
        <w:t>Mantyselka, Turunen, Ahonen and Kumpusalo (2003) reported that after age of 15 years, pain is independently and significantly related to impaired self-rated health. They also reported that daily chronic pain seems to be linked to poor health even more strongly than chronic diseases in younger individuals than in older ones.</w:t>
      </w:r>
      <w:r w:rsidRPr="00B216B7">
        <w:rPr>
          <w:rFonts w:ascii="Times New Roman" w:hAnsi="Times New Roman" w:cs="Times New Roman"/>
          <w:sz w:val="26"/>
          <w:szCs w:val="26"/>
        </w:rPr>
        <w:t xml:space="preserve"> Age, gender, ethnicity and SES in addition to acute and chronic clinical problems </w:t>
      </w:r>
      <w:r w:rsidR="00523B62">
        <w:rPr>
          <w:rFonts w:ascii="Times New Roman" w:hAnsi="Times New Roman" w:cs="Times New Roman"/>
          <w:sz w:val="26"/>
          <w:szCs w:val="26"/>
        </w:rPr>
        <w:t>influence HRQoL (</w:t>
      </w:r>
      <w:r w:rsidR="006E4F58" w:rsidRPr="00B216B7">
        <w:rPr>
          <w:rFonts w:ascii="Times New Roman" w:hAnsi="Times New Roman" w:cs="Times New Roman"/>
          <w:sz w:val="26"/>
          <w:szCs w:val="26"/>
        </w:rPr>
        <w:t>Hopman</w:t>
      </w:r>
      <w:r w:rsidRPr="00B216B7">
        <w:rPr>
          <w:rFonts w:ascii="Times New Roman" w:hAnsi="Times New Roman" w:cs="Times New Roman"/>
          <w:sz w:val="26"/>
          <w:szCs w:val="26"/>
        </w:rPr>
        <w:t xml:space="preserve">, </w:t>
      </w:r>
      <w:r w:rsidR="006E4F58" w:rsidRPr="00B216B7">
        <w:rPr>
          <w:rFonts w:ascii="Times New Roman" w:hAnsi="Times New Roman" w:cs="Times New Roman"/>
          <w:sz w:val="26"/>
          <w:szCs w:val="26"/>
        </w:rPr>
        <w:t xml:space="preserve">Towheed, Anastassiades, Tenenhouse, Poliquin&amp; Berger, </w:t>
      </w:r>
      <w:r w:rsidRPr="00B216B7">
        <w:rPr>
          <w:rFonts w:ascii="Times New Roman" w:hAnsi="Times New Roman" w:cs="Times New Roman"/>
          <w:sz w:val="26"/>
          <w:szCs w:val="26"/>
        </w:rPr>
        <w:t>2000; Johnson &amp;Wolinsky, 1993;</w:t>
      </w:r>
      <w:r w:rsidR="00770BDD">
        <w:rPr>
          <w:rFonts w:ascii="Times New Roman" w:hAnsi="Times New Roman" w:cs="Times New Roman"/>
          <w:sz w:val="26"/>
          <w:szCs w:val="26"/>
        </w:rPr>
        <w:t xml:space="preserve"> </w:t>
      </w:r>
      <w:r w:rsidR="006E4F58" w:rsidRPr="00B216B7">
        <w:rPr>
          <w:rFonts w:ascii="Times New Roman" w:hAnsi="Times New Roman" w:cs="Times New Roman"/>
          <w:sz w:val="26"/>
          <w:szCs w:val="26"/>
        </w:rPr>
        <w:t>Jones</w:t>
      </w:r>
      <w:r w:rsidRPr="00B216B7">
        <w:rPr>
          <w:rFonts w:ascii="Times New Roman" w:hAnsi="Times New Roman" w:cs="Times New Roman"/>
          <w:sz w:val="26"/>
          <w:szCs w:val="26"/>
        </w:rPr>
        <w:t>,</w:t>
      </w:r>
      <w:r w:rsidR="00770BDD">
        <w:rPr>
          <w:rFonts w:ascii="Times New Roman" w:hAnsi="Times New Roman" w:cs="Times New Roman"/>
          <w:sz w:val="26"/>
          <w:szCs w:val="26"/>
        </w:rPr>
        <w:t xml:space="preserve"> </w:t>
      </w:r>
      <w:r w:rsidR="006E4F58" w:rsidRPr="00B216B7">
        <w:rPr>
          <w:rFonts w:ascii="Times New Roman" w:hAnsi="Times New Roman" w:cs="Times New Roman"/>
          <w:sz w:val="26"/>
          <w:szCs w:val="26"/>
        </w:rPr>
        <w:t>Voaklander, Johnson &amp; Suarez-Almazor,</w:t>
      </w:r>
      <w:r w:rsidR="009C2FE4">
        <w:rPr>
          <w:rFonts w:ascii="Times New Roman" w:hAnsi="Times New Roman" w:cs="Times New Roman"/>
          <w:sz w:val="26"/>
          <w:szCs w:val="26"/>
        </w:rPr>
        <w:t xml:space="preserve"> 2000). </w:t>
      </w:r>
      <w:r w:rsidR="00315923" w:rsidRPr="00B216B7">
        <w:rPr>
          <w:rFonts w:ascii="Times New Roman" w:hAnsi="Times New Roman" w:cs="Times New Roman"/>
          <w:sz w:val="26"/>
          <w:szCs w:val="26"/>
        </w:rPr>
        <w:t>Consequently</w:t>
      </w:r>
      <w:r w:rsidR="00654F86" w:rsidRPr="00B216B7">
        <w:rPr>
          <w:rFonts w:ascii="Times New Roman" w:hAnsi="Times New Roman" w:cs="Times New Roman"/>
          <w:sz w:val="26"/>
          <w:szCs w:val="26"/>
        </w:rPr>
        <w:t>, the overall impact of LBP which include physical discomfort, functional limitation and emotional discomfort characteristically affect sufferers’ health relate</w:t>
      </w:r>
      <w:r w:rsidR="008A6E30" w:rsidRPr="00B216B7">
        <w:rPr>
          <w:rFonts w:ascii="Times New Roman" w:hAnsi="Times New Roman" w:cs="Times New Roman"/>
          <w:sz w:val="26"/>
          <w:szCs w:val="26"/>
        </w:rPr>
        <w:t>d quality of life (Horng</w:t>
      </w:r>
      <w:r w:rsidR="00654F86" w:rsidRPr="00B216B7">
        <w:rPr>
          <w:rFonts w:ascii="Times New Roman" w:hAnsi="Times New Roman" w:cs="Times New Roman"/>
          <w:sz w:val="26"/>
          <w:szCs w:val="26"/>
        </w:rPr>
        <w:t xml:space="preserve">, </w:t>
      </w:r>
      <w:r w:rsidR="008A6E30" w:rsidRPr="00B216B7">
        <w:rPr>
          <w:rFonts w:ascii="Times New Roman" w:hAnsi="Times New Roman" w:cs="Times New Roman"/>
          <w:sz w:val="26"/>
          <w:szCs w:val="26"/>
        </w:rPr>
        <w:t>Hwang, Wu, Liang, Jang &amp;</w:t>
      </w:r>
      <w:r w:rsidR="00770BDD">
        <w:rPr>
          <w:rFonts w:ascii="Times New Roman" w:hAnsi="Times New Roman" w:cs="Times New Roman"/>
          <w:sz w:val="26"/>
          <w:szCs w:val="26"/>
        </w:rPr>
        <w:t xml:space="preserve"> </w:t>
      </w:r>
      <w:r w:rsidR="008A6E30" w:rsidRPr="00B216B7">
        <w:rPr>
          <w:rFonts w:ascii="Times New Roman" w:hAnsi="Times New Roman" w:cs="Times New Roman"/>
          <w:sz w:val="26"/>
          <w:szCs w:val="26"/>
        </w:rPr>
        <w:t>Twu</w:t>
      </w:r>
      <w:r w:rsidR="005C4506">
        <w:rPr>
          <w:rFonts w:ascii="Times New Roman" w:hAnsi="Times New Roman" w:cs="Times New Roman"/>
          <w:sz w:val="26"/>
          <w:szCs w:val="26"/>
        </w:rPr>
        <w:t>,</w:t>
      </w:r>
      <w:r w:rsidR="00770BDD">
        <w:rPr>
          <w:rFonts w:ascii="Times New Roman" w:hAnsi="Times New Roman" w:cs="Times New Roman"/>
          <w:sz w:val="26"/>
          <w:szCs w:val="26"/>
        </w:rPr>
        <w:t xml:space="preserve"> </w:t>
      </w:r>
      <w:r w:rsidR="00654F86" w:rsidRPr="00B216B7">
        <w:rPr>
          <w:rFonts w:ascii="Times New Roman" w:hAnsi="Times New Roman" w:cs="Times New Roman"/>
          <w:sz w:val="26"/>
          <w:szCs w:val="26"/>
        </w:rPr>
        <w:t>2005</w:t>
      </w:r>
      <w:r w:rsidR="009C2FE4">
        <w:rPr>
          <w:rFonts w:ascii="Times New Roman" w:hAnsi="Times New Roman" w:cs="Times New Roman"/>
          <w:sz w:val="26"/>
          <w:szCs w:val="26"/>
        </w:rPr>
        <w:t>;</w:t>
      </w:r>
      <w:r w:rsidR="009C2FE4" w:rsidRPr="00B216B7">
        <w:rPr>
          <w:rFonts w:ascii="Times New Roman" w:hAnsi="Times New Roman" w:cs="Times New Roman"/>
          <w:sz w:val="26"/>
          <w:szCs w:val="26"/>
        </w:rPr>
        <w:t xml:space="preserve"> Patrick</w:t>
      </w:r>
      <w:r w:rsidR="005C4506" w:rsidRPr="00B216B7">
        <w:rPr>
          <w:rFonts w:ascii="Times New Roman" w:hAnsi="Times New Roman" w:cs="Times New Roman"/>
          <w:sz w:val="26"/>
          <w:szCs w:val="26"/>
        </w:rPr>
        <w:t xml:space="preserve">, </w:t>
      </w:r>
      <w:r w:rsidR="005C4506">
        <w:rPr>
          <w:rFonts w:ascii="Times New Roman" w:hAnsi="Times New Roman" w:cs="Times New Roman"/>
          <w:sz w:val="26"/>
          <w:szCs w:val="26"/>
        </w:rPr>
        <w:t>Deyo</w:t>
      </w:r>
      <w:r w:rsidR="00770BDD">
        <w:rPr>
          <w:rFonts w:ascii="Times New Roman" w:hAnsi="Times New Roman" w:cs="Times New Roman"/>
          <w:sz w:val="26"/>
          <w:szCs w:val="26"/>
        </w:rPr>
        <w:t xml:space="preserve"> </w:t>
      </w:r>
      <w:r w:rsidR="005C4506">
        <w:rPr>
          <w:rFonts w:ascii="Times New Roman" w:hAnsi="Times New Roman" w:cs="Times New Roman"/>
          <w:sz w:val="26"/>
          <w:szCs w:val="26"/>
        </w:rPr>
        <w:t>&amp; Atlas, 1995</w:t>
      </w:r>
      <w:r w:rsidR="00654F86" w:rsidRPr="00B216B7">
        <w:rPr>
          <w:rFonts w:ascii="Times New Roman" w:hAnsi="Times New Roman" w:cs="Times New Roman"/>
          <w:sz w:val="26"/>
          <w:szCs w:val="26"/>
        </w:rPr>
        <w:t xml:space="preserve">). This is because health has been defined as a state of complete physical, mental and </w:t>
      </w:r>
      <w:r w:rsidR="00654F86" w:rsidRPr="00B216B7">
        <w:rPr>
          <w:rStyle w:val="Emphasis"/>
          <w:rFonts w:ascii="Times New Roman" w:hAnsi="Times New Roman" w:cs="Times New Roman"/>
          <w:i w:val="0"/>
          <w:sz w:val="26"/>
          <w:szCs w:val="26"/>
        </w:rPr>
        <w:t>social well-being and not merely the absen</w:t>
      </w:r>
      <w:r w:rsidR="005061A6" w:rsidRPr="00B216B7">
        <w:rPr>
          <w:rStyle w:val="Emphasis"/>
          <w:rFonts w:ascii="Times New Roman" w:hAnsi="Times New Roman" w:cs="Times New Roman"/>
          <w:i w:val="0"/>
          <w:sz w:val="26"/>
          <w:szCs w:val="26"/>
        </w:rPr>
        <w:t>ce of disease or infirmity (WHO, 1998</w:t>
      </w:r>
      <w:r w:rsidR="00654F86" w:rsidRPr="00B216B7">
        <w:rPr>
          <w:rStyle w:val="Emphasis"/>
          <w:rFonts w:ascii="Times New Roman" w:hAnsi="Times New Roman" w:cs="Times New Roman"/>
          <w:i w:val="0"/>
          <w:sz w:val="26"/>
          <w:szCs w:val="26"/>
        </w:rPr>
        <w:t xml:space="preserve">). </w:t>
      </w:r>
      <w:r w:rsidR="00654F86" w:rsidRPr="00B216B7">
        <w:rPr>
          <w:rFonts w:ascii="Times New Roman" w:hAnsi="Times New Roman" w:cs="Times New Roman"/>
          <w:sz w:val="26"/>
          <w:szCs w:val="26"/>
        </w:rPr>
        <w:t>Health Related Quality of Life (HRQoL)is a core component in defining health status which has been defined as a concept representing individual responses to the physical, mental, social effects of illness on daily living and it is believed to influence personal satisfaction with life c</w:t>
      </w:r>
      <w:r w:rsidR="00CB6D9B" w:rsidRPr="00B216B7">
        <w:rPr>
          <w:rFonts w:ascii="Times New Roman" w:hAnsi="Times New Roman" w:cs="Times New Roman"/>
          <w:sz w:val="26"/>
          <w:szCs w:val="26"/>
        </w:rPr>
        <w:t>ircumstances (Resnick, Orwig, Wehren,  Hawkes, Hebel, Zimmerman, &amp;Magaziner, 2005)</w:t>
      </w:r>
      <w:r w:rsidR="00C31677" w:rsidRPr="00B216B7">
        <w:rPr>
          <w:rFonts w:ascii="Times New Roman" w:hAnsi="Times New Roman" w:cs="Times New Roman"/>
          <w:sz w:val="26"/>
          <w:szCs w:val="26"/>
        </w:rPr>
        <w:t xml:space="preserve">. Several </w:t>
      </w:r>
      <w:r w:rsidR="00654F86" w:rsidRPr="00B216B7">
        <w:rPr>
          <w:rFonts w:ascii="Times New Roman" w:hAnsi="Times New Roman" w:cs="Times New Roman"/>
          <w:sz w:val="26"/>
          <w:szCs w:val="26"/>
        </w:rPr>
        <w:t>demographic and clinical factors are said to influenc</w:t>
      </w:r>
      <w:r w:rsidR="006F5DF5" w:rsidRPr="00B216B7">
        <w:rPr>
          <w:rFonts w:ascii="Times New Roman" w:hAnsi="Times New Roman" w:cs="Times New Roman"/>
          <w:sz w:val="26"/>
          <w:szCs w:val="26"/>
        </w:rPr>
        <w:t xml:space="preserve">e HRQoL, some of the implicated </w:t>
      </w:r>
      <w:r w:rsidR="00654F86" w:rsidRPr="00B216B7">
        <w:rPr>
          <w:rFonts w:ascii="Times New Roman" w:hAnsi="Times New Roman" w:cs="Times New Roman"/>
          <w:sz w:val="26"/>
          <w:szCs w:val="26"/>
        </w:rPr>
        <w:t>cl</w:t>
      </w:r>
      <w:r w:rsidR="006F5DF5" w:rsidRPr="00B216B7">
        <w:rPr>
          <w:rFonts w:ascii="Times New Roman" w:hAnsi="Times New Roman" w:cs="Times New Roman"/>
          <w:sz w:val="26"/>
          <w:szCs w:val="26"/>
        </w:rPr>
        <w:t xml:space="preserve">inical factors include </w:t>
      </w:r>
      <w:r w:rsidR="00654F86" w:rsidRPr="00B216B7">
        <w:rPr>
          <w:rFonts w:ascii="Times New Roman" w:hAnsi="Times New Roman" w:cs="Times New Roman"/>
          <w:sz w:val="26"/>
          <w:szCs w:val="26"/>
        </w:rPr>
        <w:lastRenderedPageBreak/>
        <w:t>physical, psychological, acute or chronic clinical conditi</w:t>
      </w:r>
      <w:r w:rsidR="005061A6" w:rsidRPr="00B216B7">
        <w:rPr>
          <w:rFonts w:ascii="Times New Roman" w:hAnsi="Times New Roman" w:cs="Times New Roman"/>
          <w:sz w:val="26"/>
          <w:szCs w:val="26"/>
        </w:rPr>
        <w:t xml:space="preserve">ons and pain intensity </w:t>
      </w:r>
      <w:r w:rsidR="001868F4" w:rsidRPr="00B216B7">
        <w:rPr>
          <w:rFonts w:ascii="Times New Roman" w:hAnsi="Times New Roman" w:cs="Times New Roman"/>
          <w:sz w:val="26"/>
          <w:szCs w:val="26"/>
        </w:rPr>
        <w:t>(Elisabeth, Stephanie, Sare, Mary, Daniel &amp; Samuel, 2007; Kwon, Shin, Kin, Gwak, Hahm</w:t>
      </w:r>
      <w:r w:rsidR="00FD26C2">
        <w:rPr>
          <w:rFonts w:ascii="Times New Roman" w:hAnsi="Times New Roman" w:cs="Times New Roman"/>
          <w:sz w:val="26"/>
          <w:szCs w:val="26"/>
        </w:rPr>
        <w:t xml:space="preserve"> </w:t>
      </w:r>
      <w:r w:rsidR="001868F4" w:rsidRPr="00B216B7">
        <w:rPr>
          <w:rFonts w:ascii="Times New Roman" w:hAnsi="Times New Roman" w:cs="Times New Roman"/>
          <w:sz w:val="26"/>
          <w:szCs w:val="26"/>
        </w:rPr>
        <w:t>&amp; Kim, 2006; Trompenaar, Masthoff, Van Heek, Hodiamont</w:t>
      </w:r>
      <w:r w:rsidR="00FD26C2">
        <w:rPr>
          <w:rFonts w:ascii="Times New Roman" w:hAnsi="Times New Roman" w:cs="Times New Roman"/>
          <w:sz w:val="26"/>
          <w:szCs w:val="26"/>
        </w:rPr>
        <w:t xml:space="preserve"> </w:t>
      </w:r>
      <w:r w:rsidR="001868F4" w:rsidRPr="00B216B7">
        <w:rPr>
          <w:rFonts w:ascii="Times New Roman" w:hAnsi="Times New Roman" w:cs="Times New Roman"/>
          <w:sz w:val="26"/>
          <w:szCs w:val="26"/>
        </w:rPr>
        <w:t>&amp; De -Vrie, 2005)</w:t>
      </w:r>
      <w:r w:rsidR="00C31677" w:rsidRPr="00B216B7">
        <w:rPr>
          <w:rFonts w:ascii="Times New Roman" w:hAnsi="Times New Roman" w:cs="Times New Roman"/>
          <w:sz w:val="26"/>
          <w:szCs w:val="26"/>
        </w:rPr>
        <w:t xml:space="preserve"> and the </w:t>
      </w:r>
      <w:r w:rsidR="00654F86" w:rsidRPr="00B216B7">
        <w:rPr>
          <w:rFonts w:ascii="Times New Roman" w:hAnsi="Times New Roman" w:cs="Times New Roman"/>
          <w:sz w:val="26"/>
          <w:szCs w:val="26"/>
        </w:rPr>
        <w:t>demograph</w:t>
      </w:r>
      <w:r w:rsidR="006F5DF5" w:rsidRPr="00B216B7">
        <w:rPr>
          <w:rFonts w:ascii="Times New Roman" w:hAnsi="Times New Roman" w:cs="Times New Roman"/>
          <w:sz w:val="26"/>
          <w:szCs w:val="26"/>
        </w:rPr>
        <w:t>ic factors include</w:t>
      </w:r>
      <w:r w:rsidR="000A6638" w:rsidRPr="00B216B7">
        <w:rPr>
          <w:rFonts w:ascii="Times New Roman" w:hAnsi="Times New Roman" w:cs="Times New Roman"/>
          <w:sz w:val="26"/>
          <w:szCs w:val="26"/>
        </w:rPr>
        <w:t xml:space="preserve"> age, gender and </w:t>
      </w:r>
      <w:r w:rsidR="00654F86" w:rsidRPr="00B216B7">
        <w:rPr>
          <w:rFonts w:ascii="Times New Roman" w:hAnsi="Times New Roman" w:cs="Times New Roman"/>
          <w:sz w:val="26"/>
          <w:szCs w:val="26"/>
        </w:rPr>
        <w:t>et</w:t>
      </w:r>
      <w:r w:rsidR="000A6638" w:rsidRPr="00B216B7">
        <w:rPr>
          <w:rFonts w:ascii="Times New Roman" w:hAnsi="Times New Roman" w:cs="Times New Roman"/>
          <w:sz w:val="26"/>
          <w:szCs w:val="26"/>
        </w:rPr>
        <w:t>hnicity</w:t>
      </w:r>
      <w:r w:rsidR="005061A6" w:rsidRPr="00B216B7">
        <w:rPr>
          <w:rFonts w:ascii="Times New Roman" w:hAnsi="Times New Roman" w:cs="Times New Roman"/>
          <w:sz w:val="26"/>
          <w:szCs w:val="26"/>
        </w:rPr>
        <w:t xml:space="preserve"> (</w:t>
      </w:r>
      <w:r w:rsidR="00CB6D9B" w:rsidRPr="00B216B7">
        <w:rPr>
          <w:rFonts w:ascii="Times New Roman" w:hAnsi="Times New Roman" w:cs="Times New Roman"/>
          <w:sz w:val="26"/>
          <w:szCs w:val="26"/>
        </w:rPr>
        <w:t>Borgquist, Nilsson, Lindelo</w:t>
      </w:r>
      <w:r w:rsidR="00FF5BD8" w:rsidRPr="00B216B7">
        <w:rPr>
          <w:rFonts w:ascii="Times New Roman" w:hAnsi="Times New Roman" w:cs="Times New Roman"/>
          <w:sz w:val="26"/>
          <w:szCs w:val="26"/>
        </w:rPr>
        <w:t xml:space="preserve">w, </w:t>
      </w:r>
      <w:r w:rsidR="00CB6D9B" w:rsidRPr="00B216B7">
        <w:rPr>
          <w:rFonts w:ascii="Times New Roman" w:hAnsi="Times New Roman" w:cs="Times New Roman"/>
          <w:sz w:val="26"/>
          <w:szCs w:val="26"/>
        </w:rPr>
        <w:t>Wiklund</w:t>
      </w:r>
      <w:r w:rsidR="00FD26C2">
        <w:rPr>
          <w:rFonts w:ascii="Times New Roman" w:hAnsi="Times New Roman" w:cs="Times New Roman"/>
          <w:sz w:val="26"/>
          <w:szCs w:val="26"/>
        </w:rPr>
        <w:t xml:space="preserve"> </w:t>
      </w:r>
      <w:r w:rsidR="00CB6D9B" w:rsidRPr="00B216B7">
        <w:rPr>
          <w:rFonts w:ascii="Times New Roman" w:hAnsi="Times New Roman" w:cs="Times New Roman"/>
          <w:sz w:val="26"/>
          <w:szCs w:val="26"/>
        </w:rPr>
        <w:t>&amp; Thorngren,1992</w:t>
      </w:r>
      <w:r w:rsidR="00FF5BD8" w:rsidRPr="00B216B7">
        <w:rPr>
          <w:rFonts w:ascii="Times New Roman" w:hAnsi="Times New Roman" w:cs="Times New Roman"/>
          <w:sz w:val="26"/>
          <w:szCs w:val="26"/>
        </w:rPr>
        <w:t>; Hopman</w:t>
      </w:r>
      <w:r w:rsidR="005061A6" w:rsidRPr="00B216B7">
        <w:rPr>
          <w:rFonts w:ascii="Times New Roman" w:hAnsi="Times New Roman" w:cs="Times New Roman"/>
          <w:sz w:val="26"/>
          <w:szCs w:val="26"/>
        </w:rPr>
        <w:t>,</w:t>
      </w:r>
      <w:r w:rsidR="00FF5BD8" w:rsidRPr="00B216B7">
        <w:rPr>
          <w:rFonts w:ascii="Times New Roman" w:hAnsi="Times New Roman" w:cs="Times New Roman"/>
          <w:sz w:val="26"/>
          <w:szCs w:val="26"/>
        </w:rPr>
        <w:t xml:space="preserve">Towheed, Anastassiades, Tenenhouse, Poliquin&amp; Berger, </w:t>
      </w:r>
      <w:r w:rsidR="005061A6" w:rsidRPr="00B216B7">
        <w:rPr>
          <w:rFonts w:ascii="Times New Roman" w:hAnsi="Times New Roman" w:cs="Times New Roman"/>
          <w:sz w:val="26"/>
          <w:szCs w:val="26"/>
        </w:rPr>
        <w:t>2</w:t>
      </w:r>
      <w:r w:rsidR="0093282B" w:rsidRPr="00B216B7">
        <w:rPr>
          <w:rFonts w:ascii="Times New Roman" w:hAnsi="Times New Roman" w:cs="Times New Roman"/>
          <w:sz w:val="26"/>
          <w:szCs w:val="26"/>
        </w:rPr>
        <w:t>000</w:t>
      </w:r>
      <w:r w:rsidR="00FF5BD8" w:rsidRPr="00B216B7">
        <w:rPr>
          <w:rFonts w:ascii="Times New Roman" w:hAnsi="Times New Roman" w:cs="Times New Roman"/>
          <w:sz w:val="26"/>
          <w:szCs w:val="26"/>
        </w:rPr>
        <w:t>; Jones</w:t>
      </w:r>
      <w:r w:rsidR="005061A6" w:rsidRPr="00B216B7">
        <w:rPr>
          <w:rFonts w:ascii="Times New Roman" w:hAnsi="Times New Roman" w:cs="Times New Roman"/>
          <w:sz w:val="26"/>
          <w:szCs w:val="26"/>
        </w:rPr>
        <w:t xml:space="preserve">, </w:t>
      </w:r>
      <w:r w:rsidR="00FF5BD8" w:rsidRPr="00B216B7">
        <w:rPr>
          <w:rFonts w:ascii="Times New Roman" w:hAnsi="Times New Roman" w:cs="Times New Roman"/>
          <w:sz w:val="26"/>
          <w:szCs w:val="26"/>
        </w:rPr>
        <w:t xml:space="preserve">Voaklander, Johnson &amp; Suarez-Almazor, </w:t>
      </w:r>
      <w:r w:rsidR="005061A6" w:rsidRPr="00B216B7">
        <w:rPr>
          <w:rFonts w:ascii="Times New Roman" w:hAnsi="Times New Roman" w:cs="Times New Roman"/>
          <w:sz w:val="26"/>
          <w:szCs w:val="26"/>
        </w:rPr>
        <w:t>2000</w:t>
      </w:r>
      <w:r w:rsidR="00654F86" w:rsidRPr="00B216B7">
        <w:rPr>
          <w:rFonts w:ascii="Times New Roman" w:hAnsi="Times New Roman" w:cs="Times New Roman"/>
          <w:sz w:val="26"/>
          <w:szCs w:val="26"/>
        </w:rPr>
        <w:t>).</w:t>
      </w:r>
      <w:r w:rsidRPr="00B216B7">
        <w:rPr>
          <w:rFonts w:ascii="Times New Roman" w:hAnsi="Times New Roman" w:cs="Times New Roman"/>
          <w:sz w:val="26"/>
          <w:szCs w:val="26"/>
        </w:rPr>
        <w:t xml:space="preserve"> Quality of life (QoL) is adjudged to be influenced by several factors incl</w:t>
      </w:r>
      <w:r w:rsidR="00A3787A" w:rsidRPr="00B216B7">
        <w:rPr>
          <w:rFonts w:ascii="Times New Roman" w:hAnsi="Times New Roman" w:cs="Times New Roman"/>
          <w:sz w:val="26"/>
          <w:szCs w:val="26"/>
        </w:rPr>
        <w:t>uding cultural and demographic</w:t>
      </w:r>
      <w:r w:rsidRPr="00B216B7">
        <w:rPr>
          <w:rFonts w:ascii="Times New Roman" w:hAnsi="Times New Roman" w:cs="Times New Roman"/>
          <w:sz w:val="26"/>
          <w:szCs w:val="26"/>
        </w:rPr>
        <w:t xml:space="preserve"> factors, to wh</w:t>
      </w:r>
      <w:r w:rsidR="000A6638" w:rsidRPr="00B216B7">
        <w:rPr>
          <w:rFonts w:ascii="Times New Roman" w:hAnsi="Times New Roman" w:cs="Times New Roman"/>
          <w:sz w:val="26"/>
          <w:szCs w:val="26"/>
        </w:rPr>
        <w:t xml:space="preserve">at extent do LBP patients’ </w:t>
      </w:r>
      <w:r w:rsidR="00656D36" w:rsidRPr="00B216B7">
        <w:rPr>
          <w:rFonts w:ascii="Times New Roman" w:hAnsi="Times New Roman" w:cs="Times New Roman"/>
          <w:sz w:val="26"/>
          <w:szCs w:val="26"/>
        </w:rPr>
        <w:t>age and gender</w:t>
      </w:r>
      <w:r w:rsidRPr="00B216B7">
        <w:rPr>
          <w:rFonts w:ascii="Times New Roman" w:hAnsi="Times New Roman" w:cs="Times New Roman"/>
          <w:sz w:val="26"/>
          <w:szCs w:val="26"/>
        </w:rPr>
        <w:t xml:space="preserve"> characteristics influence their HRQoL ne</w:t>
      </w:r>
      <w:r w:rsidR="004E5A05">
        <w:rPr>
          <w:rFonts w:ascii="Times New Roman" w:hAnsi="Times New Roman" w:cs="Times New Roman"/>
          <w:sz w:val="26"/>
          <w:szCs w:val="26"/>
        </w:rPr>
        <w:t>eds a closer attention</w:t>
      </w:r>
      <w:r w:rsidRPr="00B216B7">
        <w:rPr>
          <w:rFonts w:ascii="Times New Roman" w:hAnsi="Times New Roman" w:cs="Times New Roman"/>
          <w:sz w:val="26"/>
          <w:szCs w:val="26"/>
        </w:rPr>
        <w:t>. This study investigated the</w:t>
      </w:r>
      <w:r w:rsidR="00A3787A" w:rsidRPr="00B216B7">
        <w:rPr>
          <w:rFonts w:ascii="Times New Roman" w:hAnsi="Times New Roman" w:cs="Times New Roman"/>
          <w:sz w:val="26"/>
          <w:szCs w:val="26"/>
        </w:rPr>
        <w:t xml:space="preserve"> relationship of age and</w:t>
      </w:r>
      <w:r w:rsidR="000A6638" w:rsidRPr="00B216B7">
        <w:rPr>
          <w:rFonts w:ascii="Times New Roman" w:hAnsi="Times New Roman" w:cs="Times New Roman"/>
          <w:sz w:val="26"/>
          <w:szCs w:val="26"/>
        </w:rPr>
        <w:t xml:space="preserve"> gender</w:t>
      </w:r>
      <w:r w:rsidR="004E5A05">
        <w:rPr>
          <w:rFonts w:ascii="Times New Roman" w:hAnsi="Times New Roman" w:cs="Times New Roman"/>
          <w:sz w:val="26"/>
          <w:szCs w:val="26"/>
        </w:rPr>
        <w:t xml:space="preserve"> </w:t>
      </w:r>
      <w:r w:rsidR="00A3787A" w:rsidRPr="00B216B7">
        <w:rPr>
          <w:rFonts w:ascii="Times New Roman" w:hAnsi="Times New Roman" w:cs="Times New Roman"/>
          <w:sz w:val="26"/>
          <w:szCs w:val="26"/>
        </w:rPr>
        <w:t>with HRQoL among</w:t>
      </w:r>
      <w:r w:rsidR="004E5A05">
        <w:rPr>
          <w:rFonts w:ascii="Times New Roman" w:hAnsi="Times New Roman" w:cs="Times New Roman"/>
          <w:sz w:val="26"/>
          <w:szCs w:val="26"/>
        </w:rPr>
        <w:t xml:space="preserve"> </w:t>
      </w:r>
      <w:r w:rsidR="007800FE">
        <w:rPr>
          <w:rFonts w:ascii="Times New Roman" w:hAnsi="Times New Roman" w:cs="Times New Roman"/>
          <w:sz w:val="26"/>
          <w:szCs w:val="26"/>
        </w:rPr>
        <w:t>LBP patients</w:t>
      </w:r>
      <w:r w:rsidRPr="00B216B7">
        <w:rPr>
          <w:rFonts w:ascii="Times New Roman" w:hAnsi="Times New Roman" w:cs="Times New Roman"/>
          <w:sz w:val="26"/>
          <w:szCs w:val="26"/>
        </w:rPr>
        <w:t>.</w:t>
      </w:r>
    </w:p>
    <w:p w:rsidR="00A37B32" w:rsidRPr="00B216B7" w:rsidRDefault="00A37B32" w:rsidP="00A37B32">
      <w:pPr>
        <w:spacing w:line="360" w:lineRule="auto"/>
        <w:ind w:right="4"/>
        <w:jc w:val="both"/>
        <w:rPr>
          <w:rFonts w:ascii="Times New Roman" w:hAnsi="Times New Roman" w:cs="Times New Roman"/>
          <w:b/>
          <w:sz w:val="26"/>
          <w:szCs w:val="26"/>
        </w:rPr>
      </w:pPr>
      <w:r w:rsidRPr="00B216B7">
        <w:rPr>
          <w:rFonts w:ascii="Times New Roman" w:hAnsi="Times New Roman" w:cs="Times New Roman"/>
          <w:b/>
          <w:sz w:val="26"/>
          <w:szCs w:val="26"/>
        </w:rPr>
        <w:t>Research hypotheses</w:t>
      </w:r>
    </w:p>
    <w:p w:rsidR="00A37B32" w:rsidRPr="00B216B7" w:rsidRDefault="00A37B32" w:rsidP="00A37B32">
      <w:pPr>
        <w:tabs>
          <w:tab w:val="left" w:pos="7830"/>
        </w:tabs>
        <w:spacing w:line="360" w:lineRule="auto"/>
        <w:ind w:right="-279"/>
        <w:jc w:val="both"/>
        <w:rPr>
          <w:rFonts w:ascii="Times New Roman" w:hAnsi="Times New Roman" w:cs="Times New Roman"/>
          <w:b/>
          <w:bCs/>
          <w:sz w:val="26"/>
          <w:szCs w:val="26"/>
        </w:rPr>
      </w:pPr>
      <w:r w:rsidRPr="00B216B7">
        <w:rPr>
          <w:rFonts w:ascii="Times New Roman" w:hAnsi="Times New Roman" w:cs="Times New Roman"/>
          <w:bCs/>
          <w:sz w:val="26"/>
          <w:szCs w:val="26"/>
        </w:rPr>
        <w:t>The following hypotheses were formulated and tested at 0.05 alpha level.</w:t>
      </w:r>
      <w:r w:rsidRPr="00B216B7">
        <w:rPr>
          <w:rFonts w:ascii="Times New Roman" w:hAnsi="Times New Roman" w:cs="Times New Roman"/>
          <w:b/>
          <w:bCs/>
          <w:sz w:val="26"/>
          <w:szCs w:val="26"/>
        </w:rPr>
        <w:tab/>
      </w:r>
    </w:p>
    <w:p w:rsidR="00A37B32" w:rsidRPr="00B216B7" w:rsidRDefault="00F822B3" w:rsidP="00A37B32">
      <w:pPr>
        <w:pStyle w:val="ListParagraph"/>
        <w:numPr>
          <w:ilvl w:val="0"/>
          <w:numId w:val="2"/>
        </w:numPr>
        <w:spacing w:line="360" w:lineRule="auto"/>
        <w:ind w:right="-279"/>
        <w:contextualSpacing w:val="0"/>
        <w:jc w:val="both"/>
        <w:rPr>
          <w:rFonts w:ascii="Times New Roman" w:hAnsi="Times New Roman" w:cs="Times New Roman"/>
          <w:sz w:val="26"/>
          <w:szCs w:val="26"/>
        </w:rPr>
      </w:pPr>
      <w:r w:rsidRPr="00B216B7">
        <w:rPr>
          <w:rFonts w:ascii="Times New Roman" w:hAnsi="Times New Roman" w:cs="Times New Roman"/>
          <w:sz w:val="26"/>
          <w:szCs w:val="26"/>
        </w:rPr>
        <w:t>Age</w:t>
      </w:r>
      <w:r w:rsidR="00A37B32" w:rsidRPr="00B216B7">
        <w:rPr>
          <w:rFonts w:ascii="Times New Roman" w:hAnsi="Times New Roman" w:cs="Times New Roman"/>
          <w:sz w:val="26"/>
          <w:szCs w:val="26"/>
        </w:rPr>
        <w:t xml:space="preserve"> would not significantly correlate with HRQoL in patients with LBP.</w:t>
      </w:r>
    </w:p>
    <w:p w:rsidR="00A37B32" w:rsidRPr="00B216B7" w:rsidRDefault="00A37B32" w:rsidP="00A37B32">
      <w:pPr>
        <w:pStyle w:val="ListParagraph"/>
        <w:numPr>
          <w:ilvl w:val="0"/>
          <w:numId w:val="2"/>
        </w:numPr>
        <w:spacing w:line="360" w:lineRule="auto"/>
        <w:ind w:right="-279"/>
        <w:contextualSpacing w:val="0"/>
        <w:jc w:val="both"/>
        <w:rPr>
          <w:rFonts w:ascii="Times New Roman" w:hAnsi="Times New Roman" w:cs="Times New Roman"/>
          <w:sz w:val="26"/>
          <w:szCs w:val="26"/>
        </w:rPr>
      </w:pPr>
      <w:r w:rsidRPr="00B216B7">
        <w:rPr>
          <w:rFonts w:ascii="Times New Roman" w:hAnsi="Times New Roman" w:cs="Times New Roman"/>
          <w:sz w:val="26"/>
          <w:szCs w:val="26"/>
        </w:rPr>
        <w:t>There would</w:t>
      </w:r>
      <w:r w:rsidR="00CE0A4F" w:rsidRPr="00B216B7">
        <w:rPr>
          <w:rFonts w:ascii="Times New Roman" w:hAnsi="Times New Roman" w:cs="Times New Roman"/>
          <w:sz w:val="26"/>
          <w:szCs w:val="26"/>
        </w:rPr>
        <w:t xml:space="preserve"> be no significant relationship</w:t>
      </w:r>
      <w:r w:rsidR="00F822B3" w:rsidRPr="00B216B7">
        <w:rPr>
          <w:rFonts w:ascii="Times New Roman" w:hAnsi="Times New Roman" w:cs="Times New Roman"/>
          <w:sz w:val="26"/>
          <w:szCs w:val="26"/>
        </w:rPr>
        <w:t xml:space="preserve"> between gender and HRQoL</w:t>
      </w:r>
      <w:r w:rsidRPr="00B216B7">
        <w:rPr>
          <w:rFonts w:ascii="Times New Roman" w:hAnsi="Times New Roman" w:cs="Times New Roman"/>
          <w:sz w:val="26"/>
          <w:szCs w:val="26"/>
        </w:rPr>
        <w:t xml:space="preserve"> in patients with LBP.</w:t>
      </w:r>
    </w:p>
    <w:p w:rsidR="001908BF" w:rsidRPr="00B216B7" w:rsidRDefault="001908BF" w:rsidP="001908BF">
      <w:pPr>
        <w:spacing w:line="360" w:lineRule="auto"/>
        <w:rPr>
          <w:rFonts w:ascii="Times New Roman" w:hAnsi="Times New Roman" w:cs="Times New Roman"/>
          <w:b/>
          <w:bCs/>
          <w:sz w:val="26"/>
          <w:szCs w:val="26"/>
        </w:rPr>
      </w:pPr>
      <w:r w:rsidRPr="00B216B7">
        <w:rPr>
          <w:rFonts w:ascii="Times New Roman" w:hAnsi="Times New Roman" w:cs="Times New Roman"/>
          <w:b/>
          <w:bCs/>
          <w:sz w:val="26"/>
          <w:szCs w:val="26"/>
        </w:rPr>
        <w:t>METHODOLOGY</w:t>
      </w:r>
    </w:p>
    <w:p w:rsidR="001908BF" w:rsidRPr="00B216B7" w:rsidRDefault="001908BF" w:rsidP="001908BF">
      <w:pPr>
        <w:spacing w:line="360" w:lineRule="auto"/>
        <w:jc w:val="both"/>
        <w:rPr>
          <w:rFonts w:ascii="Times New Roman" w:hAnsi="Times New Roman" w:cs="Times New Roman"/>
          <w:b/>
          <w:bCs/>
          <w:sz w:val="26"/>
          <w:szCs w:val="26"/>
        </w:rPr>
      </w:pPr>
      <w:r w:rsidRPr="00B216B7">
        <w:rPr>
          <w:rFonts w:ascii="Times New Roman" w:hAnsi="Times New Roman" w:cs="Times New Roman"/>
          <w:b/>
          <w:bCs/>
          <w:sz w:val="26"/>
          <w:szCs w:val="26"/>
        </w:rPr>
        <w:t>Research design</w:t>
      </w:r>
    </w:p>
    <w:p w:rsidR="001908BF" w:rsidRPr="00B216B7" w:rsidRDefault="004E5A05" w:rsidP="001908BF">
      <w:pPr>
        <w:spacing w:line="360" w:lineRule="auto"/>
        <w:jc w:val="both"/>
        <w:rPr>
          <w:rFonts w:ascii="Times New Roman" w:hAnsi="Times New Roman" w:cs="Times New Roman"/>
          <w:sz w:val="26"/>
          <w:szCs w:val="26"/>
        </w:rPr>
      </w:pPr>
      <w:r>
        <w:rPr>
          <w:rFonts w:ascii="Times New Roman" w:hAnsi="Times New Roman" w:cs="Times New Roman"/>
          <w:sz w:val="26"/>
          <w:szCs w:val="26"/>
        </w:rPr>
        <w:t>This study was</w:t>
      </w:r>
      <w:r w:rsidR="001908BF" w:rsidRPr="00B216B7">
        <w:rPr>
          <w:rFonts w:ascii="Times New Roman" w:hAnsi="Times New Roman" w:cs="Times New Roman"/>
          <w:sz w:val="26"/>
          <w:szCs w:val="26"/>
        </w:rPr>
        <w:t xml:space="preserve"> a correlational surve</w:t>
      </w:r>
      <w:r w:rsidR="001A6FBB" w:rsidRPr="00B216B7">
        <w:rPr>
          <w:rFonts w:ascii="Times New Roman" w:hAnsi="Times New Roman" w:cs="Times New Roman"/>
          <w:sz w:val="26"/>
          <w:szCs w:val="26"/>
        </w:rPr>
        <w:t>y design of the relationship of age and gender with HRQoL among patients with LBP</w:t>
      </w:r>
      <w:r w:rsidR="001908BF" w:rsidRPr="00B216B7">
        <w:rPr>
          <w:rFonts w:ascii="Times New Roman" w:hAnsi="Times New Roman" w:cs="Times New Roman"/>
          <w:sz w:val="26"/>
          <w:szCs w:val="26"/>
        </w:rPr>
        <w:t>.</w:t>
      </w:r>
    </w:p>
    <w:p w:rsidR="001908BF" w:rsidRPr="00B216B7" w:rsidRDefault="001908BF" w:rsidP="001908BF">
      <w:pPr>
        <w:spacing w:line="360" w:lineRule="auto"/>
        <w:jc w:val="both"/>
        <w:rPr>
          <w:rFonts w:ascii="Times New Roman" w:hAnsi="Times New Roman" w:cs="Times New Roman"/>
          <w:b/>
          <w:bCs/>
          <w:sz w:val="26"/>
          <w:szCs w:val="26"/>
        </w:rPr>
      </w:pPr>
      <w:r w:rsidRPr="00B216B7">
        <w:rPr>
          <w:rFonts w:ascii="Times New Roman" w:hAnsi="Times New Roman" w:cs="Times New Roman"/>
          <w:b/>
          <w:bCs/>
          <w:sz w:val="26"/>
          <w:szCs w:val="26"/>
        </w:rPr>
        <w:t>Population</w:t>
      </w:r>
    </w:p>
    <w:p w:rsidR="001908BF" w:rsidRPr="00B216B7" w:rsidRDefault="001908BF" w:rsidP="001908BF">
      <w:pPr>
        <w:spacing w:line="360" w:lineRule="auto"/>
        <w:jc w:val="both"/>
        <w:rPr>
          <w:rFonts w:ascii="Times New Roman" w:hAnsi="Times New Roman" w:cs="Times New Roman"/>
          <w:sz w:val="26"/>
          <w:szCs w:val="26"/>
        </w:rPr>
      </w:pPr>
      <w:r w:rsidRPr="00B216B7">
        <w:rPr>
          <w:rFonts w:ascii="Times New Roman" w:hAnsi="Times New Roman" w:cs="Times New Roman"/>
          <w:sz w:val="26"/>
          <w:szCs w:val="26"/>
        </w:rPr>
        <w:t xml:space="preserve">The population </w:t>
      </w:r>
      <w:r w:rsidR="007101CE" w:rsidRPr="00B216B7">
        <w:rPr>
          <w:rFonts w:ascii="Times New Roman" w:hAnsi="Times New Roman" w:cs="Times New Roman"/>
          <w:sz w:val="26"/>
          <w:szCs w:val="26"/>
        </w:rPr>
        <w:t>for this study included patients</w:t>
      </w:r>
      <w:r w:rsidRPr="00B216B7">
        <w:rPr>
          <w:rFonts w:ascii="Times New Roman" w:hAnsi="Times New Roman" w:cs="Times New Roman"/>
          <w:sz w:val="26"/>
          <w:szCs w:val="26"/>
        </w:rPr>
        <w:t xml:space="preserve"> with LBP of mechanical origin attending rehabilitation program</w:t>
      </w:r>
      <w:r w:rsidR="007101CE" w:rsidRPr="00B216B7">
        <w:rPr>
          <w:rFonts w:ascii="Times New Roman" w:hAnsi="Times New Roman" w:cs="Times New Roman"/>
          <w:sz w:val="26"/>
          <w:szCs w:val="26"/>
        </w:rPr>
        <w:t>me</w:t>
      </w:r>
      <w:r w:rsidRPr="00B216B7">
        <w:rPr>
          <w:rFonts w:ascii="Times New Roman" w:hAnsi="Times New Roman" w:cs="Times New Roman"/>
          <w:sz w:val="26"/>
          <w:szCs w:val="26"/>
        </w:rPr>
        <w:t xml:space="preserve"> in </w:t>
      </w:r>
      <w:r w:rsidR="007101CE" w:rsidRPr="00B216B7">
        <w:rPr>
          <w:rFonts w:ascii="Times New Roman" w:hAnsi="Times New Roman" w:cs="Times New Roman"/>
          <w:sz w:val="26"/>
          <w:szCs w:val="26"/>
        </w:rPr>
        <w:t xml:space="preserve">the </w:t>
      </w:r>
      <w:r w:rsidRPr="00B216B7">
        <w:rPr>
          <w:rFonts w:ascii="Times New Roman" w:hAnsi="Times New Roman" w:cs="Times New Roman"/>
          <w:sz w:val="26"/>
          <w:szCs w:val="26"/>
        </w:rPr>
        <w:t xml:space="preserve">three tertiary health institutions in Kano </w:t>
      </w:r>
      <w:r w:rsidR="007101CE" w:rsidRPr="00B216B7">
        <w:rPr>
          <w:rFonts w:ascii="Times New Roman" w:hAnsi="Times New Roman" w:cs="Times New Roman"/>
          <w:sz w:val="26"/>
          <w:szCs w:val="26"/>
        </w:rPr>
        <w:t xml:space="preserve">metropolis </w:t>
      </w:r>
      <w:r w:rsidRPr="00B216B7">
        <w:rPr>
          <w:rFonts w:ascii="Times New Roman" w:hAnsi="Times New Roman" w:cs="Times New Roman"/>
          <w:sz w:val="26"/>
          <w:szCs w:val="26"/>
        </w:rPr>
        <w:lastRenderedPageBreak/>
        <w:t>(Aminu Kano Teaching Hospital (AKTH), Murtala</w:t>
      </w:r>
      <w:r w:rsidR="00FD26C2">
        <w:rPr>
          <w:rFonts w:ascii="Times New Roman" w:hAnsi="Times New Roman" w:cs="Times New Roman"/>
          <w:sz w:val="26"/>
          <w:szCs w:val="26"/>
        </w:rPr>
        <w:t xml:space="preserve"> </w:t>
      </w:r>
      <w:r w:rsidRPr="00B216B7">
        <w:rPr>
          <w:rFonts w:ascii="Times New Roman" w:hAnsi="Times New Roman" w:cs="Times New Roman"/>
          <w:sz w:val="26"/>
          <w:szCs w:val="26"/>
        </w:rPr>
        <w:t>Muhammed Specialist Hospital (MMSH), and National Orthopedic Hospital, Dala (NOH).</w:t>
      </w:r>
    </w:p>
    <w:p w:rsidR="008407FB" w:rsidRPr="00B216B7" w:rsidRDefault="001908BF" w:rsidP="008407FB">
      <w:pPr>
        <w:spacing w:line="360" w:lineRule="auto"/>
        <w:jc w:val="both"/>
        <w:rPr>
          <w:rFonts w:ascii="Times New Roman" w:hAnsi="Times New Roman" w:cs="Times New Roman"/>
          <w:b/>
          <w:bCs/>
          <w:sz w:val="26"/>
          <w:szCs w:val="26"/>
        </w:rPr>
      </w:pPr>
      <w:r w:rsidRPr="00B216B7">
        <w:rPr>
          <w:rFonts w:ascii="Times New Roman" w:hAnsi="Times New Roman" w:cs="Times New Roman"/>
          <w:b/>
          <w:bCs/>
          <w:sz w:val="26"/>
          <w:szCs w:val="26"/>
        </w:rPr>
        <w:t>Sample size and sampling technique</w:t>
      </w:r>
    </w:p>
    <w:p w:rsidR="001908BF" w:rsidRPr="00B216B7" w:rsidRDefault="001908BF" w:rsidP="001908BF">
      <w:pPr>
        <w:spacing w:line="360" w:lineRule="auto"/>
        <w:jc w:val="both"/>
        <w:rPr>
          <w:rFonts w:ascii="Times New Roman" w:hAnsi="Times New Roman" w:cs="Times New Roman"/>
          <w:sz w:val="26"/>
          <w:szCs w:val="26"/>
        </w:rPr>
      </w:pPr>
      <w:r w:rsidRPr="00B216B7">
        <w:rPr>
          <w:rFonts w:ascii="Times New Roman" w:hAnsi="Times New Roman" w:cs="Times New Roman"/>
          <w:sz w:val="26"/>
          <w:szCs w:val="26"/>
        </w:rPr>
        <w:t>A tot</w:t>
      </w:r>
      <w:r w:rsidR="006E1716">
        <w:rPr>
          <w:rFonts w:ascii="Times New Roman" w:hAnsi="Times New Roman" w:cs="Times New Roman"/>
          <w:sz w:val="26"/>
          <w:szCs w:val="26"/>
        </w:rPr>
        <w:t>al of one hundred (100) patients</w:t>
      </w:r>
      <w:r w:rsidRPr="00B216B7">
        <w:rPr>
          <w:rFonts w:ascii="Times New Roman" w:hAnsi="Times New Roman" w:cs="Times New Roman"/>
          <w:sz w:val="26"/>
          <w:szCs w:val="26"/>
        </w:rPr>
        <w:t xml:space="preserve"> with LBP of mechanical origin </w:t>
      </w:r>
      <w:r w:rsidR="00D375D3" w:rsidRPr="00B216B7">
        <w:rPr>
          <w:rFonts w:ascii="Times New Roman" w:hAnsi="Times New Roman" w:cs="Times New Roman"/>
          <w:sz w:val="26"/>
          <w:szCs w:val="26"/>
        </w:rPr>
        <w:t xml:space="preserve">within the age range of 20-70 years </w:t>
      </w:r>
      <w:r w:rsidR="00947380" w:rsidRPr="00B216B7">
        <w:rPr>
          <w:rFonts w:ascii="Times New Roman" w:hAnsi="Times New Roman" w:cs="Times New Roman"/>
          <w:sz w:val="26"/>
          <w:szCs w:val="26"/>
        </w:rPr>
        <w:t xml:space="preserve">that were </w:t>
      </w:r>
      <w:r w:rsidRPr="00B216B7">
        <w:rPr>
          <w:rFonts w:ascii="Times New Roman" w:hAnsi="Times New Roman" w:cs="Times New Roman"/>
          <w:sz w:val="26"/>
          <w:szCs w:val="26"/>
        </w:rPr>
        <w:t>attending rehabilitation program in the above mentioned hospitals participated in this study. They were recruited using proportionate random sampling technique.</w:t>
      </w:r>
    </w:p>
    <w:p w:rsidR="00DB5CC2" w:rsidRPr="00B216B7" w:rsidRDefault="00DB5CC2" w:rsidP="00DB5CC2">
      <w:pPr>
        <w:spacing w:line="360" w:lineRule="auto"/>
        <w:jc w:val="both"/>
        <w:rPr>
          <w:rFonts w:ascii="Times New Roman" w:hAnsi="Times New Roman" w:cs="Times New Roman"/>
          <w:b/>
          <w:bCs/>
          <w:sz w:val="26"/>
          <w:szCs w:val="26"/>
        </w:rPr>
      </w:pPr>
      <w:r w:rsidRPr="00B216B7">
        <w:rPr>
          <w:rFonts w:ascii="Times New Roman" w:hAnsi="Times New Roman" w:cs="Times New Roman"/>
          <w:b/>
          <w:bCs/>
          <w:sz w:val="26"/>
          <w:szCs w:val="26"/>
        </w:rPr>
        <w:t>Data collection instruments</w:t>
      </w:r>
    </w:p>
    <w:p w:rsidR="00DB5CC2" w:rsidRDefault="00DB5CC2" w:rsidP="00DB5CC2">
      <w:pPr>
        <w:spacing w:line="360" w:lineRule="auto"/>
        <w:jc w:val="both"/>
        <w:rPr>
          <w:rFonts w:ascii="Times New Roman" w:hAnsi="Times New Roman" w:cs="Times New Roman"/>
          <w:bCs/>
          <w:sz w:val="26"/>
          <w:szCs w:val="26"/>
        </w:rPr>
      </w:pPr>
      <w:r w:rsidRPr="00B216B7">
        <w:rPr>
          <w:rFonts w:ascii="Times New Roman" w:hAnsi="Times New Roman" w:cs="Times New Roman"/>
          <w:bCs/>
          <w:sz w:val="26"/>
          <w:szCs w:val="26"/>
        </w:rPr>
        <w:t xml:space="preserve"> The </w:t>
      </w:r>
      <w:r w:rsidR="00B031E9">
        <w:rPr>
          <w:rFonts w:ascii="Times New Roman" w:hAnsi="Times New Roman" w:cs="Times New Roman"/>
          <w:bCs/>
          <w:sz w:val="26"/>
          <w:szCs w:val="26"/>
        </w:rPr>
        <w:t>short form-36 (</w:t>
      </w:r>
      <w:r w:rsidRPr="00B216B7">
        <w:rPr>
          <w:rFonts w:ascii="Times New Roman" w:hAnsi="Times New Roman" w:cs="Times New Roman"/>
          <w:bCs/>
          <w:sz w:val="26"/>
          <w:szCs w:val="26"/>
        </w:rPr>
        <w:t>SF-36</w:t>
      </w:r>
      <w:r w:rsidR="00B031E9">
        <w:rPr>
          <w:rFonts w:ascii="Times New Roman" w:hAnsi="Times New Roman" w:cs="Times New Roman"/>
          <w:bCs/>
          <w:sz w:val="26"/>
          <w:szCs w:val="26"/>
        </w:rPr>
        <w:t>)</w:t>
      </w:r>
      <w:r w:rsidR="00BC44CE">
        <w:rPr>
          <w:rFonts w:ascii="Times New Roman" w:hAnsi="Times New Roman" w:cs="Times New Roman"/>
          <w:bCs/>
          <w:sz w:val="26"/>
          <w:szCs w:val="26"/>
        </w:rPr>
        <w:t xml:space="preserve">questionnaire </w:t>
      </w:r>
      <w:r w:rsidRPr="00B216B7">
        <w:rPr>
          <w:rFonts w:ascii="Times New Roman" w:hAnsi="Times New Roman" w:cs="Times New Roman"/>
          <w:bCs/>
          <w:sz w:val="26"/>
          <w:szCs w:val="26"/>
        </w:rPr>
        <w:t>is a 36 items tool structured into 8 domains namely; physical functioning (PF), role limitations due to physical health problems (RP), bodily pain (BP), general health perceptions (GH), vitality (VT), social functioning (SF), role limitation due to emotional problems (RE), and mental health (MH) was used to assess HRQoL and</w:t>
      </w:r>
      <w:r w:rsidR="00D42B0F" w:rsidRPr="00B216B7">
        <w:rPr>
          <w:rFonts w:ascii="Times New Roman" w:hAnsi="Times New Roman" w:cs="Times New Roman"/>
          <w:bCs/>
          <w:sz w:val="26"/>
          <w:szCs w:val="26"/>
        </w:rPr>
        <w:t xml:space="preserve"> a self-designed questionnaire which was developed by the researcher seeking t</w:t>
      </w:r>
      <w:r w:rsidR="004F6186">
        <w:rPr>
          <w:rFonts w:ascii="Times New Roman" w:hAnsi="Times New Roman" w:cs="Times New Roman"/>
          <w:bCs/>
          <w:sz w:val="26"/>
          <w:szCs w:val="26"/>
        </w:rPr>
        <w:t>he participants</w:t>
      </w:r>
      <w:r w:rsidR="00BC44CE">
        <w:rPr>
          <w:rFonts w:ascii="Times New Roman" w:hAnsi="Times New Roman" w:cs="Times New Roman"/>
          <w:bCs/>
          <w:sz w:val="26"/>
          <w:szCs w:val="26"/>
        </w:rPr>
        <w:t>’ age and gender was also</w:t>
      </w:r>
      <w:r w:rsidR="00D42B0F" w:rsidRPr="00B216B7">
        <w:rPr>
          <w:rFonts w:ascii="Times New Roman" w:hAnsi="Times New Roman" w:cs="Times New Roman"/>
          <w:bCs/>
          <w:sz w:val="26"/>
          <w:szCs w:val="26"/>
        </w:rPr>
        <w:t xml:space="preserve"> used in this study.</w:t>
      </w:r>
    </w:p>
    <w:p w:rsidR="00304C08" w:rsidRDefault="005C48D5" w:rsidP="00304C08">
      <w:pPr>
        <w:spacing w:line="360" w:lineRule="auto"/>
        <w:jc w:val="both"/>
        <w:rPr>
          <w:rFonts w:ascii="Times New Roman" w:hAnsi="Times New Roman" w:cs="Times New Roman"/>
          <w:b/>
          <w:sz w:val="26"/>
          <w:szCs w:val="26"/>
        </w:rPr>
      </w:pPr>
      <w:r w:rsidRPr="00304C08">
        <w:rPr>
          <w:rFonts w:ascii="Times New Roman" w:hAnsi="Times New Roman" w:cs="Times New Roman"/>
          <w:b/>
          <w:sz w:val="26"/>
          <w:szCs w:val="26"/>
        </w:rPr>
        <w:t>Validity and Reliability of</w:t>
      </w:r>
      <w:r w:rsidR="00BC44CE" w:rsidRPr="00304C08">
        <w:rPr>
          <w:rFonts w:ascii="Times New Roman" w:hAnsi="Times New Roman" w:cs="Times New Roman"/>
          <w:b/>
          <w:sz w:val="26"/>
          <w:szCs w:val="26"/>
        </w:rPr>
        <w:t xml:space="preserve"> data collection instrument</w:t>
      </w:r>
    </w:p>
    <w:p w:rsidR="005C48D5" w:rsidRPr="00304C08" w:rsidRDefault="005C48D5" w:rsidP="00304C08">
      <w:pPr>
        <w:spacing w:line="360" w:lineRule="auto"/>
        <w:jc w:val="both"/>
        <w:rPr>
          <w:rFonts w:ascii="Times New Roman" w:hAnsi="Times New Roman" w:cs="Times New Roman"/>
          <w:b/>
          <w:sz w:val="26"/>
          <w:szCs w:val="26"/>
        </w:rPr>
      </w:pPr>
      <w:r w:rsidRPr="00304C08">
        <w:rPr>
          <w:rFonts w:ascii="Times New Roman" w:hAnsi="Times New Roman" w:cs="Times New Roman"/>
          <w:sz w:val="26"/>
          <w:szCs w:val="26"/>
        </w:rPr>
        <w:t xml:space="preserve">The SF-36 is an internationally validated </w:t>
      </w:r>
      <w:r w:rsidR="00304C08" w:rsidRPr="00304C08">
        <w:rPr>
          <w:rFonts w:ascii="Times New Roman" w:hAnsi="Times New Roman" w:cs="Times New Roman"/>
          <w:sz w:val="26"/>
          <w:szCs w:val="26"/>
        </w:rPr>
        <w:t xml:space="preserve">generic </w:t>
      </w:r>
      <w:r w:rsidRPr="00304C08">
        <w:rPr>
          <w:rFonts w:ascii="Times New Roman" w:hAnsi="Times New Roman" w:cs="Times New Roman"/>
          <w:sz w:val="26"/>
          <w:szCs w:val="26"/>
        </w:rPr>
        <w:t>questionnaire and its reliability was calculated to be 0.84 to 0.91(r=0.84-0.91)</w:t>
      </w:r>
      <w:r w:rsidR="00304C08" w:rsidRPr="00304C08">
        <w:rPr>
          <w:rFonts w:ascii="Times New Roman" w:hAnsi="Times New Roman" w:cs="Times New Roman"/>
          <w:sz w:val="26"/>
          <w:szCs w:val="26"/>
        </w:rPr>
        <w:t>.</w:t>
      </w:r>
    </w:p>
    <w:p w:rsidR="00DB5CC2" w:rsidRPr="00B216B7" w:rsidRDefault="00DB5CC2" w:rsidP="00DB5CC2">
      <w:pPr>
        <w:spacing w:line="360" w:lineRule="auto"/>
        <w:jc w:val="both"/>
        <w:rPr>
          <w:rFonts w:ascii="Times New Roman" w:hAnsi="Times New Roman" w:cs="Times New Roman"/>
          <w:bCs/>
          <w:sz w:val="26"/>
          <w:szCs w:val="26"/>
        </w:rPr>
      </w:pPr>
      <w:r w:rsidRPr="00B216B7">
        <w:rPr>
          <w:rFonts w:ascii="Times New Roman" w:hAnsi="Times New Roman" w:cs="Times New Roman"/>
          <w:b/>
          <w:bCs/>
          <w:sz w:val="26"/>
          <w:szCs w:val="26"/>
        </w:rPr>
        <w:t>Data collection procedure</w:t>
      </w:r>
    </w:p>
    <w:p w:rsidR="00DB5CC2" w:rsidRPr="00B216B7" w:rsidRDefault="00DB5CC2" w:rsidP="00DB5CC2">
      <w:pPr>
        <w:spacing w:line="360" w:lineRule="auto"/>
        <w:jc w:val="both"/>
        <w:rPr>
          <w:rFonts w:ascii="Times New Roman" w:hAnsi="Times New Roman" w:cs="Times New Roman"/>
          <w:bCs/>
          <w:sz w:val="26"/>
          <w:szCs w:val="26"/>
        </w:rPr>
      </w:pPr>
      <w:r w:rsidRPr="00B216B7">
        <w:rPr>
          <w:rFonts w:ascii="Times New Roman" w:hAnsi="Times New Roman" w:cs="Times New Roman"/>
          <w:sz w:val="26"/>
          <w:szCs w:val="26"/>
        </w:rPr>
        <w:t>An approval from the Ethical Committees of the above mentioned hospitals was obtained for permission to con</w:t>
      </w:r>
      <w:r w:rsidR="00D529E0">
        <w:rPr>
          <w:rFonts w:ascii="Times New Roman" w:hAnsi="Times New Roman" w:cs="Times New Roman"/>
          <w:sz w:val="26"/>
          <w:szCs w:val="26"/>
        </w:rPr>
        <w:t>duct this study and the patients</w:t>
      </w:r>
      <w:r w:rsidRPr="00B216B7">
        <w:rPr>
          <w:rFonts w:ascii="Times New Roman" w:hAnsi="Times New Roman" w:cs="Times New Roman"/>
          <w:sz w:val="26"/>
          <w:szCs w:val="26"/>
        </w:rPr>
        <w:t xml:space="preserve"> </w:t>
      </w:r>
      <w:r w:rsidR="007800FE">
        <w:rPr>
          <w:rFonts w:ascii="Times New Roman" w:hAnsi="Times New Roman" w:cs="Times New Roman"/>
          <w:sz w:val="26"/>
          <w:szCs w:val="26"/>
        </w:rPr>
        <w:t>with LBP of mechanical origin were</w:t>
      </w:r>
      <w:r w:rsidRPr="00B216B7">
        <w:rPr>
          <w:rFonts w:ascii="Times New Roman" w:hAnsi="Times New Roman" w:cs="Times New Roman"/>
          <w:sz w:val="26"/>
          <w:szCs w:val="26"/>
        </w:rPr>
        <w:t xml:space="preserve"> recruited consecutively</w:t>
      </w:r>
      <w:r w:rsidR="00D529E0">
        <w:rPr>
          <w:rFonts w:ascii="Times New Roman" w:hAnsi="Times New Roman" w:cs="Times New Roman"/>
          <w:sz w:val="26"/>
          <w:szCs w:val="26"/>
        </w:rPr>
        <w:t xml:space="preserve"> </w:t>
      </w:r>
      <w:r w:rsidR="007800FE" w:rsidRPr="007800FE">
        <w:rPr>
          <w:rFonts w:ascii="Times New Roman" w:hAnsi="Times New Roman" w:cs="Times New Roman"/>
          <w:sz w:val="26"/>
          <w:szCs w:val="26"/>
        </w:rPr>
        <w:t>through their hospital files in the various physiotherapy departments</w:t>
      </w:r>
      <w:r w:rsidRPr="00B216B7">
        <w:rPr>
          <w:rFonts w:ascii="Times New Roman" w:hAnsi="Times New Roman" w:cs="Times New Roman"/>
          <w:sz w:val="26"/>
          <w:szCs w:val="26"/>
        </w:rPr>
        <w:t>.</w:t>
      </w:r>
      <w:r w:rsidR="00D529E0">
        <w:rPr>
          <w:rFonts w:ascii="Times New Roman" w:hAnsi="Times New Roman" w:cs="Times New Roman"/>
          <w:sz w:val="26"/>
          <w:szCs w:val="26"/>
        </w:rPr>
        <w:t xml:space="preserve"> </w:t>
      </w:r>
      <w:r w:rsidRPr="00B216B7">
        <w:rPr>
          <w:rFonts w:ascii="Times New Roman" w:hAnsi="Times New Roman" w:cs="Times New Roman"/>
          <w:sz w:val="26"/>
          <w:szCs w:val="26"/>
        </w:rPr>
        <w:t>An informed cons</w:t>
      </w:r>
      <w:r w:rsidR="004F6186">
        <w:rPr>
          <w:rFonts w:ascii="Times New Roman" w:hAnsi="Times New Roman" w:cs="Times New Roman"/>
          <w:sz w:val="26"/>
          <w:szCs w:val="26"/>
        </w:rPr>
        <w:t>ent was sought from the participants</w:t>
      </w:r>
      <w:r w:rsidRPr="00B216B7">
        <w:rPr>
          <w:rFonts w:ascii="Times New Roman" w:hAnsi="Times New Roman" w:cs="Times New Roman"/>
          <w:sz w:val="26"/>
          <w:szCs w:val="26"/>
        </w:rPr>
        <w:t xml:space="preserve"> and thereafter, the objectives of the study w</w:t>
      </w:r>
      <w:r w:rsidR="00D529E0">
        <w:rPr>
          <w:rFonts w:ascii="Times New Roman" w:hAnsi="Times New Roman" w:cs="Times New Roman"/>
          <w:sz w:val="26"/>
          <w:szCs w:val="26"/>
        </w:rPr>
        <w:t>ere explained to them</w:t>
      </w:r>
      <w:r w:rsidRPr="00B216B7">
        <w:rPr>
          <w:rFonts w:ascii="Times New Roman" w:hAnsi="Times New Roman" w:cs="Times New Roman"/>
          <w:bCs/>
          <w:sz w:val="26"/>
          <w:szCs w:val="26"/>
        </w:rPr>
        <w:t>.  The SF</w:t>
      </w:r>
      <w:r w:rsidR="007800FE">
        <w:rPr>
          <w:rFonts w:ascii="Times New Roman" w:hAnsi="Times New Roman" w:cs="Times New Roman"/>
          <w:bCs/>
          <w:sz w:val="26"/>
          <w:szCs w:val="26"/>
        </w:rPr>
        <w:t>-</w:t>
      </w:r>
      <w:r w:rsidRPr="00B216B7">
        <w:rPr>
          <w:rFonts w:ascii="Times New Roman" w:hAnsi="Times New Roman" w:cs="Times New Roman"/>
          <w:bCs/>
          <w:sz w:val="26"/>
          <w:szCs w:val="26"/>
        </w:rPr>
        <w:t xml:space="preserve">36 </w:t>
      </w:r>
      <w:r w:rsidR="007800FE">
        <w:rPr>
          <w:rFonts w:ascii="Times New Roman" w:hAnsi="Times New Roman" w:cs="Times New Roman"/>
          <w:bCs/>
          <w:sz w:val="26"/>
          <w:szCs w:val="26"/>
        </w:rPr>
        <w:t xml:space="preserve">questionnaire </w:t>
      </w:r>
      <w:r w:rsidRPr="00B216B7">
        <w:rPr>
          <w:rFonts w:ascii="Times New Roman" w:hAnsi="Times New Roman" w:cs="Times New Roman"/>
          <w:bCs/>
          <w:sz w:val="26"/>
          <w:szCs w:val="26"/>
        </w:rPr>
        <w:t>was administered face to face by the researcher and there was 100% retrieval. SF</w:t>
      </w:r>
      <w:r w:rsidR="007800FE">
        <w:rPr>
          <w:rFonts w:ascii="Times New Roman" w:hAnsi="Times New Roman" w:cs="Times New Roman"/>
          <w:bCs/>
          <w:sz w:val="26"/>
          <w:szCs w:val="26"/>
        </w:rPr>
        <w:t>-</w:t>
      </w:r>
      <w:r w:rsidRPr="00B216B7">
        <w:rPr>
          <w:rFonts w:ascii="Times New Roman" w:hAnsi="Times New Roman" w:cs="Times New Roman"/>
          <w:bCs/>
          <w:sz w:val="26"/>
          <w:szCs w:val="26"/>
        </w:rPr>
        <w:t xml:space="preserve">36 responses vary from dichotomous (yes or no) to six point verbal rating scale (ordinal). All items in this tool were scored on a scale of 0 to 100; with 100 representing the highest </w:t>
      </w:r>
      <w:r w:rsidRPr="00B216B7">
        <w:rPr>
          <w:rFonts w:ascii="Times New Roman" w:hAnsi="Times New Roman" w:cs="Times New Roman"/>
          <w:bCs/>
          <w:sz w:val="26"/>
          <w:szCs w:val="26"/>
        </w:rPr>
        <w:lastRenderedPageBreak/>
        <w:t>level of functioning possible. Aggregate scores were compiled as a percentage of the total points possible. The scores from those questions that address each domain of functional health status were aggregated and then averaged, to arrive at a final score within each of the 8 domains</w:t>
      </w:r>
      <w:r w:rsidR="006D09CA" w:rsidRPr="00B216B7">
        <w:rPr>
          <w:rFonts w:ascii="Times New Roman" w:hAnsi="Times New Roman" w:cs="Times New Roman"/>
          <w:bCs/>
          <w:sz w:val="26"/>
          <w:szCs w:val="26"/>
        </w:rPr>
        <w:t>.</w:t>
      </w:r>
      <w:r w:rsidR="00737FA3" w:rsidRPr="00B216B7">
        <w:rPr>
          <w:rFonts w:ascii="Times New Roman" w:hAnsi="Times New Roman" w:cs="Times New Roman"/>
          <w:bCs/>
          <w:sz w:val="26"/>
          <w:szCs w:val="26"/>
        </w:rPr>
        <w:t xml:space="preserve"> However, age interval of </w:t>
      </w:r>
      <w:r w:rsidR="00DE0092" w:rsidRPr="00B216B7">
        <w:rPr>
          <w:rFonts w:ascii="Times New Roman" w:hAnsi="Times New Roman" w:cs="Times New Roman"/>
          <w:bCs/>
          <w:sz w:val="26"/>
          <w:szCs w:val="26"/>
        </w:rPr>
        <w:t xml:space="preserve">10 was used to categorize </w:t>
      </w:r>
      <w:r w:rsidR="00D529E0">
        <w:rPr>
          <w:rFonts w:ascii="Times New Roman" w:hAnsi="Times New Roman" w:cs="Times New Roman"/>
          <w:bCs/>
          <w:sz w:val="26"/>
          <w:szCs w:val="26"/>
        </w:rPr>
        <w:t xml:space="preserve">the </w:t>
      </w:r>
      <w:r w:rsidR="004F6186">
        <w:rPr>
          <w:rFonts w:ascii="Times New Roman" w:hAnsi="Times New Roman" w:cs="Times New Roman"/>
          <w:bCs/>
          <w:sz w:val="26"/>
          <w:szCs w:val="26"/>
        </w:rPr>
        <w:t>participants</w:t>
      </w:r>
      <w:r w:rsidR="00DE0092" w:rsidRPr="00B216B7">
        <w:rPr>
          <w:rFonts w:ascii="Times New Roman" w:hAnsi="Times New Roman" w:cs="Times New Roman"/>
          <w:bCs/>
          <w:sz w:val="26"/>
          <w:szCs w:val="26"/>
        </w:rPr>
        <w:t xml:space="preserve"> into </w:t>
      </w:r>
      <w:r w:rsidR="00D452DB" w:rsidRPr="00B216B7">
        <w:rPr>
          <w:rFonts w:ascii="Times New Roman" w:hAnsi="Times New Roman" w:cs="Times New Roman"/>
          <w:bCs/>
          <w:sz w:val="26"/>
          <w:szCs w:val="26"/>
        </w:rPr>
        <w:t xml:space="preserve">different </w:t>
      </w:r>
      <w:r w:rsidR="00DE0092" w:rsidRPr="00B216B7">
        <w:rPr>
          <w:rFonts w:ascii="Times New Roman" w:hAnsi="Times New Roman" w:cs="Times New Roman"/>
          <w:bCs/>
          <w:sz w:val="26"/>
          <w:szCs w:val="26"/>
        </w:rPr>
        <w:t>age groups from 21</w:t>
      </w:r>
      <w:r w:rsidR="001E06FE" w:rsidRPr="00B216B7">
        <w:rPr>
          <w:rFonts w:ascii="Times New Roman" w:hAnsi="Times New Roman" w:cs="Times New Roman"/>
          <w:bCs/>
          <w:sz w:val="26"/>
          <w:szCs w:val="26"/>
        </w:rPr>
        <w:t xml:space="preserve"> to </w:t>
      </w:r>
      <w:r w:rsidR="00DE0092" w:rsidRPr="00B216B7">
        <w:rPr>
          <w:rFonts w:ascii="Times New Roman" w:hAnsi="Times New Roman" w:cs="Times New Roman"/>
          <w:bCs/>
          <w:sz w:val="26"/>
          <w:szCs w:val="26"/>
        </w:rPr>
        <w:t>70 years.</w:t>
      </w:r>
    </w:p>
    <w:p w:rsidR="006D09CA" w:rsidRPr="00B216B7" w:rsidRDefault="006D09CA" w:rsidP="006D09CA">
      <w:pPr>
        <w:spacing w:line="360" w:lineRule="auto"/>
        <w:jc w:val="both"/>
        <w:rPr>
          <w:rFonts w:ascii="Times New Roman" w:hAnsi="Times New Roman" w:cs="Times New Roman"/>
          <w:b/>
          <w:bCs/>
          <w:sz w:val="26"/>
          <w:szCs w:val="26"/>
        </w:rPr>
      </w:pPr>
      <w:r w:rsidRPr="00B216B7">
        <w:rPr>
          <w:rFonts w:ascii="Times New Roman" w:hAnsi="Times New Roman" w:cs="Times New Roman"/>
          <w:b/>
          <w:bCs/>
          <w:sz w:val="26"/>
          <w:szCs w:val="26"/>
        </w:rPr>
        <w:t>Data analysis procedure</w:t>
      </w:r>
    </w:p>
    <w:p w:rsidR="006D09CA" w:rsidRPr="00B216B7" w:rsidRDefault="006D09CA" w:rsidP="006D09CA">
      <w:pPr>
        <w:spacing w:line="360" w:lineRule="auto"/>
        <w:jc w:val="both"/>
        <w:rPr>
          <w:rFonts w:ascii="Times New Roman" w:hAnsi="Times New Roman" w:cs="Times New Roman"/>
          <w:sz w:val="26"/>
          <w:szCs w:val="26"/>
        </w:rPr>
      </w:pPr>
      <w:r w:rsidRPr="00B216B7">
        <w:rPr>
          <w:rFonts w:ascii="Times New Roman" w:hAnsi="Times New Roman" w:cs="Times New Roman"/>
          <w:sz w:val="26"/>
          <w:szCs w:val="26"/>
        </w:rPr>
        <w:t>The data obtained from this study were analyzed using both descriptive and inferential statistics. The age and gender of participants were summarized using frequencies and percentages while mean and standard deviation were used to describe domains of HRQoL. Relationship of age and gender with HRQoL was analyzed using Pearson product moment coefficient of correlation. All analyses were performed at 0.05 alpha level using Statistical Package for the Social Sciences (SPSS</w:t>
      </w:r>
      <w:r w:rsidR="00D529E0">
        <w:rPr>
          <w:rFonts w:ascii="Times New Roman" w:hAnsi="Times New Roman" w:cs="Times New Roman"/>
          <w:sz w:val="26"/>
          <w:szCs w:val="26"/>
        </w:rPr>
        <w:t>) version 20.0</w:t>
      </w:r>
      <w:r w:rsidRPr="00B216B7">
        <w:rPr>
          <w:rFonts w:ascii="Times New Roman" w:hAnsi="Times New Roman" w:cs="Times New Roman"/>
          <w:sz w:val="26"/>
          <w:szCs w:val="26"/>
        </w:rPr>
        <w:t>.</w:t>
      </w:r>
    </w:p>
    <w:p w:rsidR="00023854" w:rsidRDefault="00023854" w:rsidP="00E913EB">
      <w:pPr>
        <w:rPr>
          <w:rFonts w:ascii="Times New Roman" w:hAnsi="Times New Roman" w:cs="Times New Roman"/>
          <w:b/>
          <w:sz w:val="26"/>
          <w:szCs w:val="26"/>
        </w:rPr>
      </w:pPr>
    </w:p>
    <w:p w:rsidR="00023854" w:rsidRDefault="00023854" w:rsidP="00E913EB">
      <w:pPr>
        <w:rPr>
          <w:rFonts w:ascii="Times New Roman" w:hAnsi="Times New Roman" w:cs="Times New Roman"/>
          <w:b/>
          <w:sz w:val="26"/>
          <w:szCs w:val="26"/>
        </w:rPr>
      </w:pPr>
    </w:p>
    <w:p w:rsidR="00023854" w:rsidRDefault="00023854" w:rsidP="00E913EB">
      <w:pPr>
        <w:rPr>
          <w:rFonts w:ascii="Times New Roman" w:hAnsi="Times New Roman" w:cs="Times New Roman"/>
          <w:b/>
          <w:sz w:val="26"/>
          <w:szCs w:val="26"/>
        </w:rPr>
      </w:pPr>
    </w:p>
    <w:p w:rsidR="00023854" w:rsidRDefault="00023854" w:rsidP="00E913EB">
      <w:pPr>
        <w:rPr>
          <w:rFonts w:ascii="Times New Roman" w:hAnsi="Times New Roman" w:cs="Times New Roman"/>
          <w:b/>
          <w:sz w:val="26"/>
          <w:szCs w:val="26"/>
        </w:rPr>
      </w:pPr>
    </w:p>
    <w:p w:rsidR="00023854" w:rsidRDefault="00023854" w:rsidP="00E913EB">
      <w:pPr>
        <w:rPr>
          <w:rFonts w:ascii="Times New Roman" w:hAnsi="Times New Roman" w:cs="Times New Roman"/>
          <w:b/>
          <w:sz w:val="26"/>
          <w:szCs w:val="26"/>
        </w:rPr>
      </w:pPr>
    </w:p>
    <w:p w:rsidR="00023854" w:rsidRDefault="00023854" w:rsidP="00E913EB">
      <w:pPr>
        <w:rPr>
          <w:rFonts w:ascii="Times New Roman" w:hAnsi="Times New Roman" w:cs="Times New Roman"/>
          <w:b/>
          <w:sz w:val="26"/>
          <w:szCs w:val="26"/>
        </w:rPr>
      </w:pPr>
    </w:p>
    <w:p w:rsidR="00023854" w:rsidRDefault="00023854" w:rsidP="00E913EB">
      <w:pPr>
        <w:rPr>
          <w:rFonts w:ascii="Times New Roman" w:hAnsi="Times New Roman" w:cs="Times New Roman"/>
          <w:b/>
          <w:sz w:val="26"/>
          <w:szCs w:val="26"/>
        </w:rPr>
      </w:pPr>
    </w:p>
    <w:p w:rsidR="00023854" w:rsidRDefault="00023854" w:rsidP="00E913EB">
      <w:pPr>
        <w:rPr>
          <w:rFonts w:ascii="Times New Roman" w:hAnsi="Times New Roman" w:cs="Times New Roman"/>
          <w:b/>
          <w:sz w:val="26"/>
          <w:szCs w:val="26"/>
        </w:rPr>
      </w:pPr>
    </w:p>
    <w:p w:rsidR="00023854" w:rsidRDefault="00023854" w:rsidP="00E913EB">
      <w:pPr>
        <w:rPr>
          <w:rFonts w:ascii="Times New Roman" w:hAnsi="Times New Roman" w:cs="Times New Roman"/>
          <w:b/>
          <w:sz w:val="26"/>
          <w:szCs w:val="26"/>
        </w:rPr>
      </w:pPr>
    </w:p>
    <w:p w:rsidR="00023854" w:rsidRDefault="00023854" w:rsidP="00E913EB">
      <w:pPr>
        <w:rPr>
          <w:rFonts w:ascii="Times New Roman" w:hAnsi="Times New Roman" w:cs="Times New Roman"/>
          <w:b/>
          <w:sz w:val="26"/>
          <w:szCs w:val="26"/>
        </w:rPr>
      </w:pPr>
    </w:p>
    <w:p w:rsidR="00023854" w:rsidRDefault="00023854" w:rsidP="00E913EB">
      <w:pPr>
        <w:rPr>
          <w:rFonts w:ascii="Times New Roman" w:hAnsi="Times New Roman" w:cs="Times New Roman"/>
          <w:b/>
          <w:sz w:val="26"/>
          <w:szCs w:val="26"/>
        </w:rPr>
      </w:pPr>
    </w:p>
    <w:p w:rsidR="00A025E5" w:rsidRDefault="00A025E5" w:rsidP="00E913EB">
      <w:pPr>
        <w:rPr>
          <w:rFonts w:ascii="Times New Roman" w:hAnsi="Times New Roman" w:cs="Times New Roman"/>
          <w:b/>
          <w:sz w:val="26"/>
          <w:szCs w:val="26"/>
        </w:rPr>
      </w:pPr>
    </w:p>
    <w:p w:rsidR="00B053CD" w:rsidRDefault="00B053CD" w:rsidP="00E913EB">
      <w:pPr>
        <w:rPr>
          <w:rFonts w:ascii="Times New Roman" w:hAnsi="Times New Roman" w:cs="Times New Roman"/>
          <w:b/>
          <w:sz w:val="26"/>
          <w:szCs w:val="26"/>
        </w:rPr>
      </w:pPr>
    </w:p>
    <w:p w:rsidR="00B243F0" w:rsidRPr="007A4DDD" w:rsidRDefault="00B243F0" w:rsidP="00E913EB">
      <w:pPr>
        <w:rPr>
          <w:rFonts w:ascii="Times New Roman" w:hAnsi="Times New Roman" w:cs="Times New Roman"/>
          <w:b/>
          <w:sz w:val="26"/>
          <w:szCs w:val="26"/>
        </w:rPr>
      </w:pPr>
      <w:r w:rsidRPr="007A4DDD">
        <w:rPr>
          <w:rFonts w:ascii="Times New Roman" w:hAnsi="Times New Roman" w:cs="Times New Roman"/>
          <w:b/>
          <w:sz w:val="26"/>
          <w:szCs w:val="26"/>
        </w:rPr>
        <w:lastRenderedPageBreak/>
        <w:t>RESULTS</w:t>
      </w:r>
    </w:p>
    <w:p w:rsidR="00B243F0" w:rsidRDefault="00B243F0" w:rsidP="00B243F0">
      <w:pPr>
        <w:rPr>
          <w:rFonts w:ascii="Times New Roman" w:hAnsi="Times New Roman" w:cs="Times New Roman"/>
          <w:sz w:val="26"/>
          <w:szCs w:val="26"/>
        </w:rPr>
      </w:pPr>
      <w:r>
        <w:rPr>
          <w:rFonts w:ascii="Times New Roman" w:hAnsi="Times New Roman" w:cs="Times New Roman"/>
          <w:sz w:val="26"/>
          <w:szCs w:val="26"/>
        </w:rPr>
        <w:t>The results are presented in Table</w:t>
      </w:r>
      <w:r w:rsidR="00CD2DCA">
        <w:rPr>
          <w:rFonts w:ascii="Times New Roman" w:hAnsi="Times New Roman" w:cs="Times New Roman"/>
          <w:sz w:val="26"/>
          <w:szCs w:val="26"/>
        </w:rPr>
        <w:t>s 1 &amp;</w:t>
      </w:r>
      <w:r>
        <w:rPr>
          <w:rFonts w:ascii="Times New Roman" w:hAnsi="Times New Roman" w:cs="Times New Roman"/>
          <w:sz w:val="26"/>
          <w:szCs w:val="26"/>
        </w:rPr>
        <w:t>2</w:t>
      </w:r>
    </w:p>
    <w:p w:rsidR="00B243F0" w:rsidRDefault="00B243F0" w:rsidP="00B243F0">
      <w:pPr>
        <w:rPr>
          <w:rFonts w:ascii="Times New Roman" w:hAnsi="Times New Roman" w:cs="Times New Roman"/>
          <w:sz w:val="26"/>
          <w:szCs w:val="26"/>
        </w:rPr>
      </w:pPr>
      <w:r w:rsidRPr="007A4DDD">
        <w:rPr>
          <w:rFonts w:ascii="Times New Roman" w:hAnsi="Times New Roman" w:cs="Times New Roman"/>
          <w:b/>
          <w:sz w:val="26"/>
          <w:szCs w:val="26"/>
        </w:rPr>
        <w:t>Table 1:</w:t>
      </w:r>
      <w:r w:rsidR="004F6186">
        <w:rPr>
          <w:rFonts w:ascii="Times New Roman" w:hAnsi="Times New Roman" w:cs="Times New Roman"/>
          <w:sz w:val="26"/>
          <w:szCs w:val="26"/>
        </w:rPr>
        <w:t xml:space="preserve"> Age, G</w:t>
      </w:r>
      <w:r w:rsidRPr="007A4DDD">
        <w:rPr>
          <w:rFonts w:ascii="Times New Roman" w:hAnsi="Times New Roman" w:cs="Times New Roman"/>
          <w:sz w:val="26"/>
          <w:szCs w:val="26"/>
        </w:rPr>
        <w:t>ender and H</w:t>
      </w:r>
      <w:r w:rsidR="004F6186">
        <w:rPr>
          <w:rFonts w:ascii="Times New Roman" w:hAnsi="Times New Roman" w:cs="Times New Roman"/>
          <w:sz w:val="26"/>
          <w:szCs w:val="26"/>
        </w:rPr>
        <w:t xml:space="preserve">ealth </w:t>
      </w:r>
      <w:r w:rsidRPr="007A4DDD">
        <w:rPr>
          <w:rFonts w:ascii="Times New Roman" w:hAnsi="Times New Roman" w:cs="Times New Roman"/>
          <w:sz w:val="26"/>
          <w:szCs w:val="26"/>
        </w:rPr>
        <w:t>R</w:t>
      </w:r>
      <w:r w:rsidR="004F6186">
        <w:rPr>
          <w:rFonts w:ascii="Times New Roman" w:hAnsi="Times New Roman" w:cs="Times New Roman"/>
          <w:sz w:val="26"/>
          <w:szCs w:val="26"/>
        </w:rPr>
        <w:t xml:space="preserve">elated </w:t>
      </w:r>
      <w:r w:rsidRPr="007A4DDD">
        <w:rPr>
          <w:rFonts w:ascii="Times New Roman" w:hAnsi="Times New Roman" w:cs="Times New Roman"/>
          <w:sz w:val="26"/>
          <w:szCs w:val="26"/>
        </w:rPr>
        <w:t>Q</w:t>
      </w:r>
      <w:r w:rsidR="004F6186">
        <w:rPr>
          <w:rFonts w:ascii="Times New Roman" w:hAnsi="Times New Roman" w:cs="Times New Roman"/>
          <w:sz w:val="26"/>
          <w:szCs w:val="26"/>
        </w:rPr>
        <w:t xml:space="preserve">uality </w:t>
      </w:r>
      <w:r w:rsidRPr="007A4DDD">
        <w:rPr>
          <w:rFonts w:ascii="Times New Roman" w:hAnsi="Times New Roman" w:cs="Times New Roman"/>
          <w:sz w:val="26"/>
          <w:szCs w:val="26"/>
        </w:rPr>
        <w:t>o</w:t>
      </w:r>
      <w:r w:rsidR="004F6186">
        <w:rPr>
          <w:rFonts w:ascii="Times New Roman" w:hAnsi="Times New Roman" w:cs="Times New Roman"/>
          <w:sz w:val="26"/>
          <w:szCs w:val="26"/>
        </w:rPr>
        <w:t xml:space="preserve">f </w:t>
      </w:r>
      <w:r w:rsidRPr="007A4DDD">
        <w:rPr>
          <w:rFonts w:ascii="Times New Roman" w:hAnsi="Times New Roman" w:cs="Times New Roman"/>
          <w:sz w:val="26"/>
          <w:szCs w:val="26"/>
        </w:rPr>
        <w:t>L</w:t>
      </w:r>
      <w:r w:rsidR="004F6186">
        <w:rPr>
          <w:rFonts w:ascii="Times New Roman" w:hAnsi="Times New Roman" w:cs="Times New Roman"/>
          <w:sz w:val="26"/>
          <w:szCs w:val="26"/>
        </w:rPr>
        <w:t>ife Profile of the P</w:t>
      </w:r>
      <w:r w:rsidRPr="007A4DDD">
        <w:rPr>
          <w:rFonts w:ascii="Times New Roman" w:hAnsi="Times New Roman" w:cs="Times New Roman"/>
          <w:sz w:val="26"/>
          <w:szCs w:val="26"/>
        </w:rPr>
        <w:t>articipants.</w:t>
      </w:r>
    </w:p>
    <w:tbl>
      <w:tblPr>
        <w:tblStyle w:val="TableGrid"/>
        <w:tblW w:w="0" w:type="auto"/>
        <w:tblBorders>
          <w:left w:val="none" w:sz="0" w:space="0" w:color="auto"/>
          <w:right w:val="none" w:sz="0" w:space="0" w:color="auto"/>
          <w:insideH w:val="none" w:sz="0" w:space="0" w:color="auto"/>
          <w:insideV w:val="none" w:sz="0" w:space="0" w:color="auto"/>
        </w:tblBorders>
        <w:tblLook w:val="04A0"/>
      </w:tblPr>
      <w:tblGrid>
        <w:gridCol w:w="3116"/>
        <w:gridCol w:w="3117"/>
        <w:gridCol w:w="3117"/>
      </w:tblGrid>
      <w:tr w:rsidR="00B243F0" w:rsidRPr="007A4DDD" w:rsidTr="000D5E61">
        <w:tc>
          <w:tcPr>
            <w:tcW w:w="3116" w:type="dxa"/>
            <w:tcBorders>
              <w:top w:val="single" w:sz="4" w:space="0" w:color="auto"/>
              <w:bottom w:val="single" w:sz="4" w:space="0" w:color="auto"/>
            </w:tcBorders>
          </w:tcPr>
          <w:p w:rsidR="00B243F0" w:rsidRPr="007A4DDD" w:rsidRDefault="00B243F0" w:rsidP="000D5E61">
            <w:pPr>
              <w:pStyle w:val="NoSpacing"/>
              <w:spacing w:line="360" w:lineRule="auto"/>
              <w:rPr>
                <w:rFonts w:ascii="Times New Roman" w:hAnsi="Times New Roman" w:cs="Times New Roman"/>
                <w:b/>
                <w:sz w:val="26"/>
                <w:szCs w:val="26"/>
              </w:rPr>
            </w:pPr>
            <w:r w:rsidRPr="007A4DDD">
              <w:rPr>
                <w:rFonts w:ascii="Times New Roman" w:hAnsi="Times New Roman" w:cs="Times New Roman"/>
                <w:b/>
                <w:sz w:val="26"/>
                <w:szCs w:val="26"/>
              </w:rPr>
              <w:t>Variables</w:t>
            </w:r>
          </w:p>
        </w:tc>
        <w:tc>
          <w:tcPr>
            <w:tcW w:w="3117" w:type="dxa"/>
            <w:tcBorders>
              <w:top w:val="single" w:sz="4" w:space="0" w:color="auto"/>
              <w:bottom w:val="single" w:sz="4" w:space="0" w:color="auto"/>
            </w:tcBorders>
          </w:tcPr>
          <w:p w:rsidR="00B243F0" w:rsidRPr="007A4DDD" w:rsidRDefault="00B243F0" w:rsidP="000D5E61">
            <w:pPr>
              <w:pStyle w:val="NoSpacing"/>
              <w:spacing w:line="360" w:lineRule="auto"/>
              <w:rPr>
                <w:rFonts w:ascii="Times New Roman" w:hAnsi="Times New Roman" w:cs="Times New Roman"/>
                <w:b/>
                <w:sz w:val="26"/>
                <w:szCs w:val="26"/>
              </w:rPr>
            </w:pPr>
            <w:r w:rsidRPr="007A4DDD">
              <w:rPr>
                <w:rFonts w:ascii="Times New Roman" w:hAnsi="Times New Roman" w:cs="Times New Roman"/>
                <w:b/>
                <w:sz w:val="26"/>
                <w:szCs w:val="26"/>
              </w:rPr>
              <w:t>n (%)</w:t>
            </w:r>
          </w:p>
        </w:tc>
        <w:tc>
          <w:tcPr>
            <w:tcW w:w="3117" w:type="dxa"/>
            <w:tcBorders>
              <w:top w:val="single" w:sz="4" w:space="0" w:color="auto"/>
              <w:bottom w:val="single" w:sz="4" w:space="0" w:color="auto"/>
            </w:tcBorders>
          </w:tcPr>
          <w:p w:rsidR="00B243F0" w:rsidRPr="007A4DDD" w:rsidRDefault="00B243F0" w:rsidP="000D5E61">
            <w:pPr>
              <w:pStyle w:val="NoSpacing"/>
              <w:spacing w:line="360" w:lineRule="auto"/>
              <w:rPr>
                <w:rFonts w:ascii="Times New Roman" w:hAnsi="Times New Roman" w:cs="Times New Roman"/>
                <w:b/>
                <w:sz w:val="26"/>
                <w:szCs w:val="26"/>
              </w:rPr>
            </w:pPr>
            <w:r w:rsidRPr="007A4DDD">
              <w:rPr>
                <w:rFonts w:ascii="Times New Roman" w:hAnsi="Times New Roman" w:cs="Times New Roman"/>
                <w:b/>
                <w:sz w:val="26"/>
                <w:szCs w:val="26"/>
              </w:rPr>
              <w:t>M ± SD</w:t>
            </w:r>
          </w:p>
        </w:tc>
      </w:tr>
      <w:tr w:rsidR="00B243F0" w:rsidRPr="007A4DDD" w:rsidTr="000D5E61">
        <w:tc>
          <w:tcPr>
            <w:tcW w:w="3116" w:type="dxa"/>
            <w:tcBorders>
              <w:top w:val="single" w:sz="4" w:space="0" w:color="auto"/>
            </w:tcBorders>
          </w:tcPr>
          <w:p w:rsidR="00B243F0" w:rsidRPr="007A4DDD" w:rsidRDefault="00B243F0" w:rsidP="000D5E61">
            <w:pPr>
              <w:pStyle w:val="NoSpacing"/>
              <w:spacing w:line="360" w:lineRule="auto"/>
              <w:rPr>
                <w:rFonts w:ascii="Times New Roman" w:hAnsi="Times New Roman" w:cs="Times New Roman"/>
                <w:b/>
                <w:sz w:val="26"/>
                <w:szCs w:val="26"/>
              </w:rPr>
            </w:pPr>
            <w:r w:rsidRPr="007A4DDD">
              <w:rPr>
                <w:rFonts w:ascii="Times New Roman" w:hAnsi="Times New Roman" w:cs="Times New Roman"/>
                <w:b/>
                <w:sz w:val="26"/>
                <w:szCs w:val="26"/>
              </w:rPr>
              <w:t>Age (year)</w:t>
            </w:r>
          </w:p>
        </w:tc>
        <w:tc>
          <w:tcPr>
            <w:tcW w:w="3117" w:type="dxa"/>
            <w:tcBorders>
              <w:top w:val="single" w:sz="4" w:space="0" w:color="auto"/>
            </w:tcBorders>
          </w:tcPr>
          <w:p w:rsidR="00B243F0" w:rsidRPr="007A4DDD" w:rsidRDefault="00B243F0" w:rsidP="000D5E61">
            <w:pPr>
              <w:pStyle w:val="NoSpacing"/>
              <w:spacing w:line="360" w:lineRule="auto"/>
              <w:rPr>
                <w:rFonts w:ascii="Times New Roman" w:hAnsi="Times New Roman" w:cs="Times New Roman"/>
                <w:sz w:val="26"/>
                <w:szCs w:val="26"/>
              </w:rPr>
            </w:pPr>
          </w:p>
        </w:tc>
        <w:tc>
          <w:tcPr>
            <w:tcW w:w="3117" w:type="dxa"/>
            <w:tcBorders>
              <w:top w:val="single" w:sz="4" w:space="0" w:color="auto"/>
            </w:tcBorders>
          </w:tcPr>
          <w:p w:rsidR="00B243F0" w:rsidRPr="007A4DDD" w:rsidRDefault="00B243F0" w:rsidP="000D5E61">
            <w:pPr>
              <w:pStyle w:val="NoSpacing"/>
              <w:spacing w:line="360" w:lineRule="auto"/>
              <w:rPr>
                <w:rFonts w:ascii="Times New Roman" w:hAnsi="Times New Roman" w:cs="Times New Roman"/>
                <w:sz w:val="26"/>
                <w:szCs w:val="26"/>
              </w:rPr>
            </w:pPr>
          </w:p>
        </w:tc>
      </w:tr>
      <w:tr w:rsidR="00B243F0" w:rsidRPr="007A4DDD" w:rsidTr="000D5E61">
        <w:tc>
          <w:tcPr>
            <w:tcW w:w="3116"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21-30</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 xml:space="preserve">35(35)                                      </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w:t>
            </w:r>
          </w:p>
        </w:tc>
      </w:tr>
      <w:tr w:rsidR="00B243F0" w:rsidRPr="007A4DDD" w:rsidTr="000D5E61">
        <w:tc>
          <w:tcPr>
            <w:tcW w:w="3116"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31-40</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 xml:space="preserve">22(22)                                      </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w:t>
            </w:r>
          </w:p>
        </w:tc>
      </w:tr>
      <w:tr w:rsidR="00B243F0" w:rsidRPr="007A4DDD" w:rsidTr="000D5E61">
        <w:tc>
          <w:tcPr>
            <w:tcW w:w="3116"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41-50</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 xml:space="preserve">16(16)                                      </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w:t>
            </w:r>
          </w:p>
        </w:tc>
      </w:tr>
      <w:tr w:rsidR="00B243F0" w:rsidRPr="007A4DDD" w:rsidTr="000D5E61">
        <w:tc>
          <w:tcPr>
            <w:tcW w:w="3116"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51-60</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 xml:space="preserve">17(17)                                      </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w:t>
            </w:r>
          </w:p>
        </w:tc>
      </w:tr>
      <w:tr w:rsidR="00B243F0" w:rsidRPr="007A4DDD" w:rsidTr="000D5E61">
        <w:tc>
          <w:tcPr>
            <w:tcW w:w="3116"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61-70</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 xml:space="preserve">10(10)                                      </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w:t>
            </w:r>
          </w:p>
        </w:tc>
      </w:tr>
      <w:tr w:rsidR="00B243F0" w:rsidRPr="007A4DDD" w:rsidTr="000D5E61">
        <w:tc>
          <w:tcPr>
            <w:tcW w:w="3116" w:type="dxa"/>
          </w:tcPr>
          <w:p w:rsidR="00B243F0" w:rsidRPr="007A4DDD" w:rsidRDefault="00B243F0" w:rsidP="000D5E61">
            <w:pPr>
              <w:pStyle w:val="NoSpacing"/>
              <w:spacing w:line="360" w:lineRule="auto"/>
              <w:rPr>
                <w:rFonts w:ascii="Times New Roman" w:hAnsi="Times New Roman" w:cs="Times New Roman"/>
                <w:sz w:val="26"/>
                <w:szCs w:val="26"/>
              </w:rPr>
            </w:pP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p>
        </w:tc>
      </w:tr>
      <w:tr w:rsidR="00B243F0" w:rsidRPr="007A4DDD" w:rsidTr="000D5E61">
        <w:tc>
          <w:tcPr>
            <w:tcW w:w="3116" w:type="dxa"/>
          </w:tcPr>
          <w:p w:rsidR="00B243F0" w:rsidRPr="007A4DDD" w:rsidRDefault="00B243F0" w:rsidP="000D5E61">
            <w:pPr>
              <w:pStyle w:val="NoSpacing"/>
              <w:spacing w:line="360" w:lineRule="auto"/>
              <w:rPr>
                <w:rFonts w:ascii="Times New Roman" w:hAnsi="Times New Roman" w:cs="Times New Roman"/>
                <w:b/>
                <w:sz w:val="26"/>
                <w:szCs w:val="26"/>
              </w:rPr>
            </w:pPr>
            <w:r w:rsidRPr="007A4DDD">
              <w:rPr>
                <w:rFonts w:ascii="Times New Roman" w:hAnsi="Times New Roman" w:cs="Times New Roman"/>
                <w:b/>
                <w:sz w:val="26"/>
                <w:szCs w:val="26"/>
              </w:rPr>
              <w:t>Gender</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p>
        </w:tc>
      </w:tr>
      <w:tr w:rsidR="00B243F0" w:rsidRPr="007A4DDD" w:rsidTr="000D5E61">
        <w:tc>
          <w:tcPr>
            <w:tcW w:w="3116" w:type="dxa"/>
          </w:tcPr>
          <w:p w:rsidR="00B243F0" w:rsidRPr="007A4DDD" w:rsidRDefault="00B243F0" w:rsidP="00B243F0">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Male</w:t>
            </w:r>
          </w:p>
        </w:tc>
        <w:tc>
          <w:tcPr>
            <w:tcW w:w="3117" w:type="dxa"/>
          </w:tcPr>
          <w:p w:rsidR="00B243F0" w:rsidRPr="007A4DDD" w:rsidRDefault="00B243F0" w:rsidP="00B243F0">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 xml:space="preserve">41(41)                                     </w:t>
            </w:r>
          </w:p>
        </w:tc>
        <w:tc>
          <w:tcPr>
            <w:tcW w:w="3117" w:type="dxa"/>
          </w:tcPr>
          <w:p w:rsidR="00B243F0" w:rsidRDefault="00B243F0" w:rsidP="00B243F0">
            <w:r w:rsidRPr="00464BEF">
              <w:rPr>
                <w:rFonts w:ascii="Times New Roman" w:hAnsi="Times New Roman" w:cs="Times New Roman"/>
                <w:sz w:val="26"/>
                <w:szCs w:val="26"/>
              </w:rPr>
              <w:t>--</w:t>
            </w:r>
          </w:p>
        </w:tc>
      </w:tr>
      <w:tr w:rsidR="00B243F0" w:rsidRPr="007A4DDD" w:rsidTr="000D5E61">
        <w:tc>
          <w:tcPr>
            <w:tcW w:w="3116" w:type="dxa"/>
          </w:tcPr>
          <w:p w:rsidR="00B243F0" w:rsidRPr="007A4DDD" w:rsidRDefault="00B243F0" w:rsidP="00B243F0">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Female</w:t>
            </w:r>
          </w:p>
        </w:tc>
        <w:tc>
          <w:tcPr>
            <w:tcW w:w="3117" w:type="dxa"/>
          </w:tcPr>
          <w:p w:rsidR="00B243F0" w:rsidRPr="007A4DDD" w:rsidRDefault="00B243F0" w:rsidP="00B243F0">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 xml:space="preserve">59(59)                                     </w:t>
            </w:r>
          </w:p>
        </w:tc>
        <w:tc>
          <w:tcPr>
            <w:tcW w:w="3117" w:type="dxa"/>
          </w:tcPr>
          <w:p w:rsidR="00B243F0" w:rsidRDefault="00B243F0" w:rsidP="00B243F0">
            <w:pPr>
              <w:rPr>
                <w:rFonts w:ascii="Times New Roman" w:hAnsi="Times New Roman" w:cs="Times New Roman"/>
                <w:sz w:val="26"/>
                <w:szCs w:val="26"/>
              </w:rPr>
            </w:pPr>
            <w:r w:rsidRPr="00464BEF">
              <w:rPr>
                <w:rFonts w:ascii="Times New Roman" w:hAnsi="Times New Roman" w:cs="Times New Roman"/>
                <w:sz w:val="26"/>
                <w:szCs w:val="26"/>
              </w:rPr>
              <w:t>--</w:t>
            </w:r>
          </w:p>
          <w:p w:rsidR="00BE6180" w:rsidRDefault="00BE6180" w:rsidP="00B243F0">
            <w:pPr>
              <w:rPr>
                <w:rFonts w:ascii="Times New Roman" w:hAnsi="Times New Roman" w:cs="Times New Roman"/>
                <w:sz w:val="26"/>
                <w:szCs w:val="26"/>
              </w:rPr>
            </w:pPr>
          </w:p>
          <w:p w:rsidR="00BE6180" w:rsidRDefault="00BE6180" w:rsidP="00B243F0"/>
        </w:tc>
      </w:tr>
      <w:tr w:rsidR="00B243F0" w:rsidRPr="007A4DDD" w:rsidTr="000D5E61">
        <w:tc>
          <w:tcPr>
            <w:tcW w:w="3116" w:type="dxa"/>
          </w:tcPr>
          <w:p w:rsidR="00B243F0" w:rsidRPr="007A4DDD" w:rsidRDefault="00BE618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b/>
                <w:sz w:val="26"/>
                <w:szCs w:val="26"/>
              </w:rPr>
              <w:t>HRQoL</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p>
        </w:tc>
      </w:tr>
      <w:tr w:rsidR="00B243F0" w:rsidRPr="007A4DDD" w:rsidTr="000D5E61">
        <w:tc>
          <w:tcPr>
            <w:tcW w:w="3116" w:type="dxa"/>
          </w:tcPr>
          <w:p w:rsidR="00B243F0" w:rsidRPr="00CE4720" w:rsidRDefault="00CE4720" w:rsidP="000D5E6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GH</w:t>
            </w:r>
          </w:p>
        </w:tc>
        <w:tc>
          <w:tcPr>
            <w:tcW w:w="3117" w:type="dxa"/>
          </w:tcPr>
          <w:p w:rsidR="00B243F0" w:rsidRPr="007A4DDD" w:rsidRDefault="00CE4720" w:rsidP="000D5E6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62.59±23.14</w:t>
            </w:r>
          </w:p>
        </w:tc>
      </w:tr>
      <w:tr w:rsidR="00B243F0" w:rsidRPr="007A4DDD" w:rsidTr="000D5E61">
        <w:tc>
          <w:tcPr>
            <w:tcW w:w="3116" w:type="dxa"/>
          </w:tcPr>
          <w:p w:rsidR="00B243F0" w:rsidRPr="007A4DDD" w:rsidRDefault="00CE4720" w:rsidP="000D5E6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PF</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66.35±23.49</w:t>
            </w:r>
          </w:p>
        </w:tc>
      </w:tr>
      <w:tr w:rsidR="00B243F0" w:rsidRPr="007A4DDD" w:rsidTr="000D5E61">
        <w:tc>
          <w:tcPr>
            <w:tcW w:w="3116" w:type="dxa"/>
          </w:tcPr>
          <w:p w:rsidR="00B243F0" w:rsidRPr="007A4DDD" w:rsidRDefault="00CE4720" w:rsidP="000D5E6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RP</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53.25±35.11</w:t>
            </w:r>
          </w:p>
        </w:tc>
      </w:tr>
      <w:tr w:rsidR="00B243F0" w:rsidRPr="007A4DDD" w:rsidTr="000D5E61">
        <w:tc>
          <w:tcPr>
            <w:tcW w:w="3116" w:type="dxa"/>
          </w:tcPr>
          <w:p w:rsidR="00B243F0" w:rsidRPr="007A4DDD" w:rsidRDefault="00CE4720" w:rsidP="000D5E6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RE</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53.91±38.18</w:t>
            </w:r>
          </w:p>
        </w:tc>
      </w:tr>
      <w:tr w:rsidR="00B243F0" w:rsidRPr="007A4DDD" w:rsidTr="000D5E61">
        <w:tc>
          <w:tcPr>
            <w:tcW w:w="3116" w:type="dxa"/>
          </w:tcPr>
          <w:p w:rsidR="00B243F0" w:rsidRPr="007A4DDD" w:rsidRDefault="00CE4720" w:rsidP="000D5E6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SF</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57.90±26.90</w:t>
            </w:r>
          </w:p>
        </w:tc>
      </w:tr>
      <w:tr w:rsidR="00B243F0" w:rsidRPr="007A4DDD" w:rsidTr="000D5E61">
        <w:tc>
          <w:tcPr>
            <w:tcW w:w="3116" w:type="dxa"/>
          </w:tcPr>
          <w:p w:rsidR="00B243F0" w:rsidRPr="007A4DDD" w:rsidRDefault="00CE4720" w:rsidP="000D5E6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BP</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51.70±20.79</w:t>
            </w:r>
          </w:p>
        </w:tc>
      </w:tr>
      <w:tr w:rsidR="00B243F0" w:rsidRPr="007A4DDD" w:rsidTr="000D5E61">
        <w:tc>
          <w:tcPr>
            <w:tcW w:w="3116" w:type="dxa"/>
          </w:tcPr>
          <w:p w:rsidR="00B243F0" w:rsidRPr="007A4DDD" w:rsidRDefault="00CE4720" w:rsidP="000D5E6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ME</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60.79±20.12</w:t>
            </w:r>
          </w:p>
        </w:tc>
      </w:tr>
      <w:tr w:rsidR="00B243F0" w:rsidRPr="007A4DDD" w:rsidTr="000D5E61">
        <w:tc>
          <w:tcPr>
            <w:tcW w:w="3116" w:type="dxa"/>
          </w:tcPr>
          <w:p w:rsidR="00B243F0" w:rsidRPr="007A4DDD" w:rsidRDefault="00CE4720" w:rsidP="000D5E6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VT</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w:t>
            </w:r>
          </w:p>
        </w:tc>
        <w:tc>
          <w:tcPr>
            <w:tcW w:w="3117" w:type="dxa"/>
          </w:tcPr>
          <w:p w:rsidR="00B243F0" w:rsidRPr="007A4DDD" w:rsidRDefault="00B243F0" w:rsidP="000D5E61">
            <w:pPr>
              <w:pStyle w:val="NoSpacing"/>
              <w:spacing w:line="360" w:lineRule="auto"/>
              <w:rPr>
                <w:rFonts w:ascii="Times New Roman" w:hAnsi="Times New Roman" w:cs="Times New Roman"/>
                <w:sz w:val="26"/>
                <w:szCs w:val="26"/>
              </w:rPr>
            </w:pPr>
            <w:r w:rsidRPr="007A4DDD">
              <w:rPr>
                <w:rFonts w:ascii="Times New Roman" w:hAnsi="Times New Roman" w:cs="Times New Roman"/>
                <w:sz w:val="26"/>
                <w:szCs w:val="26"/>
              </w:rPr>
              <w:t>62.83±18.52</w:t>
            </w:r>
          </w:p>
        </w:tc>
      </w:tr>
    </w:tbl>
    <w:p w:rsidR="00B243F0" w:rsidRPr="00D628D0" w:rsidRDefault="00B243F0" w:rsidP="00B243F0">
      <w:pPr>
        <w:rPr>
          <w:rFonts w:ascii="Times New Roman" w:hAnsi="Times New Roman" w:cs="Times New Roman"/>
          <w:sz w:val="2"/>
          <w:szCs w:val="24"/>
        </w:rPr>
      </w:pPr>
    </w:p>
    <w:p w:rsidR="00B243F0" w:rsidRDefault="00B243F0" w:rsidP="00B243F0">
      <w:pPr>
        <w:rPr>
          <w:rFonts w:ascii="Times New Roman" w:hAnsi="Times New Roman" w:cs="Times New Roman"/>
          <w:sz w:val="24"/>
          <w:szCs w:val="24"/>
        </w:rPr>
      </w:pPr>
      <w:r w:rsidRPr="00F80CE4">
        <w:rPr>
          <w:rFonts w:ascii="Times New Roman" w:hAnsi="Times New Roman" w:cs="Times New Roman"/>
          <w:sz w:val="24"/>
          <w:szCs w:val="24"/>
        </w:rPr>
        <w:t>n=frequency within a group or subgroup, %=percentage within a group or subgroup, M± SD=mean± standard deviation, HRQoL= health related quality of life, GH- general health perce</w:t>
      </w:r>
      <w:r>
        <w:rPr>
          <w:rFonts w:ascii="Times New Roman" w:hAnsi="Times New Roman" w:cs="Times New Roman"/>
          <w:sz w:val="24"/>
          <w:szCs w:val="24"/>
        </w:rPr>
        <w:t>ptions, PF-physical functioning</w:t>
      </w:r>
      <w:r w:rsidRPr="00F80CE4">
        <w:rPr>
          <w:rFonts w:ascii="Times New Roman" w:hAnsi="Times New Roman" w:cs="Times New Roman"/>
          <w:sz w:val="24"/>
          <w:szCs w:val="24"/>
        </w:rPr>
        <w:t>, RP -role limitations due to physical health problems, RE- role limitation due to emotional problems, SF-social functioning, BP-bodily pain, ME- mental health, and VT- vitality</w:t>
      </w:r>
      <w:r w:rsidR="003E7047">
        <w:rPr>
          <w:rFonts w:ascii="Times New Roman" w:hAnsi="Times New Roman" w:cs="Times New Roman"/>
          <w:sz w:val="24"/>
          <w:szCs w:val="24"/>
        </w:rPr>
        <w:t>.</w:t>
      </w:r>
    </w:p>
    <w:p w:rsidR="000841D0" w:rsidRDefault="00B243F0" w:rsidP="00DC7596">
      <w:pPr>
        <w:rPr>
          <w:rFonts w:ascii="Times New Roman" w:hAnsi="Times New Roman" w:cs="Times New Roman"/>
          <w:sz w:val="26"/>
          <w:szCs w:val="26"/>
        </w:rPr>
      </w:pPr>
      <w:r>
        <w:rPr>
          <w:rFonts w:ascii="Times New Roman" w:hAnsi="Times New Roman" w:cs="Times New Roman"/>
          <w:sz w:val="26"/>
          <w:szCs w:val="26"/>
        </w:rPr>
        <w:br w:type="page"/>
      </w:r>
      <w:r w:rsidR="000841D0" w:rsidRPr="000841D0">
        <w:rPr>
          <w:rFonts w:ascii="Times New Roman" w:hAnsi="Times New Roman" w:cs="Times New Roman"/>
          <w:b/>
          <w:sz w:val="26"/>
          <w:szCs w:val="26"/>
        </w:rPr>
        <w:lastRenderedPageBreak/>
        <w:t>Figure 1:</w:t>
      </w:r>
      <w:r w:rsidR="000841D0">
        <w:rPr>
          <w:rFonts w:ascii="Times New Roman" w:hAnsi="Times New Roman" w:cs="Times New Roman"/>
          <w:sz w:val="26"/>
          <w:szCs w:val="26"/>
        </w:rPr>
        <w:t xml:space="preserve"> Mean of the Health Related Quality of Life Domains for the General Sample</w:t>
      </w:r>
    </w:p>
    <w:p w:rsidR="0042288A" w:rsidRDefault="000841D0" w:rsidP="00DC7596">
      <w:pPr>
        <w:rPr>
          <w:rFonts w:ascii="Times New Roman" w:hAnsi="Times New Roman" w:cs="Times New Roman"/>
          <w:sz w:val="26"/>
          <w:szCs w:val="26"/>
        </w:rPr>
      </w:pPr>
      <w:r w:rsidRPr="000841D0">
        <w:rPr>
          <w:rFonts w:ascii="Times New Roman" w:hAnsi="Times New Roman" w:cs="Times New Roman"/>
          <w:noProof/>
          <w:sz w:val="26"/>
          <w:szCs w:val="26"/>
        </w:rPr>
        <w:drawing>
          <wp:inline distT="0" distB="0" distL="0" distR="0">
            <wp:extent cx="5943600" cy="276225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841D0" w:rsidRPr="000841D0" w:rsidRDefault="000841D0" w:rsidP="00DC7596">
      <w:pPr>
        <w:rPr>
          <w:rFonts w:ascii="Times New Roman" w:hAnsi="Times New Roman" w:cs="Times New Roman"/>
          <w:sz w:val="20"/>
          <w:szCs w:val="16"/>
        </w:rPr>
      </w:pPr>
      <w:r w:rsidRPr="00EC0F1B">
        <w:rPr>
          <w:rFonts w:ascii="Times New Roman" w:hAnsi="Times New Roman" w:cs="Times New Roman"/>
          <w:sz w:val="20"/>
          <w:szCs w:val="16"/>
        </w:rPr>
        <w:t>GH- general health perceptions, PF-physical functioning , RP -role limitations due to physical health problems, RE- role limitation due to emotional problems, SF-social functioning, BP-bodily pain, ME- mental health, and VT- vitality.</w:t>
      </w:r>
    </w:p>
    <w:p w:rsidR="00EE5D04" w:rsidRDefault="004F6186" w:rsidP="00DC7596">
      <w:pPr>
        <w:rPr>
          <w:rFonts w:ascii="Times New Roman" w:hAnsi="Times New Roman" w:cs="Times New Roman"/>
          <w:sz w:val="24"/>
          <w:szCs w:val="24"/>
        </w:rPr>
      </w:pPr>
      <w:r>
        <w:rPr>
          <w:rFonts w:ascii="Times New Roman" w:hAnsi="Times New Roman" w:cs="Times New Roman"/>
          <w:b/>
          <w:sz w:val="26"/>
          <w:szCs w:val="26"/>
        </w:rPr>
        <w:t>Table 2: Correlations of P</w:t>
      </w:r>
      <w:r w:rsidR="00EE5D04" w:rsidRPr="00512BC2">
        <w:rPr>
          <w:rFonts w:ascii="Times New Roman" w:hAnsi="Times New Roman" w:cs="Times New Roman"/>
          <w:b/>
          <w:sz w:val="26"/>
          <w:szCs w:val="26"/>
        </w:rPr>
        <w:t>ar</w:t>
      </w:r>
      <w:r>
        <w:rPr>
          <w:rFonts w:ascii="Times New Roman" w:hAnsi="Times New Roman" w:cs="Times New Roman"/>
          <w:b/>
          <w:sz w:val="26"/>
          <w:szCs w:val="26"/>
        </w:rPr>
        <w:t>ticipants’ age and gender with D</w:t>
      </w:r>
      <w:r w:rsidR="00EE5D04" w:rsidRPr="00512BC2">
        <w:rPr>
          <w:rFonts w:ascii="Times New Roman" w:hAnsi="Times New Roman" w:cs="Times New Roman"/>
          <w:b/>
          <w:sz w:val="26"/>
          <w:szCs w:val="26"/>
        </w:rPr>
        <w:t>omains of HRQoL.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9"/>
        <w:gridCol w:w="1046"/>
        <w:gridCol w:w="1054"/>
        <w:gridCol w:w="841"/>
        <w:gridCol w:w="841"/>
        <w:gridCol w:w="841"/>
        <w:gridCol w:w="841"/>
        <w:gridCol w:w="841"/>
        <w:gridCol w:w="841"/>
        <w:gridCol w:w="841"/>
        <w:gridCol w:w="660"/>
      </w:tblGrid>
      <w:tr w:rsidR="00EE5D04" w:rsidRPr="00D628D0" w:rsidTr="000D5E61">
        <w:tc>
          <w:tcPr>
            <w:tcW w:w="930" w:type="dxa"/>
            <w:tcBorders>
              <w:top w:val="single" w:sz="4" w:space="0" w:color="auto"/>
              <w:bottom w:val="single" w:sz="4" w:space="0" w:color="auto"/>
            </w:tcBorders>
          </w:tcPr>
          <w:p w:rsidR="00EE5D04" w:rsidRPr="00D628D0" w:rsidRDefault="00EE5D04" w:rsidP="000D5E61">
            <w:pPr>
              <w:pStyle w:val="NoSpacing"/>
              <w:rPr>
                <w:rFonts w:ascii="Times New Roman" w:hAnsi="Times New Roman" w:cs="Times New Roman"/>
                <w:b/>
              </w:rPr>
            </w:pPr>
          </w:p>
        </w:tc>
        <w:tc>
          <w:tcPr>
            <w:tcW w:w="1054" w:type="dxa"/>
            <w:tcBorders>
              <w:top w:val="single" w:sz="4" w:space="0" w:color="auto"/>
              <w:bottom w:val="single" w:sz="4" w:space="0" w:color="auto"/>
            </w:tcBorders>
          </w:tcPr>
          <w:p w:rsidR="00EE5D04" w:rsidRPr="00D628D0" w:rsidRDefault="00EE5D04" w:rsidP="000D5E61">
            <w:pPr>
              <w:pStyle w:val="NoSpacing"/>
              <w:rPr>
                <w:rFonts w:ascii="Times New Roman" w:hAnsi="Times New Roman" w:cs="Times New Roman"/>
                <w:b/>
                <w:sz w:val="26"/>
                <w:szCs w:val="26"/>
              </w:rPr>
            </w:pPr>
            <w:r>
              <w:rPr>
                <w:rFonts w:ascii="Times New Roman" w:hAnsi="Times New Roman" w:cs="Times New Roman"/>
                <w:b/>
                <w:sz w:val="26"/>
                <w:szCs w:val="26"/>
              </w:rPr>
              <w:t>Age</w:t>
            </w:r>
          </w:p>
        </w:tc>
        <w:tc>
          <w:tcPr>
            <w:tcW w:w="804" w:type="dxa"/>
            <w:tcBorders>
              <w:top w:val="single" w:sz="4" w:space="0" w:color="auto"/>
              <w:bottom w:val="single" w:sz="4" w:space="0" w:color="auto"/>
            </w:tcBorders>
          </w:tcPr>
          <w:p w:rsidR="00EE5D04" w:rsidRPr="00D628D0" w:rsidRDefault="00EE5D04" w:rsidP="000D5E61">
            <w:pPr>
              <w:pStyle w:val="NoSpacing"/>
              <w:rPr>
                <w:rFonts w:ascii="Times New Roman" w:hAnsi="Times New Roman" w:cs="Times New Roman"/>
                <w:b/>
                <w:sz w:val="26"/>
                <w:szCs w:val="26"/>
              </w:rPr>
            </w:pPr>
            <w:r w:rsidRPr="00D628D0">
              <w:rPr>
                <w:rFonts w:ascii="Times New Roman" w:hAnsi="Times New Roman" w:cs="Times New Roman"/>
                <w:b/>
                <w:sz w:val="26"/>
                <w:szCs w:val="26"/>
              </w:rPr>
              <w:t>Gender</w:t>
            </w:r>
          </w:p>
        </w:tc>
        <w:tc>
          <w:tcPr>
            <w:tcW w:w="843" w:type="dxa"/>
            <w:tcBorders>
              <w:top w:val="single" w:sz="4" w:space="0" w:color="auto"/>
              <w:bottom w:val="single" w:sz="4" w:space="0" w:color="auto"/>
            </w:tcBorders>
          </w:tcPr>
          <w:p w:rsidR="00EE5D04" w:rsidRPr="00D628D0" w:rsidRDefault="00EE5D04" w:rsidP="000D5E61">
            <w:pPr>
              <w:pStyle w:val="NoSpacing"/>
              <w:rPr>
                <w:rFonts w:ascii="Times New Roman" w:hAnsi="Times New Roman" w:cs="Times New Roman"/>
                <w:b/>
                <w:sz w:val="26"/>
                <w:szCs w:val="26"/>
              </w:rPr>
            </w:pPr>
            <w:r w:rsidRPr="00D628D0">
              <w:rPr>
                <w:rFonts w:ascii="Times New Roman" w:hAnsi="Times New Roman" w:cs="Times New Roman"/>
                <w:b/>
                <w:sz w:val="26"/>
                <w:szCs w:val="26"/>
              </w:rPr>
              <w:t>GH</w:t>
            </w:r>
          </w:p>
        </w:tc>
        <w:tc>
          <w:tcPr>
            <w:tcW w:w="843" w:type="dxa"/>
            <w:tcBorders>
              <w:top w:val="single" w:sz="4" w:space="0" w:color="auto"/>
              <w:bottom w:val="single" w:sz="4" w:space="0" w:color="auto"/>
            </w:tcBorders>
          </w:tcPr>
          <w:p w:rsidR="00EE5D04" w:rsidRPr="00D628D0" w:rsidRDefault="00EE5D04" w:rsidP="000D5E61">
            <w:pPr>
              <w:pStyle w:val="NoSpacing"/>
              <w:rPr>
                <w:rFonts w:ascii="Times New Roman" w:hAnsi="Times New Roman" w:cs="Times New Roman"/>
                <w:b/>
                <w:sz w:val="26"/>
                <w:szCs w:val="26"/>
              </w:rPr>
            </w:pPr>
            <w:r w:rsidRPr="00D628D0">
              <w:rPr>
                <w:rFonts w:ascii="Times New Roman" w:hAnsi="Times New Roman" w:cs="Times New Roman"/>
                <w:b/>
                <w:sz w:val="26"/>
                <w:szCs w:val="26"/>
              </w:rPr>
              <w:t>PF</w:t>
            </w:r>
          </w:p>
        </w:tc>
        <w:tc>
          <w:tcPr>
            <w:tcW w:w="843" w:type="dxa"/>
            <w:tcBorders>
              <w:top w:val="single" w:sz="4" w:space="0" w:color="auto"/>
              <w:bottom w:val="single" w:sz="4" w:space="0" w:color="auto"/>
            </w:tcBorders>
          </w:tcPr>
          <w:p w:rsidR="00EE5D04" w:rsidRPr="00D628D0" w:rsidRDefault="00EE5D04" w:rsidP="000D5E61">
            <w:pPr>
              <w:pStyle w:val="NoSpacing"/>
              <w:rPr>
                <w:rFonts w:ascii="Times New Roman" w:hAnsi="Times New Roman" w:cs="Times New Roman"/>
                <w:b/>
                <w:sz w:val="26"/>
                <w:szCs w:val="26"/>
              </w:rPr>
            </w:pPr>
            <w:r w:rsidRPr="00D628D0">
              <w:rPr>
                <w:rFonts w:ascii="Times New Roman" w:hAnsi="Times New Roman" w:cs="Times New Roman"/>
                <w:b/>
                <w:sz w:val="26"/>
                <w:szCs w:val="26"/>
              </w:rPr>
              <w:t>RP</w:t>
            </w:r>
          </w:p>
        </w:tc>
        <w:tc>
          <w:tcPr>
            <w:tcW w:w="843" w:type="dxa"/>
            <w:tcBorders>
              <w:top w:val="single" w:sz="4" w:space="0" w:color="auto"/>
              <w:bottom w:val="single" w:sz="4" w:space="0" w:color="auto"/>
            </w:tcBorders>
          </w:tcPr>
          <w:p w:rsidR="00EE5D04" w:rsidRPr="00D628D0" w:rsidRDefault="00EE5D04" w:rsidP="000D5E61">
            <w:pPr>
              <w:pStyle w:val="NoSpacing"/>
              <w:rPr>
                <w:rFonts w:ascii="Times New Roman" w:hAnsi="Times New Roman" w:cs="Times New Roman"/>
                <w:b/>
                <w:sz w:val="26"/>
                <w:szCs w:val="26"/>
              </w:rPr>
            </w:pPr>
            <w:r w:rsidRPr="00D628D0">
              <w:rPr>
                <w:rFonts w:ascii="Times New Roman" w:hAnsi="Times New Roman" w:cs="Times New Roman"/>
                <w:b/>
                <w:sz w:val="26"/>
                <w:szCs w:val="26"/>
              </w:rPr>
              <w:t>RE</w:t>
            </w:r>
          </w:p>
        </w:tc>
        <w:tc>
          <w:tcPr>
            <w:tcW w:w="843" w:type="dxa"/>
            <w:tcBorders>
              <w:top w:val="single" w:sz="4" w:space="0" w:color="auto"/>
              <w:bottom w:val="single" w:sz="4" w:space="0" w:color="auto"/>
            </w:tcBorders>
          </w:tcPr>
          <w:p w:rsidR="00EE5D04" w:rsidRPr="00D628D0" w:rsidRDefault="00EE5D04" w:rsidP="000D5E61">
            <w:pPr>
              <w:pStyle w:val="NoSpacing"/>
              <w:rPr>
                <w:rFonts w:ascii="Times New Roman" w:hAnsi="Times New Roman" w:cs="Times New Roman"/>
                <w:b/>
                <w:sz w:val="26"/>
                <w:szCs w:val="26"/>
              </w:rPr>
            </w:pPr>
            <w:r w:rsidRPr="00D628D0">
              <w:rPr>
                <w:rFonts w:ascii="Times New Roman" w:hAnsi="Times New Roman" w:cs="Times New Roman"/>
                <w:b/>
                <w:sz w:val="26"/>
                <w:szCs w:val="26"/>
              </w:rPr>
              <w:t>SF</w:t>
            </w:r>
          </w:p>
        </w:tc>
        <w:tc>
          <w:tcPr>
            <w:tcW w:w="843" w:type="dxa"/>
            <w:tcBorders>
              <w:top w:val="single" w:sz="4" w:space="0" w:color="auto"/>
              <w:bottom w:val="single" w:sz="4" w:space="0" w:color="auto"/>
            </w:tcBorders>
          </w:tcPr>
          <w:p w:rsidR="00EE5D04" w:rsidRPr="00D628D0" w:rsidRDefault="00EE5D04" w:rsidP="000D5E61">
            <w:pPr>
              <w:pStyle w:val="NoSpacing"/>
              <w:rPr>
                <w:rFonts w:ascii="Times New Roman" w:hAnsi="Times New Roman" w:cs="Times New Roman"/>
                <w:b/>
                <w:sz w:val="26"/>
                <w:szCs w:val="26"/>
              </w:rPr>
            </w:pPr>
            <w:r w:rsidRPr="00D628D0">
              <w:rPr>
                <w:rFonts w:ascii="Times New Roman" w:hAnsi="Times New Roman" w:cs="Times New Roman"/>
                <w:b/>
                <w:sz w:val="26"/>
                <w:szCs w:val="26"/>
              </w:rPr>
              <w:t>BP</w:t>
            </w:r>
          </w:p>
        </w:tc>
        <w:tc>
          <w:tcPr>
            <w:tcW w:w="843" w:type="dxa"/>
            <w:tcBorders>
              <w:top w:val="single" w:sz="4" w:space="0" w:color="auto"/>
              <w:bottom w:val="single" w:sz="4" w:space="0" w:color="auto"/>
            </w:tcBorders>
          </w:tcPr>
          <w:p w:rsidR="00EE5D04" w:rsidRPr="00D628D0" w:rsidRDefault="00EE5D04" w:rsidP="000D5E61">
            <w:pPr>
              <w:pStyle w:val="NoSpacing"/>
              <w:rPr>
                <w:rFonts w:ascii="Times New Roman" w:hAnsi="Times New Roman" w:cs="Times New Roman"/>
                <w:b/>
                <w:sz w:val="26"/>
                <w:szCs w:val="26"/>
              </w:rPr>
            </w:pPr>
            <w:r w:rsidRPr="00D628D0">
              <w:rPr>
                <w:rFonts w:ascii="Times New Roman" w:hAnsi="Times New Roman" w:cs="Times New Roman"/>
                <w:b/>
                <w:sz w:val="26"/>
                <w:szCs w:val="26"/>
              </w:rPr>
              <w:t>ME</w:t>
            </w:r>
          </w:p>
        </w:tc>
        <w:tc>
          <w:tcPr>
            <w:tcW w:w="661" w:type="dxa"/>
            <w:tcBorders>
              <w:top w:val="single" w:sz="4" w:space="0" w:color="auto"/>
              <w:bottom w:val="single" w:sz="4" w:space="0" w:color="auto"/>
            </w:tcBorders>
          </w:tcPr>
          <w:p w:rsidR="00EE5D04" w:rsidRPr="00D628D0" w:rsidRDefault="00EE5D04" w:rsidP="000D5E61">
            <w:pPr>
              <w:pStyle w:val="NoSpacing"/>
              <w:rPr>
                <w:rFonts w:ascii="Times New Roman" w:hAnsi="Times New Roman" w:cs="Times New Roman"/>
                <w:b/>
                <w:sz w:val="26"/>
                <w:szCs w:val="26"/>
              </w:rPr>
            </w:pPr>
            <w:r w:rsidRPr="00D628D0">
              <w:rPr>
                <w:rFonts w:ascii="Times New Roman" w:hAnsi="Times New Roman" w:cs="Times New Roman"/>
                <w:b/>
                <w:sz w:val="26"/>
                <w:szCs w:val="26"/>
              </w:rPr>
              <w:t>VT</w:t>
            </w:r>
          </w:p>
        </w:tc>
      </w:tr>
      <w:tr w:rsidR="00EE5D04" w:rsidRPr="00D628D0" w:rsidTr="000D5E61">
        <w:tc>
          <w:tcPr>
            <w:tcW w:w="930" w:type="dxa"/>
            <w:tcBorders>
              <w:top w:val="single" w:sz="4" w:space="0" w:color="auto"/>
            </w:tcBorders>
          </w:tcPr>
          <w:p w:rsidR="00EE5D04" w:rsidRPr="00D628D0" w:rsidRDefault="00EE5D04" w:rsidP="000D5E61">
            <w:pPr>
              <w:pStyle w:val="NoSpacing"/>
              <w:rPr>
                <w:rFonts w:ascii="Times New Roman" w:hAnsi="Times New Roman" w:cs="Times New Roman"/>
                <w:b/>
              </w:rPr>
            </w:pPr>
            <w:r w:rsidRPr="00D628D0">
              <w:rPr>
                <w:rFonts w:ascii="Times New Roman" w:hAnsi="Times New Roman" w:cs="Times New Roman"/>
                <w:b/>
              </w:rPr>
              <w:t>Age</w:t>
            </w:r>
          </w:p>
        </w:tc>
        <w:tc>
          <w:tcPr>
            <w:tcW w:w="1054" w:type="dxa"/>
            <w:tcBorders>
              <w:top w:val="single" w:sz="4" w:space="0" w:color="auto"/>
            </w:tcBorders>
          </w:tcPr>
          <w:p w:rsidR="00EE5D04" w:rsidRPr="00D628D0" w:rsidRDefault="00EE5D04" w:rsidP="000D5E61">
            <w:pPr>
              <w:pStyle w:val="NoSpacing"/>
              <w:rPr>
                <w:rFonts w:ascii="Times New Roman" w:hAnsi="Times New Roman" w:cs="Times New Roman"/>
                <w:sz w:val="26"/>
                <w:szCs w:val="26"/>
              </w:rPr>
            </w:pPr>
            <w:r>
              <w:rPr>
                <w:rFonts w:ascii="Times New Roman" w:hAnsi="Times New Roman" w:cs="Times New Roman"/>
                <w:sz w:val="26"/>
                <w:szCs w:val="26"/>
              </w:rPr>
              <w:t>1</w:t>
            </w:r>
          </w:p>
        </w:tc>
        <w:tc>
          <w:tcPr>
            <w:tcW w:w="804" w:type="dxa"/>
            <w:tcBorders>
              <w:top w:val="single" w:sz="4" w:space="0" w:color="auto"/>
            </w:tcBorders>
          </w:tcPr>
          <w:p w:rsidR="00EE5D04" w:rsidRPr="00D628D0" w:rsidRDefault="00EE5D04" w:rsidP="000D5E61">
            <w:pPr>
              <w:pStyle w:val="NoSpacing"/>
              <w:rPr>
                <w:rFonts w:ascii="Times New Roman" w:hAnsi="Times New Roman" w:cs="Times New Roman"/>
                <w:sz w:val="26"/>
                <w:szCs w:val="26"/>
              </w:rPr>
            </w:pPr>
          </w:p>
        </w:tc>
        <w:tc>
          <w:tcPr>
            <w:tcW w:w="843" w:type="dxa"/>
            <w:tcBorders>
              <w:top w:val="single" w:sz="4" w:space="0" w:color="auto"/>
            </w:tcBorders>
          </w:tcPr>
          <w:p w:rsidR="00EE5D04" w:rsidRPr="00D628D0" w:rsidRDefault="00EE5D04" w:rsidP="000D5E61">
            <w:pPr>
              <w:pStyle w:val="NoSpacing"/>
              <w:rPr>
                <w:rFonts w:ascii="Times New Roman" w:hAnsi="Times New Roman" w:cs="Times New Roman"/>
                <w:sz w:val="26"/>
                <w:szCs w:val="26"/>
              </w:rPr>
            </w:pPr>
          </w:p>
        </w:tc>
        <w:tc>
          <w:tcPr>
            <w:tcW w:w="843" w:type="dxa"/>
            <w:tcBorders>
              <w:top w:val="single" w:sz="4" w:space="0" w:color="auto"/>
            </w:tcBorders>
          </w:tcPr>
          <w:p w:rsidR="00EE5D04" w:rsidRPr="00D628D0" w:rsidRDefault="00EE5D04" w:rsidP="000D5E61">
            <w:pPr>
              <w:pStyle w:val="NoSpacing"/>
              <w:rPr>
                <w:rFonts w:ascii="Times New Roman" w:hAnsi="Times New Roman" w:cs="Times New Roman"/>
                <w:sz w:val="26"/>
                <w:szCs w:val="26"/>
              </w:rPr>
            </w:pPr>
          </w:p>
        </w:tc>
        <w:tc>
          <w:tcPr>
            <w:tcW w:w="843" w:type="dxa"/>
            <w:tcBorders>
              <w:top w:val="single" w:sz="4" w:space="0" w:color="auto"/>
            </w:tcBorders>
          </w:tcPr>
          <w:p w:rsidR="00EE5D04" w:rsidRPr="00D628D0" w:rsidRDefault="00EE5D04" w:rsidP="000D5E61">
            <w:pPr>
              <w:pStyle w:val="NoSpacing"/>
              <w:rPr>
                <w:rFonts w:ascii="Times New Roman" w:hAnsi="Times New Roman" w:cs="Times New Roman"/>
                <w:sz w:val="26"/>
                <w:szCs w:val="26"/>
              </w:rPr>
            </w:pPr>
          </w:p>
        </w:tc>
        <w:tc>
          <w:tcPr>
            <w:tcW w:w="843" w:type="dxa"/>
            <w:tcBorders>
              <w:top w:val="single" w:sz="4" w:space="0" w:color="auto"/>
            </w:tcBorders>
          </w:tcPr>
          <w:p w:rsidR="00EE5D04" w:rsidRPr="00D628D0" w:rsidRDefault="00EE5D04" w:rsidP="000D5E61">
            <w:pPr>
              <w:pStyle w:val="NoSpacing"/>
              <w:rPr>
                <w:rFonts w:ascii="Times New Roman" w:hAnsi="Times New Roman" w:cs="Times New Roman"/>
                <w:sz w:val="26"/>
                <w:szCs w:val="26"/>
              </w:rPr>
            </w:pPr>
          </w:p>
        </w:tc>
        <w:tc>
          <w:tcPr>
            <w:tcW w:w="843" w:type="dxa"/>
            <w:tcBorders>
              <w:top w:val="single" w:sz="4" w:space="0" w:color="auto"/>
            </w:tcBorders>
          </w:tcPr>
          <w:p w:rsidR="00EE5D04" w:rsidRPr="00D628D0" w:rsidRDefault="00EE5D04" w:rsidP="000D5E61">
            <w:pPr>
              <w:pStyle w:val="NoSpacing"/>
              <w:rPr>
                <w:rFonts w:ascii="Times New Roman" w:hAnsi="Times New Roman" w:cs="Times New Roman"/>
                <w:sz w:val="26"/>
                <w:szCs w:val="26"/>
              </w:rPr>
            </w:pPr>
          </w:p>
        </w:tc>
        <w:tc>
          <w:tcPr>
            <w:tcW w:w="843" w:type="dxa"/>
            <w:tcBorders>
              <w:top w:val="single" w:sz="4" w:space="0" w:color="auto"/>
            </w:tcBorders>
          </w:tcPr>
          <w:p w:rsidR="00EE5D04" w:rsidRPr="00D628D0" w:rsidRDefault="00EE5D04" w:rsidP="000D5E61">
            <w:pPr>
              <w:pStyle w:val="NoSpacing"/>
              <w:rPr>
                <w:rFonts w:ascii="Times New Roman" w:hAnsi="Times New Roman" w:cs="Times New Roman"/>
                <w:sz w:val="26"/>
                <w:szCs w:val="26"/>
              </w:rPr>
            </w:pPr>
          </w:p>
        </w:tc>
        <w:tc>
          <w:tcPr>
            <w:tcW w:w="843" w:type="dxa"/>
            <w:tcBorders>
              <w:top w:val="single" w:sz="4" w:space="0" w:color="auto"/>
            </w:tcBorders>
          </w:tcPr>
          <w:p w:rsidR="00EE5D04" w:rsidRPr="00D628D0" w:rsidRDefault="00EE5D04" w:rsidP="000D5E61">
            <w:pPr>
              <w:pStyle w:val="NoSpacing"/>
              <w:rPr>
                <w:rFonts w:ascii="Times New Roman" w:hAnsi="Times New Roman" w:cs="Times New Roman"/>
                <w:sz w:val="26"/>
                <w:szCs w:val="26"/>
              </w:rPr>
            </w:pPr>
          </w:p>
        </w:tc>
        <w:tc>
          <w:tcPr>
            <w:tcW w:w="661" w:type="dxa"/>
            <w:tcBorders>
              <w:top w:val="single" w:sz="4" w:space="0" w:color="auto"/>
            </w:tcBorders>
          </w:tcPr>
          <w:p w:rsidR="00EE5D04" w:rsidRPr="00D628D0" w:rsidRDefault="00EE5D04" w:rsidP="000D5E61">
            <w:pPr>
              <w:pStyle w:val="NoSpacing"/>
              <w:rPr>
                <w:rFonts w:ascii="Times New Roman" w:hAnsi="Times New Roman" w:cs="Times New Roman"/>
                <w:sz w:val="26"/>
                <w:szCs w:val="26"/>
              </w:rPr>
            </w:pPr>
          </w:p>
        </w:tc>
      </w:tr>
      <w:tr w:rsidR="00EE5D04" w:rsidRPr="00D628D0" w:rsidTr="000D5E61">
        <w:tc>
          <w:tcPr>
            <w:tcW w:w="930" w:type="dxa"/>
          </w:tcPr>
          <w:p w:rsidR="00EE5D04" w:rsidRPr="00D628D0" w:rsidRDefault="00EE5D04" w:rsidP="000D5E61">
            <w:pPr>
              <w:pStyle w:val="NoSpacing"/>
              <w:rPr>
                <w:rFonts w:ascii="Times New Roman" w:hAnsi="Times New Roman" w:cs="Times New Roman"/>
                <w:b/>
              </w:rPr>
            </w:pPr>
            <w:r w:rsidRPr="00D628D0">
              <w:rPr>
                <w:rFonts w:ascii="Times New Roman" w:hAnsi="Times New Roman" w:cs="Times New Roman"/>
                <w:b/>
              </w:rPr>
              <w:t>Gender</w:t>
            </w:r>
          </w:p>
        </w:tc>
        <w:tc>
          <w:tcPr>
            <w:tcW w:w="1054"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.051</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.614</w:t>
            </w:r>
          </w:p>
          <w:p w:rsidR="00EE5D04" w:rsidRPr="00D628D0" w:rsidRDefault="00EE5D04" w:rsidP="000D5E61">
            <w:pPr>
              <w:pStyle w:val="NoSpacing"/>
              <w:rPr>
                <w:rFonts w:ascii="Times New Roman" w:hAnsi="Times New Roman" w:cs="Times New Roman"/>
                <w:sz w:val="26"/>
                <w:szCs w:val="26"/>
              </w:rPr>
            </w:pPr>
          </w:p>
        </w:tc>
        <w:tc>
          <w:tcPr>
            <w:tcW w:w="804" w:type="dxa"/>
          </w:tcPr>
          <w:p w:rsidR="00EE5D04" w:rsidRPr="00D628D0" w:rsidRDefault="00EE5D04" w:rsidP="000D5E61">
            <w:pPr>
              <w:pStyle w:val="NoSpacing"/>
              <w:rPr>
                <w:rFonts w:ascii="Times New Roman" w:hAnsi="Times New Roman" w:cs="Times New Roman"/>
                <w:sz w:val="26"/>
                <w:szCs w:val="26"/>
              </w:rPr>
            </w:pPr>
            <w:r>
              <w:rPr>
                <w:rFonts w:ascii="Times New Roman" w:hAnsi="Times New Roman" w:cs="Times New Roman"/>
                <w:sz w:val="26"/>
                <w:szCs w:val="26"/>
              </w:rPr>
              <w:t>1</w:t>
            </w:r>
          </w:p>
        </w:tc>
        <w:tc>
          <w:tcPr>
            <w:tcW w:w="843" w:type="dxa"/>
          </w:tcPr>
          <w:p w:rsidR="00EE5D04" w:rsidRPr="00D628D0" w:rsidRDefault="00EE5D04" w:rsidP="000D5E61">
            <w:pPr>
              <w:pStyle w:val="NoSpacing"/>
              <w:rPr>
                <w:rFonts w:ascii="Times New Roman" w:hAnsi="Times New Roman" w:cs="Times New Roman"/>
                <w:sz w:val="26"/>
                <w:szCs w:val="26"/>
              </w:rPr>
            </w:pPr>
          </w:p>
        </w:tc>
        <w:tc>
          <w:tcPr>
            <w:tcW w:w="843" w:type="dxa"/>
          </w:tcPr>
          <w:p w:rsidR="00EE5D04" w:rsidRPr="00D628D0" w:rsidRDefault="00EE5D04" w:rsidP="000D5E61">
            <w:pPr>
              <w:pStyle w:val="NoSpacing"/>
              <w:rPr>
                <w:rFonts w:ascii="Times New Roman" w:hAnsi="Times New Roman" w:cs="Times New Roman"/>
                <w:sz w:val="26"/>
                <w:szCs w:val="26"/>
              </w:rPr>
            </w:pPr>
          </w:p>
        </w:tc>
        <w:tc>
          <w:tcPr>
            <w:tcW w:w="843" w:type="dxa"/>
          </w:tcPr>
          <w:p w:rsidR="00EE5D04" w:rsidRPr="00D628D0" w:rsidRDefault="00EE5D04" w:rsidP="000D5E61">
            <w:pPr>
              <w:pStyle w:val="NoSpacing"/>
              <w:rPr>
                <w:rFonts w:ascii="Times New Roman" w:hAnsi="Times New Roman" w:cs="Times New Roman"/>
                <w:sz w:val="26"/>
                <w:szCs w:val="26"/>
              </w:rPr>
            </w:pPr>
          </w:p>
        </w:tc>
        <w:tc>
          <w:tcPr>
            <w:tcW w:w="843" w:type="dxa"/>
          </w:tcPr>
          <w:p w:rsidR="00EE5D04" w:rsidRPr="00D628D0" w:rsidRDefault="00EE5D04" w:rsidP="000D5E61">
            <w:pPr>
              <w:pStyle w:val="NoSpacing"/>
              <w:rPr>
                <w:rFonts w:ascii="Times New Roman" w:hAnsi="Times New Roman" w:cs="Times New Roman"/>
                <w:sz w:val="26"/>
                <w:szCs w:val="26"/>
              </w:rPr>
            </w:pPr>
          </w:p>
        </w:tc>
        <w:tc>
          <w:tcPr>
            <w:tcW w:w="843" w:type="dxa"/>
          </w:tcPr>
          <w:p w:rsidR="00EE5D04" w:rsidRPr="00D628D0" w:rsidRDefault="00EE5D04" w:rsidP="000D5E61">
            <w:pPr>
              <w:pStyle w:val="NoSpacing"/>
              <w:rPr>
                <w:rFonts w:ascii="Times New Roman" w:hAnsi="Times New Roman" w:cs="Times New Roman"/>
                <w:sz w:val="26"/>
                <w:szCs w:val="26"/>
              </w:rPr>
            </w:pPr>
          </w:p>
        </w:tc>
        <w:tc>
          <w:tcPr>
            <w:tcW w:w="843" w:type="dxa"/>
          </w:tcPr>
          <w:p w:rsidR="00EE5D04" w:rsidRPr="00D628D0" w:rsidRDefault="00EE5D04" w:rsidP="000D5E61">
            <w:pPr>
              <w:pStyle w:val="NoSpacing"/>
              <w:rPr>
                <w:rFonts w:ascii="Times New Roman" w:hAnsi="Times New Roman" w:cs="Times New Roman"/>
                <w:sz w:val="26"/>
                <w:szCs w:val="26"/>
              </w:rPr>
            </w:pPr>
          </w:p>
        </w:tc>
        <w:tc>
          <w:tcPr>
            <w:tcW w:w="843" w:type="dxa"/>
          </w:tcPr>
          <w:p w:rsidR="00EE5D04" w:rsidRPr="00D628D0" w:rsidRDefault="00EE5D04" w:rsidP="000D5E61">
            <w:pPr>
              <w:pStyle w:val="NoSpacing"/>
              <w:rPr>
                <w:rFonts w:ascii="Times New Roman" w:hAnsi="Times New Roman" w:cs="Times New Roman"/>
                <w:sz w:val="26"/>
                <w:szCs w:val="26"/>
              </w:rPr>
            </w:pPr>
          </w:p>
        </w:tc>
        <w:tc>
          <w:tcPr>
            <w:tcW w:w="661" w:type="dxa"/>
          </w:tcPr>
          <w:p w:rsidR="00EE5D04" w:rsidRPr="00D628D0" w:rsidRDefault="00EE5D04" w:rsidP="000D5E61">
            <w:pPr>
              <w:pStyle w:val="NoSpacing"/>
              <w:rPr>
                <w:rFonts w:ascii="Times New Roman" w:hAnsi="Times New Roman" w:cs="Times New Roman"/>
                <w:sz w:val="26"/>
                <w:szCs w:val="26"/>
              </w:rPr>
            </w:pPr>
          </w:p>
        </w:tc>
      </w:tr>
      <w:tr w:rsidR="00EE5D04" w:rsidRPr="00D628D0" w:rsidTr="000D5E61">
        <w:tc>
          <w:tcPr>
            <w:tcW w:w="930" w:type="dxa"/>
          </w:tcPr>
          <w:p w:rsidR="00EE5D04" w:rsidRPr="00D628D0" w:rsidRDefault="00EE5D04" w:rsidP="000D5E61">
            <w:pPr>
              <w:pStyle w:val="NoSpacing"/>
              <w:rPr>
                <w:rFonts w:ascii="Times New Roman" w:hAnsi="Times New Roman" w:cs="Times New Roman"/>
                <w:b/>
              </w:rPr>
            </w:pPr>
            <w:r w:rsidRPr="00D628D0">
              <w:rPr>
                <w:rFonts w:ascii="Times New Roman" w:hAnsi="Times New Roman" w:cs="Times New Roman"/>
                <w:b/>
              </w:rPr>
              <w:t>GH</w:t>
            </w:r>
          </w:p>
        </w:tc>
        <w:tc>
          <w:tcPr>
            <w:tcW w:w="1054"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-.107</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.292</w:t>
            </w:r>
          </w:p>
        </w:tc>
        <w:tc>
          <w:tcPr>
            <w:tcW w:w="804"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.063</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.535</w:t>
            </w:r>
          </w:p>
        </w:tc>
        <w:tc>
          <w:tcPr>
            <w:tcW w:w="843" w:type="dxa"/>
          </w:tcPr>
          <w:p w:rsidR="00EE5D04" w:rsidRPr="00D628D0" w:rsidRDefault="00EE5D04" w:rsidP="000D5E61">
            <w:pPr>
              <w:pStyle w:val="NoSpacing"/>
              <w:rPr>
                <w:rFonts w:ascii="Times New Roman" w:hAnsi="Times New Roman" w:cs="Times New Roman"/>
                <w:sz w:val="26"/>
                <w:szCs w:val="26"/>
              </w:rPr>
            </w:pPr>
            <w:r>
              <w:rPr>
                <w:rFonts w:ascii="Times New Roman" w:hAnsi="Times New Roman" w:cs="Times New Roman"/>
                <w:sz w:val="26"/>
                <w:szCs w:val="26"/>
              </w:rPr>
              <w:t>1</w:t>
            </w:r>
          </w:p>
        </w:tc>
        <w:tc>
          <w:tcPr>
            <w:tcW w:w="843" w:type="dxa"/>
          </w:tcPr>
          <w:p w:rsidR="00EE5D04" w:rsidRPr="00D628D0" w:rsidRDefault="00EE5D04" w:rsidP="000D5E61">
            <w:pPr>
              <w:pStyle w:val="NoSpacing"/>
              <w:rPr>
                <w:rFonts w:ascii="Times New Roman" w:hAnsi="Times New Roman" w:cs="Times New Roman"/>
                <w:sz w:val="26"/>
                <w:szCs w:val="26"/>
              </w:rPr>
            </w:pPr>
          </w:p>
        </w:tc>
        <w:tc>
          <w:tcPr>
            <w:tcW w:w="843" w:type="dxa"/>
          </w:tcPr>
          <w:p w:rsidR="00EE5D04" w:rsidRPr="00D628D0" w:rsidRDefault="00EE5D04" w:rsidP="000D5E61">
            <w:pPr>
              <w:pStyle w:val="NoSpacing"/>
              <w:rPr>
                <w:rFonts w:ascii="Times New Roman" w:hAnsi="Times New Roman" w:cs="Times New Roman"/>
                <w:sz w:val="26"/>
                <w:szCs w:val="26"/>
              </w:rPr>
            </w:pPr>
          </w:p>
        </w:tc>
        <w:tc>
          <w:tcPr>
            <w:tcW w:w="843" w:type="dxa"/>
          </w:tcPr>
          <w:p w:rsidR="00EE5D04" w:rsidRPr="00D628D0" w:rsidRDefault="00EE5D04" w:rsidP="000D5E61">
            <w:pPr>
              <w:pStyle w:val="NoSpacing"/>
              <w:rPr>
                <w:rFonts w:ascii="Times New Roman" w:hAnsi="Times New Roman" w:cs="Times New Roman"/>
                <w:sz w:val="26"/>
                <w:szCs w:val="26"/>
              </w:rPr>
            </w:pPr>
          </w:p>
        </w:tc>
        <w:tc>
          <w:tcPr>
            <w:tcW w:w="843" w:type="dxa"/>
          </w:tcPr>
          <w:p w:rsidR="00EE5D04" w:rsidRPr="00D628D0" w:rsidRDefault="00EE5D04" w:rsidP="000D5E61">
            <w:pPr>
              <w:pStyle w:val="NoSpacing"/>
              <w:rPr>
                <w:rFonts w:ascii="Times New Roman" w:hAnsi="Times New Roman" w:cs="Times New Roman"/>
                <w:sz w:val="26"/>
                <w:szCs w:val="26"/>
              </w:rPr>
            </w:pPr>
          </w:p>
        </w:tc>
        <w:tc>
          <w:tcPr>
            <w:tcW w:w="843" w:type="dxa"/>
          </w:tcPr>
          <w:p w:rsidR="00EE5D04" w:rsidRPr="00D628D0" w:rsidRDefault="00EE5D04" w:rsidP="000D5E61">
            <w:pPr>
              <w:pStyle w:val="NoSpacing"/>
              <w:rPr>
                <w:rFonts w:ascii="Times New Roman" w:hAnsi="Times New Roman" w:cs="Times New Roman"/>
                <w:sz w:val="26"/>
                <w:szCs w:val="26"/>
              </w:rPr>
            </w:pPr>
          </w:p>
        </w:tc>
        <w:tc>
          <w:tcPr>
            <w:tcW w:w="843" w:type="dxa"/>
          </w:tcPr>
          <w:p w:rsidR="00EE5D04" w:rsidRPr="00D628D0" w:rsidRDefault="00EE5D04" w:rsidP="000D5E61">
            <w:pPr>
              <w:pStyle w:val="NoSpacing"/>
              <w:rPr>
                <w:rFonts w:ascii="Times New Roman" w:hAnsi="Times New Roman" w:cs="Times New Roman"/>
                <w:sz w:val="26"/>
                <w:szCs w:val="26"/>
              </w:rPr>
            </w:pPr>
          </w:p>
        </w:tc>
        <w:tc>
          <w:tcPr>
            <w:tcW w:w="661" w:type="dxa"/>
          </w:tcPr>
          <w:p w:rsidR="00EE5D04" w:rsidRPr="00D628D0" w:rsidRDefault="00EE5D04" w:rsidP="000D5E61">
            <w:pPr>
              <w:pStyle w:val="NoSpacing"/>
              <w:rPr>
                <w:rFonts w:ascii="Times New Roman" w:hAnsi="Times New Roman" w:cs="Times New Roman"/>
                <w:sz w:val="26"/>
                <w:szCs w:val="26"/>
              </w:rPr>
            </w:pPr>
          </w:p>
        </w:tc>
      </w:tr>
      <w:tr w:rsidR="00EE5D04" w:rsidRPr="00D628D0" w:rsidTr="000D5E61">
        <w:tc>
          <w:tcPr>
            <w:tcW w:w="930" w:type="dxa"/>
          </w:tcPr>
          <w:p w:rsidR="00EE5D04" w:rsidRPr="00D628D0" w:rsidRDefault="00EE5D04" w:rsidP="000D5E61">
            <w:pPr>
              <w:pStyle w:val="NoSpacing"/>
              <w:rPr>
                <w:rFonts w:ascii="Times New Roman" w:hAnsi="Times New Roman" w:cs="Times New Roman"/>
                <w:b/>
              </w:rPr>
            </w:pPr>
            <w:r w:rsidRPr="00D628D0">
              <w:rPr>
                <w:rFonts w:ascii="Times New Roman" w:hAnsi="Times New Roman" w:cs="Times New Roman"/>
                <w:b/>
              </w:rPr>
              <w:t>PF</w:t>
            </w:r>
          </w:p>
        </w:tc>
        <w:tc>
          <w:tcPr>
            <w:tcW w:w="1054"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-.090</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.375</w:t>
            </w:r>
          </w:p>
        </w:tc>
        <w:tc>
          <w:tcPr>
            <w:tcW w:w="804"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-.104</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.304</w:t>
            </w:r>
          </w:p>
        </w:tc>
        <w:tc>
          <w:tcPr>
            <w:tcW w:w="843"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.646*</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Pr>
          <w:p w:rsidR="00EE5D04" w:rsidRPr="00D628D0" w:rsidRDefault="00EE5D04" w:rsidP="000D5E61">
            <w:pPr>
              <w:pStyle w:val="NoSpacing"/>
              <w:rPr>
                <w:rFonts w:ascii="Times New Roman" w:hAnsi="Times New Roman" w:cs="Times New Roman"/>
                <w:sz w:val="26"/>
                <w:szCs w:val="26"/>
              </w:rPr>
            </w:pPr>
            <w:r>
              <w:rPr>
                <w:rFonts w:ascii="Times New Roman" w:hAnsi="Times New Roman" w:cs="Times New Roman"/>
                <w:sz w:val="26"/>
                <w:szCs w:val="26"/>
              </w:rPr>
              <w:t>1</w:t>
            </w:r>
          </w:p>
        </w:tc>
        <w:tc>
          <w:tcPr>
            <w:tcW w:w="843" w:type="dxa"/>
          </w:tcPr>
          <w:p w:rsidR="00EE5D04" w:rsidRPr="00D628D0" w:rsidRDefault="00EE5D04" w:rsidP="000D5E61">
            <w:pPr>
              <w:pStyle w:val="NoSpacing"/>
              <w:rPr>
                <w:rFonts w:ascii="Times New Roman" w:hAnsi="Times New Roman" w:cs="Times New Roman"/>
                <w:sz w:val="26"/>
                <w:szCs w:val="26"/>
              </w:rPr>
            </w:pPr>
          </w:p>
        </w:tc>
        <w:tc>
          <w:tcPr>
            <w:tcW w:w="843" w:type="dxa"/>
          </w:tcPr>
          <w:p w:rsidR="00EE5D04" w:rsidRPr="00D628D0" w:rsidRDefault="00EE5D04" w:rsidP="000D5E61">
            <w:pPr>
              <w:pStyle w:val="NoSpacing"/>
              <w:rPr>
                <w:rFonts w:ascii="Times New Roman" w:hAnsi="Times New Roman" w:cs="Times New Roman"/>
                <w:sz w:val="26"/>
                <w:szCs w:val="26"/>
              </w:rPr>
            </w:pPr>
          </w:p>
        </w:tc>
        <w:tc>
          <w:tcPr>
            <w:tcW w:w="843" w:type="dxa"/>
          </w:tcPr>
          <w:p w:rsidR="00EE5D04" w:rsidRPr="00D628D0" w:rsidRDefault="00EE5D04" w:rsidP="000D5E61">
            <w:pPr>
              <w:pStyle w:val="NoSpacing"/>
              <w:rPr>
                <w:rFonts w:ascii="Times New Roman" w:hAnsi="Times New Roman" w:cs="Times New Roman"/>
                <w:sz w:val="26"/>
                <w:szCs w:val="26"/>
              </w:rPr>
            </w:pPr>
          </w:p>
        </w:tc>
        <w:tc>
          <w:tcPr>
            <w:tcW w:w="843" w:type="dxa"/>
          </w:tcPr>
          <w:p w:rsidR="00EE5D04" w:rsidRPr="00D628D0" w:rsidRDefault="00EE5D04" w:rsidP="000D5E61">
            <w:pPr>
              <w:pStyle w:val="NoSpacing"/>
              <w:rPr>
                <w:rFonts w:ascii="Times New Roman" w:hAnsi="Times New Roman" w:cs="Times New Roman"/>
                <w:sz w:val="26"/>
                <w:szCs w:val="26"/>
              </w:rPr>
            </w:pPr>
          </w:p>
        </w:tc>
        <w:tc>
          <w:tcPr>
            <w:tcW w:w="843" w:type="dxa"/>
          </w:tcPr>
          <w:p w:rsidR="00EE5D04" w:rsidRPr="00D628D0" w:rsidRDefault="00EE5D04" w:rsidP="000D5E61">
            <w:pPr>
              <w:pStyle w:val="NoSpacing"/>
              <w:rPr>
                <w:rFonts w:ascii="Times New Roman" w:hAnsi="Times New Roman" w:cs="Times New Roman"/>
                <w:sz w:val="26"/>
                <w:szCs w:val="26"/>
              </w:rPr>
            </w:pPr>
          </w:p>
        </w:tc>
        <w:tc>
          <w:tcPr>
            <w:tcW w:w="661" w:type="dxa"/>
          </w:tcPr>
          <w:p w:rsidR="00EE5D04" w:rsidRPr="00D628D0" w:rsidRDefault="00EE5D04" w:rsidP="000D5E61">
            <w:pPr>
              <w:pStyle w:val="NoSpacing"/>
              <w:rPr>
                <w:rFonts w:ascii="Times New Roman" w:hAnsi="Times New Roman" w:cs="Times New Roman"/>
                <w:sz w:val="26"/>
                <w:szCs w:val="26"/>
              </w:rPr>
            </w:pPr>
          </w:p>
        </w:tc>
      </w:tr>
      <w:tr w:rsidR="00EE5D04" w:rsidRPr="00D628D0" w:rsidTr="000D5E61">
        <w:tc>
          <w:tcPr>
            <w:tcW w:w="930" w:type="dxa"/>
          </w:tcPr>
          <w:p w:rsidR="00EE5D04" w:rsidRPr="00D628D0" w:rsidRDefault="00EE5D04" w:rsidP="000D5E61">
            <w:pPr>
              <w:pStyle w:val="NoSpacing"/>
              <w:rPr>
                <w:rFonts w:ascii="Times New Roman" w:hAnsi="Times New Roman" w:cs="Times New Roman"/>
                <w:b/>
              </w:rPr>
            </w:pPr>
            <w:r w:rsidRPr="00D628D0">
              <w:rPr>
                <w:rFonts w:ascii="Times New Roman" w:hAnsi="Times New Roman" w:cs="Times New Roman"/>
                <w:b/>
              </w:rPr>
              <w:t>RP</w:t>
            </w:r>
          </w:p>
        </w:tc>
        <w:tc>
          <w:tcPr>
            <w:tcW w:w="1054"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-.093</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.358</w:t>
            </w:r>
          </w:p>
        </w:tc>
        <w:tc>
          <w:tcPr>
            <w:tcW w:w="804"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-.053</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.598</w:t>
            </w:r>
          </w:p>
        </w:tc>
        <w:tc>
          <w:tcPr>
            <w:tcW w:w="843"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.452*</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.600*</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Pr>
          <w:p w:rsidR="00EE5D04" w:rsidRPr="00D628D0" w:rsidRDefault="00EE5D04" w:rsidP="000D5E61">
            <w:pPr>
              <w:pStyle w:val="NoSpacing"/>
              <w:rPr>
                <w:rFonts w:ascii="Times New Roman" w:hAnsi="Times New Roman" w:cs="Times New Roman"/>
                <w:sz w:val="26"/>
                <w:szCs w:val="26"/>
              </w:rPr>
            </w:pPr>
            <w:r>
              <w:rPr>
                <w:rFonts w:ascii="Times New Roman" w:hAnsi="Times New Roman" w:cs="Times New Roman"/>
                <w:sz w:val="26"/>
                <w:szCs w:val="26"/>
              </w:rPr>
              <w:t>1</w:t>
            </w:r>
          </w:p>
        </w:tc>
        <w:tc>
          <w:tcPr>
            <w:tcW w:w="843" w:type="dxa"/>
          </w:tcPr>
          <w:p w:rsidR="00EE5D04" w:rsidRPr="00D628D0" w:rsidRDefault="00EE5D04" w:rsidP="000D5E61">
            <w:pPr>
              <w:pStyle w:val="NoSpacing"/>
              <w:rPr>
                <w:rFonts w:ascii="Times New Roman" w:hAnsi="Times New Roman" w:cs="Times New Roman"/>
                <w:sz w:val="26"/>
                <w:szCs w:val="26"/>
              </w:rPr>
            </w:pPr>
          </w:p>
        </w:tc>
        <w:tc>
          <w:tcPr>
            <w:tcW w:w="843" w:type="dxa"/>
          </w:tcPr>
          <w:p w:rsidR="00EE5D04" w:rsidRPr="00D628D0" w:rsidRDefault="00EE5D04" w:rsidP="000D5E61">
            <w:pPr>
              <w:pStyle w:val="NoSpacing"/>
              <w:rPr>
                <w:rFonts w:ascii="Times New Roman" w:hAnsi="Times New Roman" w:cs="Times New Roman"/>
                <w:sz w:val="26"/>
                <w:szCs w:val="26"/>
              </w:rPr>
            </w:pPr>
          </w:p>
        </w:tc>
        <w:tc>
          <w:tcPr>
            <w:tcW w:w="843" w:type="dxa"/>
          </w:tcPr>
          <w:p w:rsidR="00EE5D04" w:rsidRPr="00D628D0" w:rsidRDefault="00EE5D04" w:rsidP="000D5E61">
            <w:pPr>
              <w:pStyle w:val="NoSpacing"/>
              <w:rPr>
                <w:rFonts w:ascii="Times New Roman" w:hAnsi="Times New Roman" w:cs="Times New Roman"/>
                <w:sz w:val="26"/>
                <w:szCs w:val="26"/>
              </w:rPr>
            </w:pPr>
          </w:p>
        </w:tc>
        <w:tc>
          <w:tcPr>
            <w:tcW w:w="843" w:type="dxa"/>
          </w:tcPr>
          <w:p w:rsidR="00EE5D04" w:rsidRPr="00D628D0" w:rsidRDefault="00EE5D04" w:rsidP="000D5E61">
            <w:pPr>
              <w:pStyle w:val="NoSpacing"/>
              <w:rPr>
                <w:rFonts w:ascii="Times New Roman" w:hAnsi="Times New Roman" w:cs="Times New Roman"/>
                <w:sz w:val="26"/>
                <w:szCs w:val="26"/>
              </w:rPr>
            </w:pPr>
          </w:p>
        </w:tc>
        <w:tc>
          <w:tcPr>
            <w:tcW w:w="661" w:type="dxa"/>
          </w:tcPr>
          <w:p w:rsidR="00EE5D04" w:rsidRPr="00D628D0" w:rsidRDefault="00EE5D04" w:rsidP="000D5E61">
            <w:pPr>
              <w:pStyle w:val="NoSpacing"/>
              <w:rPr>
                <w:rFonts w:ascii="Times New Roman" w:hAnsi="Times New Roman" w:cs="Times New Roman"/>
                <w:sz w:val="26"/>
                <w:szCs w:val="26"/>
              </w:rPr>
            </w:pPr>
          </w:p>
        </w:tc>
      </w:tr>
      <w:tr w:rsidR="00EE5D04" w:rsidRPr="00D628D0" w:rsidTr="000D5E61">
        <w:tc>
          <w:tcPr>
            <w:tcW w:w="930" w:type="dxa"/>
          </w:tcPr>
          <w:p w:rsidR="00EE5D04" w:rsidRPr="00D628D0" w:rsidRDefault="00EE5D04" w:rsidP="000D5E61">
            <w:pPr>
              <w:pStyle w:val="NoSpacing"/>
              <w:rPr>
                <w:rFonts w:ascii="Times New Roman" w:hAnsi="Times New Roman" w:cs="Times New Roman"/>
                <w:b/>
              </w:rPr>
            </w:pPr>
            <w:r w:rsidRPr="00D628D0">
              <w:rPr>
                <w:rFonts w:ascii="Times New Roman" w:hAnsi="Times New Roman" w:cs="Times New Roman"/>
                <w:b/>
              </w:rPr>
              <w:t>RE</w:t>
            </w:r>
          </w:p>
        </w:tc>
        <w:tc>
          <w:tcPr>
            <w:tcW w:w="1054"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-.032</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.751</w:t>
            </w:r>
          </w:p>
        </w:tc>
        <w:tc>
          <w:tcPr>
            <w:tcW w:w="804"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-.066</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.516</w:t>
            </w:r>
          </w:p>
        </w:tc>
        <w:tc>
          <w:tcPr>
            <w:tcW w:w="843"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.500*</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.591*</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.780*</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Pr>
          <w:p w:rsidR="00EE5D04" w:rsidRPr="00D628D0" w:rsidRDefault="00EE5D04" w:rsidP="000D5E61">
            <w:pPr>
              <w:pStyle w:val="NoSpacing"/>
              <w:rPr>
                <w:rFonts w:ascii="Times New Roman" w:hAnsi="Times New Roman" w:cs="Times New Roman"/>
                <w:sz w:val="26"/>
                <w:szCs w:val="26"/>
              </w:rPr>
            </w:pPr>
            <w:r>
              <w:rPr>
                <w:rFonts w:ascii="Times New Roman" w:hAnsi="Times New Roman" w:cs="Times New Roman"/>
                <w:sz w:val="26"/>
                <w:szCs w:val="26"/>
              </w:rPr>
              <w:t>1</w:t>
            </w:r>
          </w:p>
        </w:tc>
        <w:tc>
          <w:tcPr>
            <w:tcW w:w="843" w:type="dxa"/>
          </w:tcPr>
          <w:p w:rsidR="00EE5D04" w:rsidRPr="00D628D0" w:rsidRDefault="00EE5D04" w:rsidP="000D5E61">
            <w:pPr>
              <w:pStyle w:val="NoSpacing"/>
              <w:rPr>
                <w:rFonts w:ascii="Times New Roman" w:hAnsi="Times New Roman" w:cs="Times New Roman"/>
                <w:sz w:val="26"/>
                <w:szCs w:val="26"/>
              </w:rPr>
            </w:pPr>
          </w:p>
        </w:tc>
        <w:tc>
          <w:tcPr>
            <w:tcW w:w="843" w:type="dxa"/>
          </w:tcPr>
          <w:p w:rsidR="00EE5D04" w:rsidRPr="00D628D0" w:rsidRDefault="00EE5D04" w:rsidP="000D5E61">
            <w:pPr>
              <w:pStyle w:val="NoSpacing"/>
              <w:rPr>
                <w:rFonts w:ascii="Times New Roman" w:hAnsi="Times New Roman" w:cs="Times New Roman"/>
                <w:sz w:val="26"/>
                <w:szCs w:val="26"/>
              </w:rPr>
            </w:pPr>
          </w:p>
        </w:tc>
        <w:tc>
          <w:tcPr>
            <w:tcW w:w="843" w:type="dxa"/>
          </w:tcPr>
          <w:p w:rsidR="00EE5D04" w:rsidRPr="00D628D0" w:rsidRDefault="00EE5D04" w:rsidP="000D5E61">
            <w:pPr>
              <w:pStyle w:val="NoSpacing"/>
              <w:rPr>
                <w:rFonts w:ascii="Times New Roman" w:hAnsi="Times New Roman" w:cs="Times New Roman"/>
                <w:sz w:val="26"/>
                <w:szCs w:val="26"/>
              </w:rPr>
            </w:pPr>
          </w:p>
        </w:tc>
        <w:tc>
          <w:tcPr>
            <w:tcW w:w="661" w:type="dxa"/>
          </w:tcPr>
          <w:p w:rsidR="00EE5D04" w:rsidRPr="00D628D0" w:rsidRDefault="00EE5D04" w:rsidP="000D5E61">
            <w:pPr>
              <w:pStyle w:val="NoSpacing"/>
              <w:rPr>
                <w:rFonts w:ascii="Times New Roman" w:hAnsi="Times New Roman" w:cs="Times New Roman"/>
                <w:sz w:val="26"/>
                <w:szCs w:val="26"/>
              </w:rPr>
            </w:pPr>
          </w:p>
        </w:tc>
      </w:tr>
      <w:tr w:rsidR="00EE5D04" w:rsidRPr="00D628D0" w:rsidTr="000D5E61">
        <w:tc>
          <w:tcPr>
            <w:tcW w:w="930" w:type="dxa"/>
          </w:tcPr>
          <w:p w:rsidR="00EE5D04" w:rsidRPr="00D628D0" w:rsidRDefault="00EE5D04" w:rsidP="000D5E61">
            <w:pPr>
              <w:pStyle w:val="NoSpacing"/>
              <w:rPr>
                <w:rFonts w:ascii="Times New Roman" w:hAnsi="Times New Roman" w:cs="Times New Roman"/>
                <w:b/>
              </w:rPr>
            </w:pPr>
            <w:r w:rsidRPr="00D628D0">
              <w:rPr>
                <w:rFonts w:ascii="Times New Roman" w:hAnsi="Times New Roman" w:cs="Times New Roman"/>
                <w:b/>
              </w:rPr>
              <w:t>SF</w:t>
            </w:r>
          </w:p>
        </w:tc>
        <w:tc>
          <w:tcPr>
            <w:tcW w:w="1054"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-.129</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.200</w:t>
            </w:r>
          </w:p>
        </w:tc>
        <w:tc>
          <w:tcPr>
            <w:tcW w:w="804"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-.096</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.343</w:t>
            </w:r>
          </w:p>
        </w:tc>
        <w:tc>
          <w:tcPr>
            <w:tcW w:w="843"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.472*</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.497*</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.684*</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.770*</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Pr>
          <w:p w:rsidR="00EE5D04" w:rsidRPr="00D628D0" w:rsidRDefault="00EE5D04" w:rsidP="000D5E61">
            <w:pPr>
              <w:pStyle w:val="NoSpacing"/>
              <w:rPr>
                <w:rFonts w:ascii="Times New Roman" w:hAnsi="Times New Roman" w:cs="Times New Roman"/>
                <w:sz w:val="26"/>
                <w:szCs w:val="26"/>
              </w:rPr>
            </w:pPr>
            <w:r>
              <w:rPr>
                <w:rFonts w:ascii="Times New Roman" w:hAnsi="Times New Roman" w:cs="Times New Roman"/>
                <w:sz w:val="26"/>
                <w:szCs w:val="26"/>
              </w:rPr>
              <w:t>1</w:t>
            </w:r>
          </w:p>
        </w:tc>
        <w:tc>
          <w:tcPr>
            <w:tcW w:w="843" w:type="dxa"/>
          </w:tcPr>
          <w:p w:rsidR="00EE5D04" w:rsidRPr="00D628D0" w:rsidRDefault="00EE5D04" w:rsidP="000D5E61">
            <w:pPr>
              <w:pStyle w:val="NoSpacing"/>
              <w:rPr>
                <w:rFonts w:ascii="Times New Roman" w:hAnsi="Times New Roman" w:cs="Times New Roman"/>
                <w:sz w:val="26"/>
                <w:szCs w:val="26"/>
              </w:rPr>
            </w:pPr>
          </w:p>
        </w:tc>
        <w:tc>
          <w:tcPr>
            <w:tcW w:w="843" w:type="dxa"/>
          </w:tcPr>
          <w:p w:rsidR="00EE5D04" w:rsidRPr="00D628D0" w:rsidRDefault="00EE5D04" w:rsidP="000D5E61">
            <w:pPr>
              <w:pStyle w:val="NoSpacing"/>
              <w:rPr>
                <w:rFonts w:ascii="Times New Roman" w:hAnsi="Times New Roman" w:cs="Times New Roman"/>
                <w:sz w:val="26"/>
                <w:szCs w:val="26"/>
              </w:rPr>
            </w:pPr>
          </w:p>
        </w:tc>
        <w:tc>
          <w:tcPr>
            <w:tcW w:w="661" w:type="dxa"/>
          </w:tcPr>
          <w:p w:rsidR="00EE5D04" w:rsidRPr="00D628D0" w:rsidRDefault="00EE5D04" w:rsidP="000D5E61">
            <w:pPr>
              <w:pStyle w:val="NoSpacing"/>
              <w:rPr>
                <w:rFonts w:ascii="Times New Roman" w:hAnsi="Times New Roman" w:cs="Times New Roman"/>
                <w:sz w:val="26"/>
                <w:szCs w:val="26"/>
              </w:rPr>
            </w:pPr>
          </w:p>
        </w:tc>
      </w:tr>
      <w:tr w:rsidR="00EE5D04" w:rsidRPr="00D628D0" w:rsidTr="000D5E61">
        <w:tc>
          <w:tcPr>
            <w:tcW w:w="930" w:type="dxa"/>
          </w:tcPr>
          <w:p w:rsidR="00EE5D04" w:rsidRPr="00D628D0" w:rsidRDefault="00EE5D04" w:rsidP="000D5E61">
            <w:pPr>
              <w:pStyle w:val="NoSpacing"/>
              <w:rPr>
                <w:rFonts w:ascii="Times New Roman" w:hAnsi="Times New Roman" w:cs="Times New Roman"/>
                <w:b/>
              </w:rPr>
            </w:pPr>
            <w:r w:rsidRPr="00D628D0">
              <w:rPr>
                <w:rFonts w:ascii="Times New Roman" w:hAnsi="Times New Roman" w:cs="Times New Roman"/>
                <w:b/>
              </w:rPr>
              <w:t>BP</w:t>
            </w:r>
          </w:p>
        </w:tc>
        <w:tc>
          <w:tcPr>
            <w:tcW w:w="1054"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-.097</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.336</w:t>
            </w:r>
          </w:p>
        </w:tc>
        <w:tc>
          <w:tcPr>
            <w:tcW w:w="804"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-.158</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.118</w:t>
            </w:r>
          </w:p>
        </w:tc>
        <w:tc>
          <w:tcPr>
            <w:tcW w:w="843"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.370*</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.439*</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.528*</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.657*</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.750*</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Pr>
          <w:p w:rsidR="00EE5D04" w:rsidRPr="00D628D0" w:rsidRDefault="00EE5D04" w:rsidP="000D5E61">
            <w:pPr>
              <w:pStyle w:val="NoSpacing"/>
              <w:rPr>
                <w:rFonts w:ascii="Times New Roman" w:hAnsi="Times New Roman" w:cs="Times New Roman"/>
                <w:sz w:val="26"/>
                <w:szCs w:val="26"/>
              </w:rPr>
            </w:pPr>
            <w:r>
              <w:rPr>
                <w:rFonts w:ascii="Times New Roman" w:hAnsi="Times New Roman" w:cs="Times New Roman"/>
                <w:sz w:val="26"/>
                <w:szCs w:val="26"/>
              </w:rPr>
              <w:t>1</w:t>
            </w:r>
          </w:p>
        </w:tc>
        <w:tc>
          <w:tcPr>
            <w:tcW w:w="843" w:type="dxa"/>
          </w:tcPr>
          <w:p w:rsidR="00EE5D04" w:rsidRPr="00D628D0" w:rsidRDefault="00EE5D04" w:rsidP="000D5E61">
            <w:pPr>
              <w:pStyle w:val="NoSpacing"/>
              <w:rPr>
                <w:rFonts w:ascii="Times New Roman" w:hAnsi="Times New Roman" w:cs="Times New Roman"/>
                <w:sz w:val="26"/>
                <w:szCs w:val="26"/>
              </w:rPr>
            </w:pPr>
          </w:p>
        </w:tc>
        <w:tc>
          <w:tcPr>
            <w:tcW w:w="661" w:type="dxa"/>
          </w:tcPr>
          <w:p w:rsidR="00EE5D04" w:rsidRPr="00D628D0" w:rsidRDefault="00EE5D04" w:rsidP="000D5E61">
            <w:pPr>
              <w:pStyle w:val="NoSpacing"/>
              <w:rPr>
                <w:rFonts w:ascii="Times New Roman" w:hAnsi="Times New Roman" w:cs="Times New Roman"/>
                <w:sz w:val="26"/>
                <w:szCs w:val="26"/>
              </w:rPr>
            </w:pPr>
          </w:p>
        </w:tc>
      </w:tr>
      <w:tr w:rsidR="00EE5D04" w:rsidRPr="00D628D0" w:rsidTr="000D5E61">
        <w:tc>
          <w:tcPr>
            <w:tcW w:w="930" w:type="dxa"/>
          </w:tcPr>
          <w:p w:rsidR="00EE5D04" w:rsidRPr="00D628D0" w:rsidRDefault="00EE5D04" w:rsidP="000D5E61">
            <w:pPr>
              <w:pStyle w:val="NoSpacing"/>
              <w:rPr>
                <w:rFonts w:ascii="Times New Roman" w:hAnsi="Times New Roman" w:cs="Times New Roman"/>
                <w:b/>
              </w:rPr>
            </w:pPr>
            <w:r w:rsidRPr="00D628D0">
              <w:rPr>
                <w:rFonts w:ascii="Times New Roman" w:hAnsi="Times New Roman" w:cs="Times New Roman"/>
                <w:b/>
              </w:rPr>
              <w:t>ME</w:t>
            </w:r>
          </w:p>
        </w:tc>
        <w:tc>
          <w:tcPr>
            <w:tcW w:w="1054"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-.026</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.794</w:t>
            </w:r>
          </w:p>
        </w:tc>
        <w:tc>
          <w:tcPr>
            <w:tcW w:w="804"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.040</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.692</w:t>
            </w:r>
          </w:p>
        </w:tc>
        <w:tc>
          <w:tcPr>
            <w:tcW w:w="843"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.318*</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.001</w:t>
            </w:r>
          </w:p>
        </w:tc>
        <w:tc>
          <w:tcPr>
            <w:tcW w:w="843"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.368*</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.492*</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.540*</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.591*</w:t>
            </w:r>
          </w:p>
          <w:p w:rsidR="00EE5D04" w:rsidRPr="00D628D0" w:rsidRDefault="00EE5D04" w:rsidP="000D5E61">
            <w:pPr>
              <w:pStyle w:val="NoSpacing"/>
              <w:rPr>
                <w:rFonts w:ascii="Times New Roman" w:hAnsi="Times New Roman" w:cs="Times New Roman"/>
              </w:rPr>
            </w:pPr>
            <w:r>
              <w:rPr>
                <w:rFonts w:ascii="Times New Roman" w:hAnsi="Times New Roman" w:cs="Times New Roman"/>
              </w:rPr>
              <w:t>.00</w:t>
            </w:r>
          </w:p>
        </w:tc>
        <w:tc>
          <w:tcPr>
            <w:tcW w:w="843" w:type="dxa"/>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.467*</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Pr>
          <w:p w:rsidR="00EE5D04" w:rsidRPr="00D628D0" w:rsidRDefault="00EE5D04" w:rsidP="000D5E61">
            <w:pPr>
              <w:pStyle w:val="NoSpacing"/>
              <w:rPr>
                <w:rFonts w:ascii="Times New Roman" w:hAnsi="Times New Roman" w:cs="Times New Roman"/>
                <w:sz w:val="26"/>
                <w:szCs w:val="26"/>
              </w:rPr>
            </w:pPr>
            <w:r>
              <w:rPr>
                <w:rFonts w:ascii="Times New Roman" w:hAnsi="Times New Roman" w:cs="Times New Roman"/>
                <w:sz w:val="26"/>
                <w:szCs w:val="26"/>
              </w:rPr>
              <w:t>1</w:t>
            </w:r>
          </w:p>
        </w:tc>
        <w:tc>
          <w:tcPr>
            <w:tcW w:w="661" w:type="dxa"/>
          </w:tcPr>
          <w:p w:rsidR="00EE5D04" w:rsidRPr="00D628D0" w:rsidRDefault="00EE5D04" w:rsidP="000D5E61">
            <w:pPr>
              <w:pStyle w:val="NoSpacing"/>
              <w:rPr>
                <w:rFonts w:ascii="Times New Roman" w:hAnsi="Times New Roman" w:cs="Times New Roman"/>
                <w:sz w:val="26"/>
                <w:szCs w:val="26"/>
              </w:rPr>
            </w:pPr>
          </w:p>
        </w:tc>
      </w:tr>
      <w:tr w:rsidR="00EE5D04" w:rsidRPr="00D628D0" w:rsidTr="000D5E61">
        <w:tc>
          <w:tcPr>
            <w:tcW w:w="930" w:type="dxa"/>
            <w:tcBorders>
              <w:bottom w:val="single" w:sz="4" w:space="0" w:color="auto"/>
            </w:tcBorders>
          </w:tcPr>
          <w:p w:rsidR="00EE5D04" w:rsidRPr="00D628D0" w:rsidRDefault="00EE5D04" w:rsidP="000D5E61">
            <w:pPr>
              <w:pStyle w:val="NoSpacing"/>
              <w:rPr>
                <w:rFonts w:ascii="Times New Roman" w:hAnsi="Times New Roman" w:cs="Times New Roman"/>
                <w:b/>
              </w:rPr>
            </w:pPr>
            <w:r w:rsidRPr="00D628D0">
              <w:rPr>
                <w:rFonts w:ascii="Times New Roman" w:hAnsi="Times New Roman" w:cs="Times New Roman"/>
                <w:b/>
              </w:rPr>
              <w:t>VT</w:t>
            </w:r>
          </w:p>
        </w:tc>
        <w:tc>
          <w:tcPr>
            <w:tcW w:w="1054" w:type="dxa"/>
            <w:tcBorders>
              <w:bottom w:val="single" w:sz="4" w:space="0" w:color="auto"/>
            </w:tcBorders>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-.142</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.159</w:t>
            </w:r>
          </w:p>
        </w:tc>
        <w:tc>
          <w:tcPr>
            <w:tcW w:w="804" w:type="dxa"/>
            <w:tcBorders>
              <w:bottom w:val="single" w:sz="4" w:space="0" w:color="auto"/>
            </w:tcBorders>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-.016</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.876</w:t>
            </w:r>
          </w:p>
        </w:tc>
        <w:tc>
          <w:tcPr>
            <w:tcW w:w="843" w:type="dxa"/>
            <w:tcBorders>
              <w:bottom w:val="single" w:sz="4" w:space="0" w:color="auto"/>
            </w:tcBorders>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.431*</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Borders>
              <w:bottom w:val="single" w:sz="4" w:space="0" w:color="auto"/>
            </w:tcBorders>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.529*</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Borders>
              <w:bottom w:val="single" w:sz="4" w:space="0" w:color="auto"/>
            </w:tcBorders>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.540*</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Borders>
              <w:bottom w:val="single" w:sz="4" w:space="0" w:color="auto"/>
            </w:tcBorders>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.636*</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Borders>
              <w:bottom w:val="single" w:sz="4" w:space="0" w:color="auto"/>
            </w:tcBorders>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.595*</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Borders>
              <w:bottom w:val="single" w:sz="4" w:space="0" w:color="auto"/>
            </w:tcBorders>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.539*</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843" w:type="dxa"/>
            <w:tcBorders>
              <w:bottom w:val="single" w:sz="4" w:space="0" w:color="auto"/>
            </w:tcBorders>
          </w:tcPr>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.631*</w:t>
            </w:r>
          </w:p>
          <w:p w:rsidR="00EE5D04" w:rsidRPr="00D628D0" w:rsidRDefault="00EE5D04" w:rsidP="000D5E61">
            <w:pPr>
              <w:pStyle w:val="NoSpacing"/>
              <w:rPr>
                <w:rFonts w:ascii="Times New Roman" w:hAnsi="Times New Roman" w:cs="Times New Roman"/>
              </w:rPr>
            </w:pPr>
            <w:r w:rsidRPr="00D628D0">
              <w:rPr>
                <w:rFonts w:ascii="Times New Roman" w:hAnsi="Times New Roman" w:cs="Times New Roman"/>
              </w:rPr>
              <w:t>.000</w:t>
            </w:r>
          </w:p>
        </w:tc>
        <w:tc>
          <w:tcPr>
            <w:tcW w:w="661" w:type="dxa"/>
            <w:tcBorders>
              <w:bottom w:val="single" w:sz="4" w:space="0" w:color="auto"/>
            </w:tcBorders>
          </w:tcPr>
          <w:p w:rsidR="00EE5D04" w:rsidRPr="00D628D0" w:rsidRDefault="00EE5D04" w:rsidP="000D5E61">
            <w:pPr>
              <w:pStyle w:val="NoSpacing"/>
              <w:rPr>
                <w:rFonts w:ascii="Times New Roman" w:hAnsi="Times New Roman" w:cs="Times New Roman"/>
              </w:rPr>
            </w:pPr>
            <w:r>
              <w:rPr>
                <w:rFonts w:ascii="Times New Roman" w:hAnsi="Times New Roman" w:cs="Times New Roman"/>
              </w:rPr>
              <w:t>1</w:t>
            </w:r>
          </w:p>
        </w:tc>
      </w:tr>
    </w:tbl>
    <w:p w:rsidR="00EE5D04" w:rsidRPr="00D628D0" w:rsidRDefault="00EE5D04" w:rsidP="00EE5D04">
      <w:pPr>
        <w:rPr>
          <w:rFonts w:ascii="Times New Roman" w:hAnsi="Times New Roman" w:cs="Times New Roman"/>
          <w:sz w:val="2"/>
          <w:szCs w:val="16"/>
        </w:rPr>
      </w:pPr>
    </w:p>
    <w:p w:rsidR="00EE5D04" w:rsidRDefault="00EE5D04" w:rsidP="00EE5D04">
      <w:pPr>
        <w:rPr>
          <w:rFonts w:ascii="Times New Roman" w:hAnsi="Times New Roman" w:cs="Times New Roman"/>
          <w:sz w:val="20"/>
          <w:szCs w:val="16"/>
        </w:rPr>
      </w:pPr>
      <w:r w:rsidRPr="00EC0F1B">
        <w:rPr>
          <w:rFonts w:ascii="Times New Roman" w:hAnsi="Times New Roman" w:cs="Times New Roman"/>
          <w:sz w:val="20"/>
          <w:szCs w:val="16"/>
        </w:rPr>
        <w:t>GH- general health perceptions, PF-physical functioning , RP -role limitations due to physical health problems, RE- role limitation due to emotional problems, SF-social functioning, BP-bodily pain, ME- mental health, and VT- vitality.</w:t>
      </w:r>
    </w:p>
    <w:p w:rsidR="00B243F0" w:rsidRPr="00512BC2" w:rsidRDefault="00B243F0" w:rsidP="00B243F0">
      <w:pPr>
        <w:spacing w:line="480" w:lineRule="auto"/>
        <w:ind w:right="90"/>
        <w:contextualSpacing/>
        <w:jc w:val="both"/>
        <w:rPr>
          <w:rFonts w:ascii="Times New Roman" w:hAnsi="Times New Roman" w:cs="Times New Roman"/>
          <w:sz w:val="26"/>
          <w:szCs w:val="26"/>
        </w:rPr>
      </w:pPr>
      <w:r w:rsidRPr="00512BC2">
        <w:rPr>
          <w:rFonts w:ascii="Times New Roman" w:hAnsi="Times New Roman" w:cs="Times New Roman"/>
          <w:b/>
          <w:sz w:val="26"/>
          <w:szCs w:val="26"/>
        </w:rPr>
        <w:lastRenderedPageBreak/>
        <w:t>Hypotheses testing</w:t>
      </w:r>
    </w:p>
    <w:p w:rsidR="00B243F0" w:rsidRPr="00512BC2" w:rsidRDefault="00B243F0" w:rsidP="00B243F0">
      <w:pPr>
        <w:spacing w:line="480" w:lineRule="auto"/>
        <w:ind w:right="90"/>
        <w:contextualSpacing/>
        <w:jc w:val="both"/>
        <w:rPr>
          <w:rFonts w:ascii="Times New Roman" w:hAnsi="Times New Roman" w:cs="Times New Roman"/>
          <w:b/>
          <w:sz w:val="26"/>
          <w:szCs w:val="26"/>
        </w:rPr>
      </w:pPr>
      <w:r w:rsidRPr="00512BC2">
        <w:rPr>
          <w:rFonts w:ascii="Times New Roman" w:hAnsi="Times New Roman" w:cs="Times New Roman"/>
          <w:b/>
          <w:sz w:val="26"/>
          <w:szCs w:val="26"/>
        </w:rPr>
        <w:t>Hypothesis 1</w:t>
      </w:r>
    </w:p>
    <w:p w:rsidR="00B243F0" w:rsidRDefault="00B243F0" w:rsidP="00B243F0">
      <w:pPr>
        <w:spacing w:line="480" w:lineRule="auto"/>
        <w:ind w:right="90"/>
        <w:jc w:val="both"/>
        <w:rPr>
          <w:rFonts w:ascii="Times New Roman" w:hAnsi="Times New Roman" w:cs="Times New Roman"/>
          <w:sz w:val="26"/>
          <w:szCs w:val="26"/>
        </w:rPr>
      </w:pPr>
      <w:r w:rsidRPr="00FD01B5">
        <w:rPr>
          <w:rFonts w:ascii="Times New Roman" w:hAnsi="Times New Roman" w:cs="Times New Roman"/>
          <w:sz w:val="26"/>
          <w:szCs w:val="26"/>
        </w:rPr>
        <w:t>Age would not significantly correlate with HRQoL in patients with LBP.</w:t>
      </w:r>
    </w:p>
    <w:p w:rsidR="00B243F0" w:rsidRDefault="00B243F0" w:rsidP="00B243F0">
      <w:pPr>
        <w:spacing w:line="480" w:lineRule="auto"/>
        <w:ind w:right="90"/>
        <w:jc w:val="both"/>
        <w:rPr>
          <w:rFonts w:ascii="Times New Roman" w:hAnsi="Times New Roman" w:cs="Times New Roman"/>
          <w:sz w:val="26"/>
          <w:szCs w:val="26"/>
        </w:rPr>
      </w:pPr>
      <w:r w:rsidRPr="00512BC2">
        <w:rPr>
          <w:rFonts w:ascii="Times New Roman" w:hAnsi="Times New Roman" w:cs="Times New Roman"/>
          <w:sz w:val="26"/>
          <w:szCs w:val="26"/>
        </w:rPr>
        <w:t>The findings from this study indicated that there is no significant relationship (</w:t>
      </w:r>
      <w:r w:rsidRPr="00512BC2">
        <w:rPr>
          <w:rFonts w:ascii="Times New Roman" w:hAnsi="Times New Roman" w:cs="Times New Roman"/>
          <w:b/>
          <w:i/>
          <w:sz w:val="26"/>
          <w:szCs w:val="26"/>
        </w:rPr>
        <w:t>p</w:t>
      </w:r>
      <w:r w:rsidRPr="00512BC2">
        <w:rPr>
          <w:rFonts w:ascii="Times New Roman" w:hAnsi="Times New Roman" w:cs="Times New Roman"/>
          <w:sz w:val="26"/>
          <w:szCs w:val="26"/>
        </w:rPr>
        <w:t>&gt;0.05) in HRQoL across different age groups</w:t>
      </w:r>
      <w:r w:rsidR="00EE3866">
        <w:rPr>
          <w:rFonts w:ascii="Times New Roman" w:hAnsi="Times New Roman" w:cs="Times New Roman"/>
          <w:sz w:val="26"/>
          <w:szCs w:val="26"/>
        </w:rPr>
        <w:t>. H</w:t>
      </w:r>
      <w:r w:rsidRPr="00512BC2">
        <w:rPr>
          <w:rFonts w:ascii="Times New Roman" w:hAnsi="Times New Roman" w:cs="Times New Roman"/>
          <w:sz w:val="26"/>
          <w:szCs w:val="26"/>
        </w:rPr>
        <w:t>ence</w:t>
      </w:r>
      <w:r w:rsidR="00EE3866">
        <w:rPr>
          <w:rFonts w:ascii="Times New Roman" w:hAnsi="Times New Roman" w:cs="Times New Roman"/>
          <w:sz w:val="26"/>
          <w:szCs w:val="26"/>
        </w:rPr>
        <w:t>, null hypothesis (Ho) was</w:t>
      </w:r>
      <w:r w:rsidRPr="00512BC2">
        <w:rPr>
          <w:rFonts w:ascii="Times New Roman" w:hAnsi="Times New Roman" w:cs="Times New Roman"/>
          <w:sz w:val="26"/>
          <w:szCs w:val="26"/>
        </w:rPr>
        <w:t xml:space="preserve"> retained. This implies that being older or younger does</w:t>
      </w:r>
      <w:r w:rsidR="00EE3866">
        <w:rPr>
          <w:rFonts w:ascii="Times New Roman" w:hAnsi="Times New Roman" w:cs="Times New Roman"/>
          <w:sz w:val="26"/>
          <w:szCs w:val="26"/>
        </w:rPr>
        <w:t xml:space="preserve"> not influence HRQoL in patients</w:t>
      </w:r>
      <w:r w:rsidRPr="00512BC2">
        <w:rPr>
          <w:rFonts w:ascii="Times New Roman" w:hAnsi="Times New Roman" w:cs="Times New Roman"/>
          <w:sz w:val="26"/>
          <w:szCs w:val="26"/>
        </w:rPr>
        <w:t xml:space="preserve"> with LBP.</w:t>
      </w:r>
    </w:p>
    <w:p w:rsidR="00B243F0" w:rsidRPr="00512BC2" w:rsidRDefault="00B243F0" w:rsidP="00B243F0">
      <w:pPr>
        <w:spacing w:line="480" w:lineRule="auto"/>
        <w:ind w:right="90"/>
        <w:contextualSpacing/>
        <w:jc w:val="both"/>
        <w:rPr>
          <w:rFonts w:ascii="Times New Roman" w:hAnsi="Times New Roman" w:cs="Times New Roman"/>
          <w:b/>
          <w:sz w:val="26"/>
          <w:szCs w:val="26"/>
        </w:rPr>
      </w:pPr>
      <w:r w:rsidRPr="00512BC2">
        <w:rPr>
          <w:rFonts w:ascii="Times New Roman" w:hAnsi="Times New Roman" w:cs="Times New Roman"/>
          <w:b/>
          <w:sz w:val="26"/>
          <w:szCs w:val="26"/>
        </w:rPr>
        <w:t>Hypothesis 2</w:t>
      </w:r>
    </w:p>
    <w:p w:rsidR="00B243F0" w:rsidRDefault="00B243F0" w:rsidP="00B243F0">
      <w:pPr>
        <w:spacing w:line="480" w:lineRule="auto"/>
        <w:ind w:right="90"/>
        <w:contextualSpacing/>
        <w:jc w:val="both"/>
        <w:rPr>
          <w:rFonts w:ascii="Times New Roman" w:hAnsi="Times New Roman" w:cs="Times New Roman"/>
          <w:sz w:val="26"/>
          <w:szCs w:val="26"/>
        </w:rPr>
      </w:pPr>
      <w:r w:rsidRPr="00512BC2">
        <w:rPr>
          <w:rFonts w:ascii="Times New Roman" w:hAnsi="Times New Roman" w:cs="Times New Roman"/>
          <w:sz w:val="26"/>
          <w:szCs w:val="26"/>
        </w:rPr>
        <w:t>There wi</w:t>
      </w:r>
      <w:r>
        <w:rPr>
          <w:rFonts w:ascii="Times New Roman" w:hAnsi="Times New Roman" w:cs="Times New Roman"/>
          <w:sz w:val="26"/>
          <w:szCs w:val="26"/>
        </w:rPr>
        <w:t>ll be no significant relationship</w:t>
      </w:r>
      <w:r w:rsidRPr="00512BC2">
        <w:rPr>
          <w:rFonts w:ascii="Times New Roman" w:hAnsi="Times New Roman" w:cs="Times New Roman"/>
          <w:sz w:val="26"/>
          <w:szCs w:val="26"/>
        </w:rPr>
        <w:t xml:space="preserve"> betw</w:t>
      </w:r>
      <w:r w:rsidR="00EE3866">
        <w:rPr>
          <w:rFonts w:ascii="Times New Roman" w:hAnsi="Times New Roman" w:cs="Times New Roman"/>
          <w:sz w:val="26"/>
          <w:szCs w:val="26"/>
        </w:rPr>
        <w:t>een gender and HRQoL in patients</w:t>
      </w:r>
      <w:r w:rsidRPr="00512BC2">
        <w:rPr>
          <w:rFonts w:ascii="Times New Roman" w:hAnsi="Times New Roman" w:cs="Times New Roman"/>
          <w:sz w:val="26"/>
          <w:szCs w:val="26"/>
        </w:rPr>
        <w:t xml:space="preserve"> with LBP.</w:t>
      </w:r>
    </w:p>
    <w:p w:rsidR="00B243F0" w:rsidRDefault="00B243F0" w:rsidP="00B243F0">
      <w:pPr>
        <w:spacing w:line="480" w:lineRule="auto"/>
        <w:ind w:right="90"/>
        <w:contextualSpacing/>
        <w:jc w:val="both"/>
        <w:rPr>
          <w:rFonts w:ascii="Times New Roman" w:hAnsi="Times New Roman" w:cs="Times New Roman"/>
          <w:sz w:val="26"/>
          <w:szCs w:val="26"/>
        </w:rPr>
      </w:pPr>
      <w:r w:rsidRPr="00512BC2">
        <w:rPr>
          <w:rFonts w:ascii="Times New Roman" w:hAnsi="Times New Roman" w:cs="Times New Roman"/>
          <w:sz w:val="26"/>
          <w:szCs w:val="26"/>
        </w:rPr>
        <w:t>It was observed from this study that no significant relationship (</w:t>
      </w:r>
      <w:r w:rsidRPr="00512BC2">
        <w:rPr>
          <w:rFonts w:ascii="Times New Roman" w:hAnsi="Times New Roman" w:cs="Times New Roman"/>
          <w:b/>
          <w:i/>
          <w:sz w:val="26"/>
          <w:szCs w:val="26"/>
        </w:rPr>
        <w:t>p</w:t>
      </w:r>
      <w:r w:rsidRPr="00512BC2">
        <w:rPr>
          <w:rFonts w:ascii="Times New Roman" w:hAnsi="Times New Roman" w:cs="Times New Roman"/>
          <w:sz w:val="26"/>
          <w:szCs w:val="26"/>
        </w:rPr>
        <w:t>&gt;0.05) exists between HRQoL and gender characteristics. The</w:t>
      </w:r>
      <w:r w:rsidR="00EE3866">
        <w:rPr>
          <w:rFonts w:ascii="Times New Roman" w:hAnsi="Times New Roman" w:cs="Times New Roman"/>
          <w:sz w:val="26"/>
          <w:szCs w:val="26"/>
        </w:rPr>
        <w:t>refore, null hypothesis was</w:t>
      </w:r>
      <w:r w:rsidRPr="00512BC2">
        <w:rPr>
          <w:rFonts w:ascii="Times New Roman" w:hAnsi="Times New Roman" w:cs="Times New Roman"/>
          <w:sz w:val="26"/>
          <w:szCs w:val="26"/>
        </w:rPr>
        <w:t xml:space="preserve"> retained, implying that gender difference does no</w:t>
      </w:r>
      <w:r w:rsidR="00EE3866">
        <w:rPr>
          <w:rFonts w:ascii="Times New Roman" w:hAnsi="Times New Roman" w:cs="Times New Roman"/>
          <w:sz w:val="26"/>
          <w:szCs w:val="26"/>
        </w:rPr>
        <w:t>t determine HRQoL in patients</w:t>
      </w:r>
      <w:r w:rsidRPr="00512BC2">
        <w:rPr>
          <w:rFonts w:ascii="Times New Roman" w:hAnsi="Times New Roman" w:cs="Times New Roman"/>
          <w:sz w:val="26"/>
          <w:szCs w:val="26"/>
        </w:rPr>
        <w:t xml:space="preserve"> with LBP.</w:t>
      </w:r>
    </w:p>
    <w:p w:rsidR="00B243F0" w:rsidRPr="005771BB" w:rsidRDefault="00B243F0" w:rsidP="00B243F0">
      <w:pPr>
        <w:spacing w:line="480" w:lineRule="auto"/>
        <w:ind w:right="90"/>
        <w:contextualSpacing/>
        <w:jc w:val="both"/>
        <w:rPr>
          <w:rFonts w:ascii="Times New Roman" w:hAnsi="Times New Roman" w:cs="Times New Roman"/>
          <w:sz w:val="14"/>
          <w:szCs w:val="26"/>
        </w:rPr>
      </w:pPr>
    </w:p>
    <w:p w:rsidR="00B243F0" w:rsidRPr="00512BC2" w:rsidRDefault="00B243F0" w:rsidP="00B243F0">
      <w:pPr>
        <w:spacing w:after="0" w:line="480" w:lineRule="auto"/>
        <w:ind w:right="90"/>
        <w:jc w:val="both"/>
        <w:rPr>
          <w:rFonts w:ascii="Times New Roman" w:hAnsi="Times New Roman" w:cs="Times New Roman"/>
          <w:b/>
          <w:sz w:val="26"/>
          <w:szCs w:val="26"/>
        </w:rPr>
      </w:pPr>
      <w:r w:rsidRPr="00512BC2">
        <w:rPr>
          <w:rFonts w:ascii="Times New Roman" w:hAnsi="Times New Roman" w:cs="Times New Roman"/>
          <w:b/>
          <w:sz w:val="26"/>
          <w:szCs w:val="26"/>
        </w:rPr>
        <w:t>DISCUSSION OF FINDINGS</w:t>
      </w:r>
    </w:p>
    <w:p w:rsidR="00B243F0" w:rsidRPr="00512BC2" w:rsidRDefault="00B243F0" w:rsidP="00B243F0">
      <w:pPr>
        <w:spacing w:line="480" w:lineRule="auto"/>
        <w:ind w:right="90"/>
        <w:jc w:val="both"/>
        <w:rPr>
          <w:rFonts w:ascii="Times New Roman" w:hAnsi="Times New Roman" w:cs="Times New Roman"/>
          <w:b/>
          <w:sz w:val="26"/>
          <w:szCs w:val="26"/>
        </w:rPr>
      </w:pPr>
      <w:r w:rsidRPr="00512BC2">
        <w:rPr>
          <w:rFonts w:ascii="Times New Roman" w:hAnsi="Times New Roman" w:cs="Times New Roman"/>
          <w:sz w:val="26"/>
          <w:szCs w:val="26"/>
        </w:rPr>
        <w:t>This study evaluatedthe relationship of age and gender with HRQ</w:t>
      </w:r>
      <w:r w:rsidR="004107A0">
        <w:rPr>
          <w:rFonts w:ascii="Times New Roman" w:hAnsi="Times New Roman" w:cs="Times New Roman"/>
          <w:sz w:val="26"/>
          <w:szCs w:val="26"/>
        </w:rPr>
        <w:t>o</w:t>
      </w:r>
      <w:r w:rsidRPr="00512BC2">
        <w:rPr>
          <w:rFonts w:ascii="Times New Roman" w:hAnsi="Times New Roman" w:cs="Times New Roman"/>
          <w:sz w:val="26"/>
          <w:szCs w:val="26"/>
        </w:rPr>
        <w:t>L among patients with LBP in Kano metropolis. Most LBP patients involved in this study were between the ages of 21-30 years, while the least were of the age of 61-70 years. This might not be unconnected to the aetiology i.e. factor used in the recruitment of participants (LBP of mechanical origin) and because the age of 21-30 is a vital age of activity (especially as regards to employment status and risk of undue use of the back) could explain why most participants were within this age category.</w:t>
      </w:r>
      <w:r w:rsidR="00CB71A8">
        <w:rPr>
          <w:rFonts w:ascii="Times New Roman" w:hAnsi="Times New Roman" w:cs="Times New Roman"/>
          <w:sz w:val="26"/>
          <w:szCs w:val="26"/>
        </w:rPr>
        <w:t xml:space="preserve"> </w:t>
      </w:r>
      <w:r w:rsidRPr="00512BC2">
        <w:rPr>
          <w:rFonts w:ascii="Times New Roman" w:hAnsi="Times New Roman" w:cs="Times New Roman"/>
          <w:sz w:val="26"/>
          <w:szCs w:val="26"/>
        </w:rPr>
        <w:t>Age and gender though might have relationships with HRQoL but such relationship</w:t>
      </w:r>
      <w:r w:rsidR="003E7047">
        <w:rPr>
          <w:rFonts w:ascii="Times New Roman" w:hAnsi="Times New Roman" w:cs="Times New Roman"/>
          <w:sz w:val="26"/>
          <w:szCs w:val="26"/>
        </w:rPr>
        <w:t>s were not significant. T</w:t>
      </w:r>
      <w:r w:rsidRPr="00512BC2">
        <w:rPr>
          <w:rFonts w:ascii="Times New Roman" w:hAnsi="Times New Roman" w:cs="Times New Roman"/>
          <w:sz w:val="26"/>
          <w:szCs w:val="26"/>
        </w:rPr>
        <w:t xml:space="preserve">hey were </w:t>
      </w:r>
      <w:r w:rsidR="003E7047">
        <w:rPr>
          <w:rFonts w:ascii="Times New Roman" w:hAnsi="Times New Roman" w:cs="Times New Roman"/>
          <w:sz w:val="26"/>
          <w:szCs w:val="26"/>
        </w:rPr>
        <w:lastRenderedPageBreak/>
        <w:t xml:space="preserve">however </w:t>
      </w:r>
      <w:r w:rsidRPr="00512BC2">
        <w:rPr>
          <w:rFonts w:ascii="Times New Roman" w:hAnsi="Times New Roman" w:cs="Times New Roman"/>
          <w:sz w:val="26"/>
          <w:szCs w:val="26"/>
        </w:rPr>
        <w:t xml:space="preserve">found to correlate </w:t>
      </w:r>
      <w:r w:rsidR="003E7047">
        <w:rPr>
          <w:rFonts w:ascii="Times New Roman" w:hAnsi="Times New Roman" w:cs="Times New Roman"/>
          <w:sz w:val="26"/>
          <w:szCs w:val="26"/>
        </w:rPr>
        <w:t xml:space="preserve">poorly and </w:t>
      </w:r>
      <w:r w:rsidRPr="00512BC2">
        <w:rPr>
          <w:rFonts w:ascii="Times New Roman" w:hAnsi="Times New Roman" w:cs="Times New Roman"/>
          <w:sz w:val="26"/>
          <w:szCs w:val="26"/>
        </w:rPr>
        <w:t>inversely with HRQoL.The inverse relationships of age and gender with HRQoL suggest that younger age and being a male are associated with better HRQoL. These by implication</w:t>
      </w:r>
      <w:r w:rsidR="00E96B1B">
        <w:rPr>
          <w:rFonts w:ascii="Times New Roman" w:hAnsi="Times New Roman" w:cs="Times New Roman"/>
          <w:sz w:val="26"/>
          <w:szCs w:val="26"/>
        </w:rPr>
        <w:t>s</w:t>
      </w:r>
      <w:r w:rsidRPr="00512BC2">
        <w:rPr>
          <w:rFonts w:ascii="Times New Roman" w:hAnsi="Times New Roman" w:cs="Times New Roman"/>
          <w:sz w:val="26"/>
          <w:szCs w:val="26"/>
        </w:rPr>
        <w:t xml:space="preserve"> mean that younger individuals with LBP might present with better HRQoL which of course might not be a surprise since younger age is associated with better activity level and b</w:t>
      </w:r>
      <w:r w:rsidR="00E96B1B">
        <w:rPr>
          <w:rFonts w:ascii="Times New Roman" w:hAnsi="Times New Roman" w:cs="Times New Roman"/>
          <w:sz w:val="26"/>
          <w:szCs w:val="26"/>
        </w:rPr>
        <w:t>etter lifestyle characteristics</w:t>
      </w:r>
      <w:r w:rsidR="00CB71A8">
        <w:rPr>
          <w:rFonts w:ascii="Times New Roman" w:hAnsi="Times New Roman" w:cs="Times New Roman"/>
          <w:sz w:val="26"/>
          <w:szCs w:val="26"/>
        </w:rPr>
        <w:t>. I</w:t>
      </w:r>
      <w:r w:rsidRPr="00512BC2">
        <w:rPr>
          <w:rFonts w:ascii="Times New Roman" w:hAnsi="Times New Roman" w:cs="Times New Roman"/>
          <w:sz w:val="26"/>
          <w:szCs w:val="26"/>
        </w:rPr>
        <w:t>n the same way, male gender being better in HRQoL might equally suggest better activity characteristics and lifestyle factors among males with LBP in this study. These findings are supported by the findings of Van Servellen et al, (2002) who reported that female gender and old age are factors posited to influence delays in seeking treatment and, consequently, to adversely affect HRQoL.  Studies conducted by Mantyselka et al (2003), Horng et al, (2005),  Pellise et al, (2009),  Patrick et al (1995) and Sherman et al (2007) reported that age and gender are significant correlates of HRQoL in patients with L</w:t>
      </w:r>
      <w:r>
        <w:rPr>
          <w:rFonts w:ascii="Times New Roman" w:hAnsi="Times New Roman" w:cs="Times New Roman"/>
          <w:sz w:val="26"/>
          <w:szCs w:val="26"/>
        </w:rPr>
        <w:t>BP thereby contrasting the</w:t>
      </w:r>
      <w:r w:rsidRPr="00512BC2">
        <w:rPr>
          <w:rFonts w:ascii="Times New Roman" w:hAnsi="Times New Roman" w:cs="Times New Roman"/>
          <w:sz w:val="26"/>
          <w:szCs w:val="26"/>
        </w:rPr>
        <w:t xml:space="preserve"> findings </w:t>
      </w:r>
      <w:r>
        <w:rPr>
          <w:rFonts w:ascii="Times New Roman" w:hAnsi="Times New Roman" w:cs="Times New Roman"/>
          <w:sz w:val="26"/>
          <w:szCs w:val="26"/>
        </w:rPr>
        <w:t xml:space="preserve">of this study </w:t>
      </w:r>
      <w:r w:rsidRPr="00512BC2">
        <w:rPr>
          <w:rFonts w:ascii="Times New Roman" w:hAnsi="Times New Roman" w:cs="Times New Roman"/>
          <w:sz w:val="26"/>
          <w:szCs w:val="26"/>
        </w:rPr>
        <w:t>in which they were found  to be insignificant. This contrasting finding might be as a result of variation in study methodology including subject characteristics, differences in measuring instruments of HRQoL etc.</w:t>
      </w:r>
    </w:p>
    <w:p w:rsidR="00B243F0" w:rsidRPr="00512BC2" w:rsidRDefault="00A025E5" w:rsidP="00B243F0">
      <w:pPr>
        <w:spacing w:after="0" w:line="480" w:lineRule="auto"/>
        <w:ind w:right="90"/>
        <w:jc w:val="both"/>
        <w:rPr>
          <w:rFonts w:ascii="Times New Roman" w:hAnsi="Times New Roman" w:cs="Times New Roman"/>
          <w:b/>
          <w:sz w:val="26"/>
          <w:szCs w:val="26"/>
        </w:rPr>
      </w:pPr>
      <w:r>
        <w:rPr>
          <w:rFonts w:ascii="Times New Roman" w:hAnsi="Times New Roman" w:cs="Times New Roman"/>
          <w:b/>
          <w:sz w:val="26"/>
          <w:szCs w:val="26"/>
        </w:rPr>
        <w:t>CONCLUSION</w:t>
      </w:r>
    </w:p>
    <w:p w:rsidR="00B243F0" w:rsidRDefault="00B243F0" w:rsidP="00B243F0">
      <w:pPr>
        <w:tabs>
          <w:tab w:val="left" w:pos="2280"/>
        </w:tabs>
        <w:spacing w:line="480" w:lineRule="auto"/>
        <w:ind w:right="90"/>
        <w:jc w:val="both"/>
        <w:rPr>
          <w:rFonts w:ascii="Times New Roman" w:hAnsi="Times New Roman" w:cs="Times New Roman"/>
          <w:sz w:val="26"/>
          <w:szCs w:val="26"/>
        </w:rPr>
      </w:pPr>
      <w:r w:rsidRPr="00512BC2">
        <w:rPr>
          <w:rFonts w:ascii="Times New Roman" w:hAnsi="Times New Roman" w:cs="Times New Roman"/>
          <w:sz w:val="26"/>
          <w:szCs w:val="26"/>
        </w:rPr>
        <w:t xml:space="preserve">Although age and gender associated </w:t>
      </w:r>
      <w:r w:rsidR="00F3179B">
        <w:rPr>
          <w:rFonts w:ascii="Times New Roman" w:hAnsi="Times New Roman" w:cs="Times New Roman"/>
          <w:sz w:val="26"/>
          <w:szCs w:val="26"/>
        </w:rPr>
        <w:t xml:space="preserve">poorly and </w:t>
      </w:r>
      <w:r w:rsidRPr="00512BC2">
        <w:rPr>
          <w:rFonts w:ascii="Times New Roman" w:hAnsi="Times New Roman" w:cs="Times New Roman"/>
          <w:sz w:val="26"/>
          <w:szCs w:val="26"/>
        </w:rPr>
        <w:t xml:space="preserve">disproportionately with </w:t>
      </w:r>
      <w:r>
        <w:rPr>
          <w:rFonts w:ascii="Times New Roman" w:hAnsi="Times New Roman" w:cs="Times New Roman"/>
          <w:sz w:val="26"/>
          <w:szCs w:val="26"/>
        </w:rPr>
        <w:t xml:space="preserve">almost all domains of </w:t>
      </w:r>
      <w:r w:rsidRPr="00512BC2">
        <w:rPr>
          <w:rFonts w:ascii="Times New Roman" w:hAnsi="Times New Roman" w:cs="Times New Roman"/>
          <w:sz w:val="26"/>
          <w:szCs w:val="26"/>
        </w:rPr>
        <w:t>HRQoL but they could not determine HRQoL of patients with LBP. It is therefore recommended that age and gender</w:t>
      </w:r>
      <w:r>
        <w:rPr>
          <w:rFonts w:ascii="Times New Roman" w:hAnsi="Times New Roman" w:cs="Times New Roman"/>
          <w:sz w:val="26"/>
          <w:szCs w:val="26"/>
        </w:rPr>
        <w:t xml:space="preserve"> must</w:t>
      </w:r>
      <w:r w:rsidRPr="00512BC2">
        <w:rPr>
          <w:rFonts w:ascii="Times New Roman" w:hAnsi="Times New Roman" w:cs="Times New Roman"/>
          <w:sz w:val="26"/>
          <w:szCs w:val="26"/>
        </w:rPr>
        <w:t xml:space="preserve"> not </w:t>
      </w:r>
      <w:r>
        <w:rPr>
          <w:rFonts w:ascii="Times New Roman" w:hAnsi="Times New Roman" w:cs="Times New Roman"/>
          <w:sz w:val="26"/>
          <w:szCs w:val="26"/>
        </w:rPr>
        <w:t xml:space="preserve">necessarily </w:t>
      </w:r>
      <w:r w:rsidRPr="00512BC2">
        <w:rPr>
          <w:rFonts w:ascii="Times New Roman" w:hAnsi="Times New Roman" w:cs="Times New Roman"/>
          <w:sz w:val="26"/>
          <w:szCs w:val="26"/>
        </w:rPr>
        <w:t xml:space="preserve">be taken into consideration during rehabilitation of these individuals. Also, HRQoL measures should </w:t>
      </w:r>
      <w:r w:rsidRPr="00512BC2">
        <w:rPr>
          <w:rFonts w:ascii="Times New Roman" w:hAnsi="Times New Roman" w:cs="Times New Roman"/>
          <w:sz w:val="26"/>
          <w:szCs w:val="26"/>
        </w:rPr>
        <w:lastRenderedPageBreak/>
        <w:t>be introduced into clinical practice and there is need for the training of the clinicians/ clinical staff in using and interpreting the measures.</w:t>
      </w:r>
    </w:p>
    <w:p w:rsidR="00CD2DCA" w:rsidRPr="00B216B7" w:rsidRDefault="00CD2DCA" w:rsidP="00CD2DCA">
      <w:pPr>
        <w:spacing w:line="360" w:lineRule="auto"/>
        <w:jc w:val="both"/>
        <w:rPr>
          <w:rFonts w:ascii="Times New Roman" w:hAnsi="Times New Roman" w:cs="Times New Roman"/>
          <w:sz w:val="26"/>
          <w:szCs w:val="26"/>
        </w:rPr>
      </w:pPr>
      <w:r w:rsidRPr="00B216B7">
        <w:rPr>
          <w:rFonts w:ascii="Times New Roman" w:hAnsi="Times New Roman" w:cs="Times New Roman"/>
          <w:sz w:val="26"/>
          <w:szCs w:val="26"/>
        </w:rPr>
        <w:t>It is expected that findings of this study:</w:t>
      </w:r>
    </w:p>
    <w:p w:rsidR="00CD2DCA" w:rsidRPr="00B216B7" w:rsidRDefault="00CD2DCA" w:rsidP="00CD2DCA">
      <w:pPr>
        <w:pStyle w:val="ListParagraph"/>
        <w:numPr>
          <w:ilvl w:val="0"/>
          <w:numId w:val="1"/>
        </w:numPr>
        <w:spacing w:line="360" w:lineRule="auto"/>
        <w:ind w:right="4"/>
        <w:contextualSpacing w:val="0"/>
        <w:jc w:val="both"/>
        <w:rPr>
          <w:rFonts w:ascii="Times New Roman" w:hAnsi="Times New Roman" w:cs="Times New Roman"/>
          <w:sz w:val="26"/>
          <w:szCs w:val="26"/>
        </w:rPr>
      </w:pPr>
      <w:r w:rsidRPr="00B216B7">
        <w:rPr>
          <w:rFonts w:ascii="Times New Roman" w:hAnsi="Times New Roman" w:cs="Times New Roman"/>
          <w:sz w:val="26"/>
          <w:szCs w:val="26"/>
        </w:rPr>
        <w:t>May help clinicians during clinical decision making by enabling them to take into consideration the physical, social and mental effects of age and gender in the management of patients with LBP thereby enhancing clinical outcome.</w:t>
      </w:r>
    </w:p>
    <w:p w:rsidR="00CD2DCA" w:rsidRPr="00B216B7" w:rsidRDefault="00CD2DCA" w:rsidP="00CD2DCA">
      <w:pPr>
        <w:pStyle w:val="ListParagraph"/>
        <w:numPr>
          <w:ilvl w:val="0"/>
          <w:numId w:val="1"/>
        </w:numPr>
        <w:spacing w:line="360" w:lineRule="auto"/>
        <w:ind w:right="4"/>
        <w:contextualSpacing w:val="0"/>
        <w:jc w:val="both"/>
        <w:rPr>
          <w:rFonts w:ascii="Times New Roman" w:hAnsi="Times New Roman" w:cs="Times New Roman"/>
          <w:sz w:val="26"/>
          <w:szCs w:val="26"/>
        </w:rPr>
      </w:pPr>
      <w:r w:rsidRPr="00B216B7">
        <w:rPr>
          <w:rFonts w:ascii="Times New Roman" w:hAnsi="Times New Roman" w:cs="Times New Roman"/>
          <w:sz w:val="26"/>
          <w:szCs w:val="26"/>
        </w:rPr>
        <w:t>Might also serve as an index to the government in healthcare and policy making as it indicates the relationship of age and gender with HRQ</w:t>
      </w:r>
      <w:r>
        <w:rPr>
          <w:rFonts w:ascii="Times New Roman" w:hAnsi="Times New Roman" w:cs="Times New Roman"/>
          <w:sz w:val="26"/>
          <w:szCs w:val="26"/>
        </w:rPr>
        <w:t>o</w:t>
      </w:r>
      <w:r w:rsidRPr="00B216B7">
        <w:rPr>
          <w:rFonts w:ascii="Times New Roman" w:hAnsi="Times New Roman" w:cs="Times New Roman"/>
          <w:sz w:val="26"/>
          <w:szCs w:val="26"/>
        </w:rPr>
        <w:t>L among LBP individuals.</w:t>
      </w:r>
    </w:p>
    <w:p w:rsidR="005D7922" w:rsidRPr="005D7922" w:rsidRDefault="00CD2DCA" w:rsidP="005D7922">
      <w:pPr>
        <w:pStyle w:val="ListParagraph"/>
        <w:numPr>
          <w:ilvl w:val="0"/>
          <w:numId w:val="1"/>
        </w:numPr>
        <w:spacing w:line="360" w:lineRule="auto"/>
        <w:ind w:right="4"/>
        <w:contextualSpacing w:val="0"/>
        <w:jc w:val="both"/>
        <w:rPr>
          <w:rFonts w:ascii="Times New Roman" w:hAnsi="Times New Roman" w:cs="Times New Roman"/>
          <w:sz w:val="26"/>
          <w:szCs w:val="26"/>
        </w:rPr>
      </w:pPr>
      <w:r w:rsidRPr="00B216B7">
        <w:rPr>
          <w:rFonts w:ascii="Times New Roman" w:hAnsi="Times New Roman" w:cs="Times New Roman"/>
          <w:sz w:val="26"/>
          <w:szCs w:val="26"/>
        </w:rPr>
        <w:t>May help to establish the most common age and gender of people who suffer LBP, thereby enabling preventive measures of the ailment.</w:t>
      </w:r>
    </w:p>
    <w:p w:rsidR="00A025E5" w:rsidRDefault="00A025E5" w:rsidP="00CD2DCA">
      <w:pPr>
        <w:jc w:val="center"/>
        <w:rPr>
          <w:rFonts w:ascii="Times New Roman" w:hAnsi="Times New Roman" w:cs="Times New Roman"/>
          <w:b/>
          <w:sz w:val="26"/>
          <w:szCs w:val="26"/>
        </w:rPr>
      </w:pPr>
    </w:p>
    <w:p w:rsidR="00A025E5" w:rsidRDefault="00A025E5" w:rsidP="00CD2DCA">
      <w:pPr>
        <w:jc w:val="center"/>
        <w:rPr>
          <w:rFonts w:ascii="Times New Roman" w:hAnsi="Times New Roman" w:cs="Times New Roman"/>
          <w:b/>
          <w:sz w:val="26"/>
          <w:szCs w:val="26"/>
        </w:rPr>
      </w:pPr>
    </w:p>
    <w:p w:rsidR="00A025E5" w:rsidRDefault="00A025E5" w:rsidP="00CD2DCA">
      <w:pPr>
        <w:jc w:val="center"/>
        <w:rPr>
          <w:rFonts w:ascii="Times New Roman" w:hAnsi="Times New Roman" w:cs="Times New Roman"/>
          <w:b/>
          <w:sz w:val="26"/>
          <w:szCs w:val="26"/>
        </w:rPr>
      </w:pPr>
    </w:p>
    <w:p w:rsidR="00A025E5" w:rsidRDefault="00A025E5" w:rsidP="00CD2DCA">
      <w:pPr>
        <w:jc w:val="center"/>
        <w:rPr>
          <w:rFonts w:ascii="Times New Roman" w:hAnsi="Times New Roman" w:cs="Times New Roman"/>
          <w:b/>
          <w:sz w:val="26"/>
          <w:szCs w:val="26"/>
        </w:rPr>
      </w:pPr>
    </w:p>
    <w:p w:rsidR="00A025E5" w:rsidRDefault="00A025E5" w:rsidP="00CD2DCA">
      <w:pPr>
        <w:jc w:val="center"/>
        <w:rPr>
          <w:rFonts w:ascii="Times New Roman" w:hAnsi="Times New Roman" w:cs="Times New Roman"/>
          <w:b/>
          <w:sz w:val="26"/>
          <w:szCs w:val="26"/>
        </w:rPr>
      </w:pPr>
    </w:p>
    <w:p w:rsidR="00A025E5" w:rsidRDefault="00A025E5" w:rsidP="00CD2DCA">
      <w:pPr>
        <w:jc w:val="center"/>
        <w:rPr>
          <w:rFonts w:ascii="Times New Roman" w:hAnsi="Times New Roman" w:cs="Times New Roman"/>
          <w:b/>
          <w:sz w:val="26"/>
          <w:szCs w:val="26"/>
        </w:rPr>
      </w:pPr>
    </w:p>
    <w:p w:rsidR="00A025E5" w:rsidRDefault="00A025E5" w:rsidP="00CD2DCA">
      <w:pPr>
        <w:jc w:val="center"/>
        <w:rPr>
          <w:rFonts w:ascii="Times New Roman" w:hAnsi="Times New Roman" w:cs="Times New Roman"/>
          <w:b/>
          <w:sz w:val="26"/>
          <w:szCs w:val="26"/>
        </w:rPr>
      </w:pPr>
    </w:p>
    <w:p w:rsidR="00A025E5" w:rsidRDefault="00A025E5" w:rsidP="00CD2DCA">
      <w:pPr>
        <w:jc w:val="center"/>
        <w:rPr>
          <w:rFonts w:ascii="Times New Roman" w:hAnsi="Times New Roman" w:cs="Times New Roman"/>
          <w:b/>
          <w:sz w:val="26"/>
          <w:szCs w:val="26"/>
        </w:rPr>
      </w:pPr>
    </w:p>
    <w:p w:rsidR="00A025E5" w:rsidRDefault="00A025E5" w:rsidP="00CD2DCA">
      <w:pPr>
        <w:jc w:val="center"/>
        <w:rPr>
          <w:rFonts w:ascii="Times New Roman" w:hAnsi="Times New Roman" w:cs="Times New Roman"/>
          <w:b/>
          <w:sz w:val="26"/>
          <w:szCs w:val="26"/>
        </w:rPr>
      </w:pPr>
    </w:p>
    <w:p w:rsidR="00A025E5" w:rsidRDefault="00A025E5" w:rsidP="00CD2DCA">
      <w:pPr>
        <w:jc w:val="center"/>
        <w:rPr>
          <w:rFonts w:ascii="Times New Roman" w:hAnsi="Times New Roman" w:cs="Times New Roman"/>
          <w:b/>
          <w:sz w:val="26"/>
          <w:szCs w:val="26"/>
        </w:rPr>
      </w:pPr>
    </w:p>
    <w:p w:rsidR="00A025E5" w:rsidRDefault="00A025E5" w:rsidP="00CD2DCA">
      <w:pPr>
        <w:jc w:val="center"/>
        <w:rPr>
          <w:rFonts w:ascii="Times New Roman" w:hAnsi="Times New Roman" w:cs="Times New Roman"/>
          <w:b/>
          <w:sz w:val="26"/>
          <w:szCs w:val="26"/>
        </w:rPr>
      </w:pPr>
    </w:p>
    <w:p w:rsidR="00A025E5" w:rsidRDefault="00A025E5" w:rsidP="00CD2DCA">
      <w:pPr>
        <w:jc w:val="center"/>
        <w:rPr>
          <w:rFonts w:ascii="Times New Roman" w:hAnsi="Times New Roman" w:cs="Times New Roman"/>
          <w:b/>
          <w:sz w:val="26"/>
          <w:szCs w:val="26"/>
        </w:rPr>
      </w:pPr>
    </w:p>
    <w:p w:rsidR="00A025E5" w:rsidRDefault="00A025E5" w:rsidP="00CD2DCA">
      <w:pPr>
        <w:jc w:val="center"/>
        <w:rPr>
          <w:rFonts w:ascii="Times New Roman" w:hAnsi="Times New Roman" w:cs="Times New Roman"/>
          <w:b/>
          <w:sz w:val="26"/>
          <w:szCs w:val="26"/>
        </w:rPr>
      </w:pPr>
    </w:p>
    <w:p w:rsidR="00B243F0" w:rsidRDefault="00CD2DCA" w:rsidP="00CD2DCA">
      <w:pPr>
        <w:jc w:val="center"/>
        <w:rPr>
          <w:rFonts w:ascii="Times New Roman" w:hAnsi="Times New Roman" w:cs="Times New Roman"/>
          <w:b/>
          <w:sz w:val="26"/>
          <w:szCs w:val="26"/>
        </w:rPr>
      </w:pPr>
      <w:r>
        <w:rPr>
          <w:rFonts w:ascii="Times New Roman" w:hAnsi="Times New Roman" w:cs="Times New Roman"/>
          <w:b/>
          <w:sz w:val="26"/>
          <w:szCs w:val="26"/>
        </w:rPr>
        <w:lastRenderedPageBreak/>
        <w:t>REFERENCE</w:t>
      </w:r>
      <w:r w:rsidR="00B243F0" w:rsidRPr="00D328DD">
        <w:rPr>
          <w:rFonts w:ascii="Times New Roman" w:hAnsi="Times New Roman" w:cs="Times New Roman"/>
          <w:b/>
          <w:sz w:val="26"/>
          <w:szCs w:val="26"/>
        </w:rPr>
        <w:t>S</w:t>
      </w:r>
    </w:p>
    <w:p w:rsidR="00B243F0" w:rsidRPr="00F80CE4" w:rsidRDefault="00B243F0" w:rsidP="00B243F0">
      <w:pPr>
        <w:spacing w:line="240" w:lineRule="auto"/>
        <w:ind w:left="850" w:right="90" w:hangingChars="327" w:hanging="850"/>
        <w:jc w:val="both"/>
        <w:rPr>
          <w:rFonts w:ascii="Times New Roman" w:hAnsi="Times New Roman" w:cs="Times New Roman"/>
          <w:sz w:val="26"/>
          <w:szCs w:val="26"/>
        </w:rPr>
      </w:pPr>
      <w:r w:rsidRPr="00F80CE4">
        <w:rPr>
          <w:rFonts w:ascii="Times New Roman" w:hAnsi="Times New Roman" w:cs="Times New Roman"/>
          <w:sz w:val="26"/>
          <w:szCs w:val="26"/>
        </w:rPr>
        <w:t>Elisabeth, M.S.S., Stephanie, Y.G., Sare, A., Mary, B.C., Daniel, J.S. &amp; Samuel, W. (2007).Sociodemographic correlates of hea</w:t>
      </w:r>
      <w:r>
        <w:rPr>
          <w:rFonts w:ascii="Times New Roman" w:hAnsi="Times New Roman" w:cs="Times New Roman"/>
          <w:sz w:val="26"/>
          <w:szCs w:val="26"/>
        </w:rPr>
        <w:t>lth related quality of life in P</w:t>
      </w:r>
      <w:r w:rsidRPr="00F80CE4">
        <w:rPr>
          <w:rFonts w:ascii="Times New Roman" w:hAnsi="Times New Roman" w:cs="Times New Roman"/>
          <w:sz w:val="26"/>
          <w:szCs w:val="26"/>
        </w:rPr>
        <w:t>ediatric epilepsy</w:t>
      </w:r>
      <w:r w:rsidRPr="00F80CE4">
        <w:rPr>
          <w:rFonts w:ascii="Times New Roman" w:hAnsi="Times New Roman" w:cs="Times New Roman"/>
          <w:i/>
          <w:iCs/>
          <w:sz w:val="26"/>
          <w:szCs w:val="26"/>
        </w:rPr>
        <w:t>. Epilepsy and Behavior</w:t>
      </w:r>
      <w:r w:rsidRPr="00F80CE4">
        <w:rPr>
          <w:rFonts w:ascii="Times New Roman" w:hAnsi="Times New Roman" w:cs="Times New Roman"/>
          <w:sz w:val="26"/>
          <w:szCs w:val="26"/>
        </w:rPr>
        <w:t>, 12, 96-101.</w:t>
      </w:r>
    </w:p>
    <w:p w:rsidR="00B243F0" w:rsidRPr="00F80CE4" w:rsidRDefault="00B243F0" w:rsidP="00B243F0">
      <w:pPr>
        <w:spacing w:line="240" w:lineRule="auto"/>
        <w:ind w:left="850" w:right="90" w:hangingChars="327" w:hanging="850"/>
        <w:jc w:val="both"/>
        <w:rPr>
          <w:rFonts w:ascii="Times New Roman" w:hAnsi="Times New Roman" w:cs="Times New Roman"/>
          <w:sz w:val="26"/>
          <w:szCs w:val="26"/>
        </w:rPr>
      </w:pPr>
      <w:r w:rsidRPr="00F80CE4">
        <w:rPr>
          <w:rFonts w:ascii="Times New Roman" w:hAnsi="Times New Roman" w:cs="Times New Roman"/>
          <w:sz w:val="26"/>
          <w:szCs w:val="26"/>
        </w:rPr>
        <w:t>Frymoyer, J.W., Pope, M.H. &amp;Costanza, M.C. (1990).Epidemiologic study of low back pain.</w:t>
      </w:r>
      <w:r w:rsidRPr="00F80CE4">
        <w:rPr>
          <w:rFonts w:ascii="Times New Roman" w:hAnsi="Times New Roman" w:cs="Times New Roman"/>
          <w:i/>
          <w:iCs/>
          <w:sz w:val="26"/>
          <w:szCs w:val="26"/>
        </w:rPr>
        <w:t>Spine</w:t>
      </w:r>
      <w:r w:rsidRPr="00F80CE4">
        <w:rPr>
          <w:rFonts w:ascii="Times New Roman" w:hAnsi="Times New Roman" w:cs="Times New Roman"/>
          <w:sz w:val="26"/>
          <w:szCs w:val="26"/>
        </w:rPr>
        <w:t>, 5, 419-423.</w:t>
      </w:r>
    </w:p>
    <w:p w:rsidR="00B243F0" w:rsidRPr="00F80CE4" w:rsidRDefault="00B243F0" w:rsidP="00B243F0">
      <w:pPr>
        <w:spacing w:line="240" w:lineRule="auto"/>
        <w:ind w:left="850" w:right="90" w:hangingChars="327" w:hanging="850"/>
        <w:jc w:val="both"/>
        <w:rPr>
          <w:rFonts w:ascii="Times New Roman" w:hAnsi="Times New Roman" w:cs="Times New Roman"/>
          <w:sz w:val="26"/>
          <w:szCs w:val="26"/>
        </w:rPr>
      </w:pPr>
      <w:r w:rsidRPr="00F80CE4">
        <w:rPr>
          <w:rFonts w:ascii="Times New Roman" w:hAnsi="Times New Roman" w:cs="Times New Roman"/>
          <w:sz w:val="26"/>
          <w:szCs w:val="26"/>
        </w:rPr>
        <w:t>Hopman, W., Towheed, T., Anastassiades, T., Tenenhouse, A.,</w:t>
      </w:r>
      <w:r>
        <w:rPr>
          <w:rFonts w:ascii="Times New Roman" w:hAnsi="Times New Roman" w:cs="Times New Roman"/>
          <w:sz w:val="26"/>
          <w:szCs w:val="26"/>
        </w:rPr>
        <w:t>Poliquin, S. &amp; Berger, C.</w:t>
      </w:r>
      <w:r w:rsidRPr="00F80CE4">
        <w:rPr>
          <w:rFonts w:ascii="Times New Roman" w:hAnsi="Times New Roman" w:cs="Times New Roman"/>
          <w:sz w:val="26"/>
          <w:szCs w:val="26"/>
        </w:rPr>
        <w:t xml:space="preserve"> (2000).Canadian normative data for the SF-36 health survey.</w:t>
      </w:r>
      <w:r w:rsidRPr="00F80CE4">
        <w:rPr>
          <w:rFonts w:ascii="Times New Roman" w:hAnsi="Times New Roman" w:cs="Times New Roman"/>
          <w:i/>
          <w:iCs/>
          <w:sz w:val="26"/>
          <w:szCs w:val="26"/>
        </w:rPr>
        <w:t>Canadian Medical Association Journal</w:t>
      </w:r>
      <w:r w:rsidRPr="00F80CE4">
        <w:rPr>
          <w:rFonts w:ascii="Times New Roman" w:hAnsi="Times New Roman" w:cs="Times New Roman"/>
          <w:sz w:val="26"/>
          <w:szCs w:val="26"/>
        </w:rPr>
        <w:t>, 163,265-271.</w:t>
      </w:r>
    </w:p>
    <w:p w:rsidR="00B243F0" w:rsidRPr="00F80CE4" w:rsidRDefault="00B243F0" w:rsidP="00B243F0">
      <w:pPr>
        <w:spacing w:line="240" w:lineRule="auto"/>
        <w:ind w:left="850" w:right="90" w:hangingChars="327" w:hanging="850"/>
        <w:jc w:val="both"/>
        <w:rPr>
          <w:rFonts w:ascii="Times New Roman" w:hAnsi="Times New Roman" w:cs="Times New Roman"/>
          <w:sz w:val="26"/>
          <w:szCs w:val="26"/>
        </w:rPr>
      </w:pPr>
      <w:r w:rsidRPr="00F80CE4">
        <w:rPr>
          <w:rFonts w:ascii="Times New Roman" w:hAnsi="Times New Roman" w:cs="Times New Roman"/>
          <w:sz w:val="26"/>
          <w:szCs w:val="26"/>
        </w:rPr>
        <w:t xml:space="preserve">Horng, Y.S., Hwang, Y.H., Wu, H.C., </w:t>
      </w:r>
      <w:r>
        <w:rPr>
          <w:rFonts w:ascii="Times New Roman" w:hAnsi="Times New Roman" w:cs="Times New Roman"/>
          <w:sz w:val="26"/>
          <w:szCs w:val="26"/>
        </w:rPr>
        <w:t>Liang, H.W., Jang, Y. &amp;</w:t>
      </w:r>
      <w:r w:rsidRPr="00F80CE4">
        <w:rPr>
          <w:rFonts w:ascii="Times New Roman" w:hAnsi="Times New Roman" w:cs="Times New Roman"/>
          <w:sz w:val="26"/>
          <w:szCs w:val="26"/>
        </w:rPr>
        <w:t>Twu, F.</w:t>
      </w:r>
      <w:r>
        <w:rPr>
          <w:rFonts w:ascii="Times New Roman" w:hAnsi="Times New Roman" w:cs="Times New Roman"/>
          <w:sz w:val="26"/>
          <w:szCs w:val="26"/>
        </w:rPr>
        <w:t>C.</w:t>
      </w:r>
      <w:r w:rsidRPr="00F80CE4">
        <w:rPr>
          <w:rFonts w:ascii="Times New Roman" w:hAnsi="Times New Roman" w:cs="Times New Roman"/>
          <w:sz w:val="26"/>
          <w:szCs w:val="26"/>
        </w:rPr>
        <w:t xml:space="preserve"> (2005).Predicting health-related quality of life in patients with low back pain.</w:t>
      </w:r>
      <w:r w:rsidRPr="00F80CE4">
        <w:rPr>
          <w:rFonts w:ascii="Times New Roman" w:hAnsi="Times New Roman" w:cs="Times New Roman"/>
          <w:i/>
          <w:iCs/>
          <w:sz w:val="26"/>
          <w:szCs w:val="26"/>
        </w:rPr>
        <w:t>Spine</w:t>
      </w:r>
      <w:r w:rsidRPr="00F80CE4">
        <w:rPr>
          <w:rFonts w:ascii="Times New Roman" w:hAnsi="Times New Roman" w:cs="Times New Roman"/>
          <w:sz w:val="26"/>
          <w:szCs w:val="26"/>
        </w:rPr>
        <w:t>, 30(5), 551-555.</w:t>
      </w:r>
    </w:p>
    <w:p w:rsidR="00B243F0" w:rsidRPr="00F80CE4" w:rsidRDefault="00B243F0" w:rsidP="00B243F0">
      <w:pPr>
        <w:spacing w:line="240" w:lineRule="auto"/>
        <w:ind w:left="850" w:right="90" w:hangingChars="327" w:hanging="850"/>
        <w:jc w:val="both"/>
        <w:rPr>
          <w:rFonts w:ascii="Times New Roman" w:hAnsi="Times New Roman" w:cs="Times New Roman"/>
          <w:sz w:val="26"/>
          <w:szCs w:val="26"/>
        </w:rPr>
      </w:pPr>
      <w:r w:rsidRPr="00F80CE4">
        <w:rPr>
          <w:rFonts w:ascii="Times New Roman" w:hAnsi="Times New Roman" w:cs="Times New Roman"/>
          <w:sz w:val="26"/>
          <w:szCs w:val="26"/>
        </w:rPr>
        <w:t xml:space="preserve">Johnson, R.J. &amp;Wolinsky, F.D. (1993). The structure of health status among older adults: Disease, disability, functional limitation, and perceived health. </w:t>
      </w:r>
      <w:r w:rsidRPr="00F80CE4">
        <w:rPr>
          <w:rFonts w:ascii="Times New Roman" w:hAnsi="Times New Roman" w:cs="Times New Roman"/>
          <w:i/>
          <w:iCs/>
          <w:sz w:val="26"/>
          <w:szCs w:val="26"/>
        </w:rPr>
        <w:t>Journal of Health and Social Behaviour</w:t>
      </w:r>
      <w:r w:rsidRPr="00F80CE4">
        <w:rPr>
          <w:rFonts w:ascii="Times New Roman" w:hAnsi="Times New Roman" w:cs="Times New Roman"/>
          <w:sz w:val="26"/>
          <w:szCs w:val="26"/>
        </w:rPr>
        <w:t>, 34(2), 105-121.</w:t>
      </w:r>
    </w:p>
    <w:p w:rsidR="00B243F0" w:rsidRPr="00F80CE4" w:rsidRDefault="00B243F0" w:rsidP="00B243F0">
      <w:pPr>
        <w:spacing w:line="240" w:lineRule="auto"/>
        <w:ind w:left="850" w:right="90" w:hangingChars="327" w:hanging="850"/>
        <w:jc w:val="both"/>
        <w:rPr>
          <w:rFonts w:ascii="Times New Roman" w:hAnsi="Times New Roman" w:cs="Times New Roman"/>
          <w:sz w:val="26"/>
          <w:szCs w:val="26"/>
        </w:rPr>
      </w:pPr>
      <w:r w:rsidRPr="00F80CE4">
        <w:rPr>
          <w:rFonts w:ascii="Times New Roman" w:hAnsi="Times New Roman" w:cs="Times New Roman"/>
          <w:sz w:val="26"/>
          <w:szCs w:val="26"/>
        </w:rPr>
        <w:t>Jones, C., Voaklander, D., Johnson, D. &amp; Suarez-Almazor, M. (2000). Health related quality of life outcomes after total hip and knee arthroplasties in a community based population</w:t>
      </w:r>
      <w:r w:rsidRPr="00F80CE4">
        <w:rPr>
          <w:rFonts w:ascii="Times New Roman" w:hAnsi="Times New Roman" w:cs="Times New Roman"/>
          <w:i/>
          <w:iCs/>
          <w:sz w:val="26"/>
          <w:szCs w:val="26"/>
        </w:rPr>
        <w:t>. Journal of Rheumatology</w:t>
      </w:r>
      <w:r w:rsidRPr="00F80CE4">
        <w:rPr>
          <w:rFonts w:ascii="Times New Roman" w:hAnsi="Times New Roman" w:cs="Times New Roman"/>
          <w:sz w:val="26"/>
          <w:szCs w:val="26"/>
        </w:rPr>
        <w:t>, 27, 1745-1752.</w:t>
      </w:r>
    </w:p>
    <w:p w:rsidR="00B243F0" w:rsidRPr="00F80CE4" w:rsidRDefault="00B243F0" w:rsidP="00B243F0">
      <w:pPr>
        <w:spacing w:line="240" w:lineRule="auto"/>
        <w:ind w:left="850" w:right="90" w:hangingChars="327" w:hanging="850"/>
        <w:jc w:val="both"/>
        <w:rPr>
          <w:rFonts w:ascii="Times New Roman" w:hAnsi="Times New Roman" w:cs="Times New Roman"/>
          <w:sz w:val="26"/>
          <w:szCs w:val="26"/>
        </w:rPr>
      </w:pPr>
      <w:r w:rsidRPr="00F80CE4">
        <w:rPr>
          <w:rFonts w:ascii="Times New Roman" w:hAnsi="Times New Roman" w:cs="Times New Roman"/>
          <w:sz w:val="26"/>
          <w:szCs w:val="26"/>
        </w:rPr>
        <w:t>Kwon, M.A., Shin, W.S., Kin, M.H., Gwak, M.S., Hahm, T.S. &amp; Kim, G.S. (2006). A correlation between low back pain and associated factors: A study involving 772 patients who had undergone general physical examination</w:t>
      </w:r>
      <w:r w:rsidRPr="00F80CE4">
        <w:rPr>
          <w:rFonts w:ascii="Times New Roman" w:hAnsi="Times New Roman" w:cs="Times New Roman"/>
          <w:i/>
          <w:iCs/>
          <w:sz w:val="26"/>
          <w:szCs w:val="26"/>
        </w:rPr>
        <w:t>. J Korean Med Sci</w:t>
      </w:r>
      <w:r w:rsidRPr="00F80CE4">
        <w:rPr>
          <w:rFonts w:ascii="Times New Roman" w:hAnsi="Times New Roman" w:cs="Times New Roman"/>
          <w:sz w:val="26"/>
          <w:szCs w:val="26"/>
        </w:rPr>
        <w:t>, 21, 1086-1091.</w:t>
      </w:r>
    </w:p>
    <w:p w:rsidR="00B243F0" w:rsidRDefault="00B243F0" w:rsidP="00B243F0">
      <w:pPr>
        <w:spacing w:line="240" w:lineRule="auto"/>
        <w:ind w:left="850" w:right="90" w:hangingChars="327" w:hanging="850"/>
        <w:jc w:val="both"/>
        <w:rPr>
          <w:rFonts w:ascii="Times New Roman" w:hAnsi="Times New Roman" w:cs="Times New Roman"/>
          <w:sz w:val="26"/>
          <w:szCs w:val="26"/>
        </w:rPr>
      </w:pPr>
      <w:r>
        <w:rPr>
          <w:rFonts w:ascii="Times New Roman" w:hAnsi="Times New Roman" w:cs="Times New Roman"/>
          <w:sz w:val="26"/>
          <w:szCs w:val="26"/>
        </w:rPr>
        <w:t xml:space="preserve">Louw, Q., A., Morris, L. D. &amp;Sommers, K. (2007). The prevalence of low back pain in Africa: A systematic review. </w:t>
      </w:r>
      <w:r w:rsidRPr="00A33294">
        <w:rPr>
          <w:rFonts w:ascii="Times New Roman" w:hAnsi="Times New Roman" w:cs="Times New Roman"/>
          <w:i/>
          <w:sz w:val="26"/>
          <w:szCs w:val="26"/>
        </w:rPr>
        <w:t>Bmc Musculoskeletal Disorders</w:t>
      </w:r>
      <w:r>
        <w:rPr>
          <w:rFonts w:ascii="Times New Roman" w:hAnsi="Times New Roman" w:cs="Times New Roman"/>
          <w:sz w:val="26"/>
          <w:szCs w:val="26"/>
        </w:rPr>
        <w:t>, 8, 1471-247.</w:t>
      </w:r>
    </w:p>
    <w:p w:rsidR="00B243F0" w:rsidRPr="00F80CE4" w:rsidRDefault="00B243F0" w:rsidP="00B243F0">
      <w:pPr>
        <w:spacing w:line="240" w:lineRule="auto"/>
        <w:ind w:left="850" w:right="90" w:hangingChars="327" w:hanging="850"/>
        <w:jc w:val="both"/>
        <w:rPr>
          <w:rFonts w:ascii="Times New Roman" w:hAnsi="Times New Roman" w:cs="Times New Roman"/>
          <w:sz w:val="26"/>
          <w:szCs w:val="26"/>
        </w:rPr>
      </w:pPr>
      <w:r w:rsidRPr="00F80CE4">
        <w:rPr>
          <w:rFonts w:ascii="Times New Roman" w:hAnsi="Times New Roman" w:cs="Times New Roman"/>
          <w:sz w:val="26"/>
          <w:szCs w:val="26"/>
        </w:rPr>
        <w:t>Mantyselka, P.T., Turunen, J.H., Ahonen, R.S. &amp;Kumpusalo, E.A. (2003).Chronic pain and poor self-rated health</w:t>
      </w:r>
      <w:r w:rsidRPr="00F80CE4">
        <w:rPr>
          <w:rFonts w:ascii="Times New Roman" w:hAnsi="Times New Roman" w:cs="Times New Roman"/>
          <w:i/>
          <w:iCs/>
          <w:sz w:val="26"/>
          <w:szCs w:val="26"/>
        </w:rPr>
        <w:t>. JAMA</w:t>
      </w:r>
      <w:r w:rsidRPr="00F80CE4">
        <w:rPr>
          <w:rFonts w:ascii="Times New Roman" w:hAnsi="Times New Roman" w:cs="Times New Roman"/>
          <w:sz w:val="26"/>
          <w:szCs w:val="26"/>
        </w:rPr>
        <w:t>, 290(18), 2435-2442.</w:t>
      </w:r>
    </w:p>
    <w:p w:rsidR="00B243F0" w:rsidRPr="00F80CE4" w:rsidRDefault="00B243F0" w:rsidP="00B243F0">
      <w:pPr>
        <w:spacing w:line="240" w:lineRule="auto"/>
        <w:ind w:left="850" w:right="90" w:hangingChars="327" w:hanging="850"/>
        <w:jc w:val="both"/>
        <w:rPr>
          <w:rFonts w:ascii="Times New Roman" w:hAnsi="Times New Roman" w:cs="Times New Roman"/>
          <w:sz w:val="26"/>
          <w:szCs w:val="26"/>
        </w:rPr>
      </w:pPr>
      <w:r>
        <w:rPr>
          <w:rFonts w:ascii="Times New Roman" w:hAnsi="Times New Roman" w:cs="Times New Roman"/>
          <w:sz w:val="26"/>
          <w:szCs w:val="26"/>
        </w:rPr>
        <w:t>Patrick, D.L., Deyo, R.A. &amp;</w:t>
      </w:r>
      <w:r w:rsidRPr="00F80CE4">
        <w:rPr>
          <w:rFonts w:ascii="Times New Roman" w:hAnsi="Times New Roman" w:cs="Times New Roman"/>
          <w:sz w:val="26"/>
          <w:szCs w:val="26"/>
        </w:rPr>
        <w:t xml:space="preserve"> Atlas, S.J. (1995).Assessing health-related quality of life in patients with sciatica</w:t>
      </w:r>
      <w:r w:rsidRPr="00F80CE4">
        <w:rPr>
          <w:rFonts w:ascii="Times New Roman" w:hAnsi="Times New Roman" w:cs="Times New Roman"/>
          <w:i/>
          <w:iCs/>
          <w:sz w:val="26"/>
          <w:szCs w:val="26"/>
        </w:rPr>
        <w:t>. Spine</w:t>
      </w:r>
      <w:r w:rsidRPr="00F80CE4">
        <w:rPr>
          <w:rFonts w:ascii="Times New Roman" w:hAnsi="Times New Roman" w:cs="Times New Roman"/>
          <w:sz w:val="26"/>
          <w:szCs w:val="26"/>
        </w:rPr>
        <w:t>, 20, (1)899-908.</w:t>
      </w:r>
    </w:p>
    <w:p w:rsidR="00B243F0" w:rsidRPr="00F80CE4" w:rsidRDefault="00B243F0" w:rsidP="00B243F0">
      <w:pPr>
        <w:spacing w:line="240" w:lineRule="auto"/>
        <w:ind w:left="850" w:right="90" w:hangingChars="327" w:hanging="850"/>
        <w:jc w:val="both"/>
        <w:rPr>
          <w:rFonts w:ascii="Times New Roman" w:hAnsi="Times New Roman" w:cs="Times New Roman"/>
          <w:sz w:val="26"/>
          <w:szCs w:val="26"/>
        </w:rPr>
      </w:pPr>
      <w:r w:rsidRPr="00F80CE4">
        <w:rPr>
          <w:rFonts w:ascii="Times New Roman" w:hAnsi="Times New Roman" w:cs="Times New Roman"/>
          <w:sz w:val="26"/>
          <w:szCs w:val="26"/>
        </w:rPr>
        <w:t>Pellise, F., Balague, F., Rajmil, L., Cedraschi, C., Agu</w:t>
      </w:r>
      <w:r>
        <w:rPr>
          <w:rFonts w:ascii="Times New Roman" w:hAnsi="Times New Roman" w:cs="Times New Roman"/>
          <w:sz w:val="26"/>
          <w:szCs w:val="26"/>
        </w:rPr>
        <w:t>irre, M. &amp;Fontecha, C., G.</w:t>
      </w:r>
      <w:r w:rsidRPr="00F80CE4">
        <w:rPr>
          <w:rFonts w:ascii="Times New Roman" w:hAnsi="Times New Roman" w:cs="Times New Roman"/>
          <w:sz w:val="26"/>
          <w:szCs w:val="26"/>
        </w:rPr>
        <w:t xml:space="preserve"> (2009). Prevalence of low back pain and its effect on health-related quality of life in adolescents.</w:t>
      </w:r>
      <w:r w:rsidRPr="00F80CE4">
        <w:rPr>
          <w:rFonts w:ascii="Times New Roman" w:hAnsi="Times New Roman" w:cs="Times New Roman"/>
          <w:i/>
          <w:iCs/>
          <w:sz w:val="26"/>
          <w:szCs w:val="26"/>
        </w:rPr>
        <w:t>ArchPediatrAdolesc Med</w:t>
      </w:r>
      <w:r w:rsidRPr="00F80CE4">
        <w:rPr>
          <w:rFonts w:ascii="Times New Roman" w:hAnsi="Times New Roman" w:cs="Times New Roman"/>
          <w:sz w:val="26"/>
          <w:szCs w:val="26"/>
        </w:rPr>
        <w:t>, 163(1), 65-71.</w:t>
      </w:r>
    </w:p>
    <w:p w:rsidR="00B243F0" w:rsidRPr="00F80CE4" w:rsidRDefault="00B243F0" w:rsidP="00B243F0">
      <w:pPr>
        <w:spacing w:line="240" w:lineRule="auto"/>
        <w:ind w:left="850" w:right="90" w:hangingChars="327" w:hanging="850"/>
        <w:jc w:val="both"/>
        <w:rPr>
          <w:rFonts w:ascii="Times New Roman" w:hAnsi="Times New Roman" w:cs="Times New Roman"/>
          <w:sz w:val="26"/>
          <w:szCs w:val="26"/>
        </w:rPr>
      </w:pPr>
      <w:r w:rsidRPr="00F80CE4">
        <w:rPr>
          <w:rFonts w:ascii="Times New Roman" w:hAnsi="Times New Roman" w:cs="Times New Roman"/>
          <w:sz w:val="26"/>
          <w:szCs w:val="26"/>
        </w:rPr>
        <w:t xml:space="preserve">Resnick, B., Orwig, D., Wehren, L., Hawkes, W., Hebel, R., Zimmerman, S. &amp;Magaziner, J. (2005). Health-related quality of life: Is it a good indicator of function post THR. </w:t>
      </w:r>
      <w:r w:rsidRPr="00F80CE4">
        <w:rPr>
          <w:rFonts w:ascii="Times New Roman" w:hAnsi="Times New Roman" w:cs="Times New Roman"/>
          <w:i/>
          <w:iCs/>
          <w:sz w:val="26"/>
          <w:szCs w:val="26"/>
        </w:rPr>
        <w:t>Rehabilitation Nursing</w:t>
      </w:r>
      <w:r w:rsidRPr="00F80CE4">
        <w:rPr>
          <w:rFonts w:ascii="Times New Roman" w:hAnsi="Times New Roman" w:cs="Times New Roman"/>
          <w:sz w:val="26"/>
          <w:szCs w:val="26"/>
        </w:rPr>
        <w:t>, 30(2), 46-67.</w:t>
      </w:r>
    </w:p>
    <w:p w:rsidR="00B243F0" w:rsidRPr="00F80CE4" w:rsidRDefault="00B243F0" w:rsidP="00B243F0">
      <w:pPr>
        <w:spacing w:line="240" w:lineRule="auto"/>
        <w:ind w:left="850" w:right="90" w:hangingChars="327" w:hanging="850"/>
        <w:jc w:val="both"/>
        <w:rPr>
          <w:rFonts w:ascii="Times New Roman" w:hAnsi="Times New Roman" w:cs="Times New Roman"/>
          <w:sz w:val="26"/>
          <w:szCs w:val="26"/>
        </w:rPr>
      </w:pPr>
      <w:r w:rsidRPr="00F80CE4">
        <w:rPr>
          <w:rFonts w:ascii="Times New Roman" w:hAnsi="Times New Roman" w:cs="Times New Roman"/>
          <w:sz w:val="26"/>
          <w:szCs w:val="26"/>
        </w:rPr>
        <w:lastRenderedPageBreak/>
        <w:t>Riihimaki, H. (1991). Low back pain, its origin and risk indicators</w:t>
      </w:r>
      <w:r w:rsidRPr="00F80CE4">
        <w:rPr>
          <w:rFonts w:ascii="Times New Roman" w:hAnsi="Times New Roman" w:cs="Times New Roman"/>
          <w:i/>
          <w:iCs/>
          <w:sz w:val="26"/>
          <w:szCs w:val="26"/>
        </w:rPr>
        <w:t>. Scandal Journal Work Environmental Health</w:t>
      </w:r>
      <w:r w:rsidRPr="00F80CE4">
        <w:rPr>
          <w:rFonts w:ascii="Times New Roman" w:hAnsi="Times New Roman" w:cs="Times New Roman"/>
          <w:sz w:val="26"/>
          <w:szCs w:val="26"/>
        </w:rPr>
        <w:t>, 17, 81-90.</w:t>
      </w:r>
    </w:p>
    <w:p w:rsidR="00B243F0" w:rsidRDefault="00B243F0" w:rsidP="00E92694">
      <w:pPr>
        <w:spacing w:after="0"/>
        <w:ind w:left="900" w:right="90" w:hanging="900"/>
        <w:jc w:val="both"/>
        <w:rPr>
          <w:rFonts w:ascii="Times New Roman" w:eastAsia="Times New Roman" w:hAnsi="Times New Roman" w:cs="Times New Roman"/>
          <w:sz w:val="26"/>
          <w:szCs w:val="26"/>
        </w:rPr>
      </w:pPr>
      <w:r w:rsidRPr="00F80CE4">
        <w:rPr>
          <w:rStyle w:val="pseudotab"/>
          <w:rFonts w:ascii="Times New Roman" w:hAnsi="Times New Roman" w:cs="Times New Roman"/>
          <w:sz w:val="26"/>
          <w:szCs w:val="26"/>
        </w:rPr>
        <w:t>Rudy TE,</w:t>
      </w:r>
      <w:r>
        <w:rPr>
          <w:rStyle w:val="pseudotab"/>
          <w:rFonts w:ascii="Times New Roman" w:hAnsi="Times New Roman" w:cs="Times New Roman"/>
          <w:sz w:val="26"/>
          <w:szCs w:val="26"/>
        </w:rPr>
        <w:t xml:space="preserve"> Weiner DK,Lieber SJ, Slaboda J. &amp;</w:t>
      </w:r>
      <w:r w:rsidRPr="00F80CE4">
        <w:rPr>
          <w:rStyle w:val="pseudotab"/>
          <w:rFonts w:ascii="Times New Roman" w:hAnsi="Times New Roman" w:cs="Times New Roman"/>
          <w:sz w:val="26"/>
          <w:szCs w:val="26"/>
        </w:rPr>
        <w:t xml:space="preserve"> Boston JR. (2007).</w:t>
      </w:r>
      <w:r>
        <w:rPr>
          <w:rFonts w:ascii="Times New Roman" w:eastAsia="Times New Roman" w:hAnsi="Times New Roman" w:cs="Times New Roman"/>
          <w:bCs/>
          <w:kern w:val="36"/>
          <w:sz w:val="26"/>
          <w:szCs w:val="26"/>
        </w:rPr>
        <w:t xml:space="preserve">The impact of chronic low back </w:t>
      </w:r>
      <w:r w:rsidRPr="00F80CE4">
        <w:rPr>
          <w:rFonts w:ascii="Times New Roman" w:eastAsia="Times New Roman" w:hAnsi="Times New Roman" w:cs="Times New Roman"/>
          <w:bCs/>
          <w:kern w:val="36"/>
          <w:sz w:val="26"/>
          <w:szCs w:val="26"/>
        </w:rPr>
        <w:t xml:space="preserve">pain on older adults: </w:t>
      </w:r>
      <w:r w:rsidRPr="00F80CE4">
        <w:rPr>
          <w:rFonts w:ascii="Times New Roman" w:eastAsia="Times New Roman" w:hAnsi="Times New Roman" w:cs="Times New Roman"/>
          <w:sz w:val="26"/>
          <w:szCs w:val="26"/>
        </w:rPr>
        <w:t>A comparative study of patients and controls. Pain 131 (3): 291-301.</w:t>
      </w:r>
    </w:p>
    <w:p w:rsidR="00E92694" w:rsidRPr="00EE5D04" w:rsidRDefault="00E92694" w:rsidP="00E92694">
      <w:pPr>
        <w:spacing w:after="0"/>
        <w:ind w:left="900" w:right="90" w:hanging="900"/>
        <w:jc w:val="both"/>
        <w:rPr>
          <w:rFonts w:ascii="Times New Roman" w:eastAsia="Times New Roman" w:hAnsi="Times New Roman" w:cs="Times New Roman"/>
          <w:sz w:val="14"/>
          <w:szCs w:val="26"/>
        </w:rPr>
      </w:pPr>
    </w:p>
    <w:p w:rsidR="00B243F0" w:rsidRPr="00F80CE4" w:rsidRDefault="00B243F0" w:rsidP="00B243F0">
      <w:pPr>
        <w:spacing w:line="240" w:lineRule="auto"/>
        <w:ind w:left="850" w:right="90" w:hangingChars="327" w:hanging="850"/>
        <w:jc w:val="both"/>
        <w:rPr>
          <w:rFonts w:ascii="Times New Roman" w:hAnsi="Times New Roman" w:cs="Times New Roman"/>
          <w:sz w:val="26"/>
          <w:szCs w:val="26"/>
        </w:rPr>
      </w:pPr>
      <w:r w:rsidRPr="00F80CE4">
        <w:rPr>
          <w:rFonts w:ascii="Times New Roman" w:hAnsi="Times New Roman" w:cs="Times New Roman"/>
          <w:sz w:val="26"/>
          <w:szCs w:val="26"/>
        </w:rPr>
        <w:t>Sherman, E.M.S., Griffiths, Y.S., Akdag, S., Connolly, M.B., Slick, D.J. &amp;Wiebe, S. (2007). Sociodemographic correlates of health related quality of life in pediatric epilepsy</w:t>
      </w:r>
      <w:r w:rsidRPr="00F80CE4">
        <w:rPr>
          <w:rFonts w:ascii="Times New Roman" w:hAnsi="Times New Roman" w:cs="Times New Roman"/>
          <w:i/>
          <w:iCs/>
          <w:sz w:val="26"/>
          <w:szCs w:val="26"/>
        </w:rPr>
        <w:t>. Epilepsy and Behavior</w:t>
      </w:r>
      <w:r w:rsidRPr="00F80CE4">
        <w:rPr>
          <w:rFonts w:ascii="Times New Roman" w:hAnsi="Times New Roman" w:cs="Times New Roman"/>
          <w:sz w:val="26"/>
          <w:szCs w:val="26"/>
        </w:rPr>
        <w:t>, 12, 96-101.</w:t>
      </w:r>
    </w:p>
    <w:p w:rsidR="00B243F0" w:rsidRDefault="00B243F0" w:rsidP="00E92694">
      <w:pPr>
        <w:ind w:left="810" w:hanging="810"/>
        <w:rPr>
          <w:rFonts w:ascii="Times New Roman" w:hAnsi="Times New Roman" w:cs="Times New Roman"/>
          <w:sz w:val="26"/>
          <w:szCs w:val="26"/>
        </w:rPr>
      </w:pPr>
      <w:r w:rsidRPr="00F80CE4">
        <w:rPr>
          <w:rFonts w:ascii="Times New Roman" w:hAnsi="Times New Roman" w:cs="Times New Roman"/>
          <w:sz w:val="26"/>
          <w:szCs w:val="26"/>
        </w:rPr>
        <w:t>Trompenaar, F.J., Masthoff, E.D., Van Heek, G.L. Hodiamont, P.P. &amp; De Vrie, J. (2005).Relationships between demographic variables and quality of life in a population of Dutch adult psychiatric patients.</w:t>
      </w:r>
      <w:r w:rsidRPr="00F80CE4">
        <w:rPr>
          <w:rFonts w:ascii="Times New Roman" w:hAnsi="Times New Roman" w:cs="Times New Roman"/>
          <w:i/>
          <w:iCs/>
          <w:sz w:val="26"/>
          <w:szCs w:val="26"/>
        </w:rPr>
        <w:t>Soc Psychiatry Epidemiol</w:t>
      </w:r>
      <w:r w:rsidRPr="00F80CE4">
        <w:rPr>
          <w:rFonts w:ascii="Times New Roman" w:hAnsi="Times New Roman" w:cs="Times New Roman"/>
          <w:sz w:val="26"/>
          <w:szCs w:val="26"/>
        </w:rPr>
        <w:t>, 40, 588-94.</w:t>
      </w:r>
    </w:p>
    <w:p w:rsidR="00B243F0" w:rsidRPr="00F80CE4" w:rsidRDefault="00B243F0" w:rsidP="00B243F0">
      <w:pPr>
        <w:spacing w:line="240" w:lineRule="auto"/>
        <w:ind w:left="850" w:right="90" w:hangingChars="327" w:hanging="850"/>
        <w:jc w:val="both"/>
        <w:rPr>
          <w:rFonts w:ascii="Times New Roman" w:hAnsi="Times New Roman" w:cs="Times New Roman"/>
          <w:sz w:val="26"/>
          <w:szCs w:val="26"/>
        </w:rPr>
      </w:pPr>
      <w:r w:rsidRPr="00F80CE4">
        <w:rPr>
          <w:rFonts w:ascii="Times New Roman" w:hAnsi="Times New Roman" w:cs="Times New Roman"/>
          <w:sz w:val="26"/>
          <w:szCs w:val="26"/>
        </w:rPr>
        <w:t>Van Servellen, G., Chang, B. &amp; Lombardi, E. (2002).Acculturation, socioeconomic vulnerability, and quality of life in Spanish-speaking and bilingual Latino HIV-infected men and women</w:t>
      </w:r>
      <w:r w:rsidRPr="00F80CE4">
        <w:rPr>
          <w:rFonts w:ascii="Times New Roman" w:hAnsi="Times New Roman" w:cs="Times New Roman"/>
          <w:i/>
          <w:iCs/>
          <w:sz w:val="26"/>
          <w:szCs w:val="26"/>
        </w:rPr>
        <w:t>.West J Nurs Res</w:t>
      </w:r>
      <w:r w:rsidRPr="00F80CE4">
        <w:rPr>
          <w:rFonts w:ascii="Times New Roman" w:hAnsi="Times New Roman" w:cs="Times New Roman"/>
          <w:sz w:val="26"/>
          <w:szCs w:val="26"/>
        </w:rPr>
        <w:t>, 24, 246-63.</w:t>
      </w:r>
    </w:p>
    <w:p w:rsidR="00B243F0" w:rsidRPr="00F80CE4" w:rsidRDefault="00B243F0" w:rsidP="00B243F0">
      <w:pPr>
        <w:spacing w:line="240" w:lineRule="auto"/>
        <w:ind w:left="850" w:right="90" w:hangingChars="327" w:hanging="850"/>
        <w:jc w:val="both"/>
        <w:rPr>
          <w:rFonts w:ascii="Times New Roman" w:hAnsi="Times New Roman" w:cs="Times New Roman"/>
          <w:sz w:val="26"/>
          <w:szCs w:val="26"/>
        </w:rPr>
      </w:pPr>
      <w:r w:rsidRPr="00F80CE4">
        <w:rPr>
          <w:rFonts w:ascii="Times New Roman" w:hAnsi="Times New Roman" w:cs="Times New Roman"/>
          <w:sz w:val="26"/>
          <w:szCs w:val="26"/>
        </w:rPr>
        <w:t>WHOQOL Group (1998). Development of the World Health Organization WHOQOL-BREF quality of life assessment.</w:t>
      </w:r>
      <w:r w:rsidRPr="00F80CE4">
        <w:rPr>
          <w:rFonts w:ascii="Times New Roman" w:hAnsi="Times New Roman" w:cs="Times New Roman"/>
          <w:i/>
          <w:iCs/>
          <w:sz w:val="26"/>
          <w:szCs w:val="26"/>
        </w:rPr>
        <w:t>Psychological Medicine</w:t>
      </w:r>
      <w:r w:rsidRPr="00F80CE4">
        <w:rPr>
          <w:rFonts w:ascii="Times New Roman" w:hAnsi="Times New Roman" w:cs="Times New Roman"/>
          <w:sz w:val="26"/>
          <w:szCs w:val="26"/>
        </w:rPr>
        <w:t>, 28:551-558.</w:t>
      </w:r>
    </w:p>
    <w:p w:rsidR="00B243F0" w:rsidRDefault="00B243F0" w:rsidP="00B243F0">
      <w:pPr>
        <w:spacing w:line="240" w:lineRule="auto"/>
        <w:ind w:left="850" w:right="90" w:hangingChars="327" w:hanging="850"/>
        <w:jc w:val="both"/>
        <w:rPr>
          <w:rFonts w:ascii="Times New Roman" w:hAnsi="Times New Roman" w:cs="Times New Roman"/>
          <w:sz w:val="26"/>
          <w:szCs w:val="26"/>
        </w:rPr>
      </w:pPr>
      <w:r>
        <w:rPr>
          <w:rFonts w:ascii="Times New Roman" w:hAnsi="Times New Roman" w:cs="Times New Roman"/>
          <w:sz w:val="26"/>
          <w:szCs w:val="26"/>
        </w:rPr>
        <w:t>Woolf, A. &amp;Pfleger, B. (2003).Burden of major musculoskeletal conditions.</w:t>
      </w:r>
      <w:r w:rsidRPr="0024279A">
        <w:rPr>
          <w:rFonts w:ascii="Times New Roman" w:hAnsi="Times New Roman" w:cs="Times New Roman"/>
          <w:i/>
          <w:sz w:val="26"/>
          <w:szCs w:val="26"/>
        </w:rPr>
        <w:t xml:space="preserve">Bulletin World Health Organization, 81 </w:t>
      </w:r>
      <w:r>
        <w:rPr>
          <w:rFonts w:ascii="Times New Roman" w:hAnsi="Times New Roman" w:cs="Times New Roman"/>
          <w:sz w:val="26"/>
          <w:szCs w:val="26"/>
        </w:rPr>
        <w:t>(9), 646-656.</w:t>
      </w:r>
    </w:p>
    <w:p w:rsidR="00B243F0" w:rsidRPr="00F80CE4" w:rsidRDefault="00B243F0" w:rsidP="00B243F0">
      <w:pPr>
        <w:spacing w:line="240" w:lineRule="auto"/>
        <w:ind w:left="850" w:right="90" w:hangingChars="327" w:hanging="850"/>
        <w:jc w:val="both"/>
        <w:rPr>
          <w:rFonts w:ascii="Times New Roman" w:hAnsi="Times New Roman" w:cs="Times New Roman"/>
          <w:sz w:val="26"/>
          <w:szCs w:val="26"/>
        </w:rPr>
      </w:pPr>
      <w:r>
        <w:rPr>
          <w:rFonts w:ascii="Times New Roman" w:hAnsi="Times New Roman" w:cs="Times New Roman"/>
          <w:sz w:val="26"/>
          <w:szCs w:val="26"/>
        </w:rPr>
        <w:t xml:space="preserve">Woolf, A., D. &amp;Akesson, K. (2001).Understanding the burden of musculoskeletal conditions. The burden is huge and not reflected in national health priorities. </w:t>
      </w:r>
      <w:r w:rsidRPr="00EF390E">
        <w:rPr>
          <w:rFonts w:ascii="Times New Roman" w:hAnsi="Times New Roman" w:cs="Times New Roman"/>
          <w:i/>
          <w:sz w:val="26"/>
          <w:szCs w:val="26"/>
        </w:rPr>
        <w:t>BMJ</w:t>
      </w:r>
      <w:r>
        <w:rPr>
          <w:rFonts w:ascii="Times New Roman" w:hAnsi="Times New Roman" w:cs="Times New Roman"/>
          <w:sz w:val="26"/>
          <w:szCs w:val="26"/>
        </w:rPr>
        <w:t>, 322, 1079-80.</w:t>
      </w:r>
    </w:p>
    <w:p w:rsidR="00880137" w:rsidRPr="00512BC2" w:rsidRDefault="00880137" w:rsidP="00880137">
      <w:pPr>
        <w:spacing w:after="100" w:line="240" w:lineRule="auto"/>
        <w:jc w:val="both"/>
        <w:rPr>
          <w:rFonts w:ascii="Times New Roman" w:hAnsi="Times New Roman" w:cs="Times New Roman"/>
          <w:sz w:val="26"/>
          <w:szCs w:val="26"/>
        </w:rPr>
      </w:pPr>
      <w:bookmarkStart w:id="0" w:name="_GoBack"/>
      <w:bookmarkEnd w:id="0"/>
    </w:p>
    <w:sectPr w:rsidR="00880137" w:rsidRPr="00512BC2" w:rsidSect="00D92609">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3997" w:rsidRDefault="00213997" w:rsidP="00C13962">
      <w:pPr>
        <w:spacing w:after="0" w:line="240" w:lineRule="auto"/>
      </w:pPr>
      <w:r>
        <w:separator/>
      </w:r>
    </w:p>
  </w:endnote>
  <w:endnote w:type="continuationSeparator" w:id="1">
    <w:p w:rsidR="00213997" w:rsidRDefault="00213997" w:rsidP="00C139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5B0" w:rsidRDefault="004835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3555641"/>
      <w:docPartObj>
        <w:docPartGallery w:val="Page Numbers (Bottom of Page)"/>
        <w:docPartUnique/>
      </w:docPartObj>
    </w:sdtPr>
    <w:sdtContent>
      <w:p w:rsidR="004835B0" w:rsidRDefault="00777803">
        <w:pPr>
          <w:pStyle w:val="Footer"/>
          <w:jc w:val="center"/>
        </w:pPr>
        <w:r>
          <w:fldChar w:fldCharType="begin"/>
        </w:r>
        <w:r w:rsidR="004835B0">
          <w:instrText xml:space="preserve"> PAGE   \* MERGEFORMAT </w:instrText>
        </w:r>
        <w:r>
          <w:fldChar w:fldCharType="separate"/>
        </w:r>
        <w:r w:rsidR="00B053CD">
          <w:rPr>
            <w:noProof/>
          </w:rPr>
          <w:t>13</w:t>
        </w:r>
        <w:r>
          <w:rPr>
            <w:noProof/>
          </w:rPr>
          <w:fldChar w:fldCharType="end"/>
        </w:r>
      </w:p>
    </w:sdtContent>
  </w:sdt>
  <w:p w:rsidR="004835B0" w:rsidRDefault="004835B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5B0" w:rsidRDefault="004835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3997" w:rsidRDefault="00213997" w:rsidP="00C13962">
      <w:pPr>
        <w:spacing w:after="0" w:line="240" w:lineRule="auto"/>
      </w:pPr>
      <w:r>
        <w:separator/>
      </w:r>
    </w:p>
  </w:footnote>
  <w:footnote w:type="continuationSeparator" w:id="1">
    <w:p w:rsidR="00213997" w:rsidRDefault="00213997" w:rsidP="00C139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5B0" w:rsidRDefault="004835B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5B0" w:rsidRDefault="004835B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5B0" w:rsidRDefault="004835B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646C6"/>
    <w:multiLevelType w:val="hybridMultilevel"/>
    <w:tmpl w:val="BD0CEEA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01EF6A37"/>
    <w:multiLevelType w:val="hybridMultilevel"/>
    <w:tmpl w:val="37589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407462"/>
    <w:multiLevelType w:val="hybridMultilevel"/>
    <w:tmpl w:val="37589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7B0634"/>
    <w:multiLevelType w:val="hybridMultilevel"/>
    <w:tmpl w:val="96B63D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55183"/>
    <w:rsid w:val="00002055"/>
    <w:rsid w:val="000029C7"/>
    <w:rsid w:val="00023854"/>
    <w:rsid w:val="00054336"/>
    <w:rsid w:val="000566AF"/>
    <w:rsid w:val="00067BB5"/>
    <w:rsid w:val="00072F80"/>
    <w:rsid w:val="00076714"/>
    <w:rsid w:val="00076D2E"/>
    <w:rsid w:val="00077FB4"/>
    <w:rsid w:val="000841D0"/>
    <w:rsid w:val="000A6638"/>
    <w:rsid w:val="000B26D4"/>
    <w:rsid w:val="000D41D6"/>
    <w:rsid w:val="000E0113"/>
    <w:rsid w:val="000F6CBC"/>
    <w:rsid w:val="001246B0"/>
    <w:rsid w:val="001268E2"/>
    <w:rsid w:val="00141287"/>
    <w:rsid w:val="0015363B"/>
    <w:rsid w:val="00166375"/>
    <w:rsid w:val="0017564E"/>
    <w:rsid w:val="001806D4"/>
    <w:rsid w:val="001868F4"/>
    <w:rsid w:val="001908BF"/>
    <w:rsid w:val="00191078"/>
    <w:rsid w:val="001A6AFC"/>
    <w:rsid w:val="001A6FBB"/>
    <w:rsid w:val="001C53D6"/>
    <w:rsid w:val="001E06FE"/>
    <w:rsid w:val="001F3501"/>
    <w:rsid w:val="001F6030"/>
    <w:rsid w:val="001F61A4"/>
    <w:rsid w:val="001F70C3"/>
    <w:rsid w:val="00207887"/>
    <w:rsid w:val="002105CE"/>
    <w:rsid w:val="00213997"/>
    <w:rsid w:val="0022372B"/>
    <w:rsid w:val="00234C0A"/>
    <w:rsid w:val="0024279A"/>
    <w:rsid w:val="00245059"/>
    <w:rsid w:val="002457B7"/>
    <w:rsid w:val="00255183"/>
    <w:rsid w:val="00273607"/>
    <w:rsid w:val="0028062F"/>
    <w:rsid w:val="00294996"/>
    <w:rsid w:val="00297FFB"/>
    <w:rsid w:val="002B6690"/>
    <w:rsid w:val="002C1794"/>
    <w:rsid w:val="002D1818"/>
    <w:rsid w:val="002E1A7A"/>
    <w:rsid w:val="002E2056"/>
    <w:rsid w:val="002E4A94"/>
    <w:rsid w:val="002F2AEC"/>
    <w:rsid w:val="00300F2F"/>
    <w:rsid w:val="00301BCA"/>
    <w:rsid w:val="00304C08"/>
    <w:rsid w:val="00315923"/>
    <w:rsid w:val="00337755"/>
    <w:rsid w:val="003702CF"/>
    <w:rsid w:val="003D45D6"/>
    <w:rsid w:val="003D7B30"/>
    <w:rsid w:val="003E57C4"/>
    <w:rsid w:val="003E7047"/>
    <w:rsid w:val="004107A0"/>
    <w:rsid w:val="00415E6B"/>
    <w:rsid w:val="004177A6"/>
    <w:rsid w:val="004210AB"/>
    <w:rsid w:val="0042288A"/>
    <w:rsid w:val="00427EEB"/>
    <w:rsid w:val="00435171"/>
    <w:rsid w:val="00455238"/>
    <w:rsid w:val="00460198"/>
    <w:rsid w:val="00472554"/>
    <w:rsid w:val="004835B0"/>
    <w:rsid w:val="004843C9"/>
    <w:rsid w:val="004B39CF"/>
    <w:rsid w:val="004C21BD"/>
    <w:rsid w:val="004D1767"/>
    <w:rsid w:val="004D2EA0"/>
    <w:rsid w:val="004E22DC"/>
    <w:rsid w:val="004E5A05"/>
    <w:rsid w:val="004F202C"/>
    <w:rsid w:val="004F4820"/>
    <w:rsid w:val="004F6186"/>
    <w:rsid w:val="00502E84"/>
    <w:rsid w:val="005061A6"/>
    <w:rsid w:val="00512BC2"/>
    <w:rsid w:val="00523B62"/>
    <w:rsid w:val="00542180"/>
    <w:rsid w:val="00552EF2"/>
    <w:rsid w:val="0056202C"/>
    <w:rsid w:val="00583DE0"/>
    <w:rsid w:val="005B146D"/>
    <w:rsid w:val="005B7B20"/>
    <w:rsid w:val="005C4506"/>
    <w:rsid w:val="005C48D5"/>
    <w:rsid w:val="005D7922"/>
    <w:rsid w:val="00606E4A"/>
    <w:rsid w:val="00617321"/>
    <w:rsid w:val="00625C1B"/>
    <w:rsid w:val="006321F2"/>
    <w:rsid w:val="00654F86"/>
    <w:rsid w:val="00656D36"/>
    <w:rsid w:val="0067030A"/>
    <w:rsid w:val="006758D6"/>
    <w:rsid w:val="00696863"/>
    <w:rsid w:val="006A3B63"/>
    <w:rsid w:val="006A70E1"/>
    <w:rsid w:val="006D09CA"/>
    <w:rsid w:val="006D6082"/>
    <w:rsid w:val="006E1716"/>
    <w:rsid w:val="006E2E8D"/>
    <w:rsid w:val="006E4F58"/>
    <w:rsid w:val="006F5DF5"/>
    <w:rsid w:val="007101CE"/>
    <w:rsid w:val="00737FA3"/>
    <w:rsid w:val="007468B5"/>
    <w:rsid w:val="00761EA7"/>
    <w:rsid w:val="00770BDD"/>
    <w:rsid w:val="00777803"/>
    <w:rsid w:val="007800FE"/>
    <w:rsid w:val="00782E30"/>
    <w:rsid w:val="007863CC"/>
    <w:rsid w:val="007A1F8C"/>
    <w:rsid w:val="007B27AD"/>
    <w:rsid w:val="008131C9"/>
    <w:rsid w:val="008226CF"/>
    <w:rsid w:val="00836F6F"/>
    <w:rsid w:val="008407FB"/>
    <w:rsid w:val="008505C5"/>
    <w:rsid w:val="0086052C"/>
    <w:rsid w:val="008614E9"/>
    <w:rsid w:val="00880137"/>
    <w:rsid w:val="008A6E30"/>
    <w:rsid w:val="008A76E7"/>
    <w:rsid w:val="008E4181"/>
    <w:rsid w:val="008E6AB5"/>
    <w:rsid w:val="008F35EE"/>
    <w:rsid w:val="008F74BD"/>
    <w:rsid w:val="009040B0"/>
    <w:rsid w:val="00910CDC"/>
    <w:rsid w:val="0093282B"/>
    <w:rsid w:val="00947380"/>
    <w:rsid w:val="009908D3"/>
    <w:rsid w:val="009B1217"/>
    <w:rsid w:val="009C2FE4"/>
    <w:rsid w:val="009E1DE6"/>
    <w:rsid w:val="009E34A5"/>
    <w:rsid w:val="009F4B22"/>
    <w:rsid w:val="00A025E5"/>
    <w:rsid w:val="00A070C8"/>
    <w:rsid w:val="00A21367"/>
    <w:rsid w:val="00A33294"/>
    <w:rsid w:val="00A3787A"/>
    <w:rsid w:val="00A37B32"/>
    <w:rsid w:val="00A45E83"/>
    <w:rsid w:val="00A50311"/>
    <w:rsid w:val="00A63F1C"/>
    <w:rsid w:val="00AD3FB8"/>
    <w:rsid w:val="00AD7254"/>
    <w:rsid w:val="00B031E9"/>
    <w:rsid w:val="00B053CD"/>
    <w:rsid w:val="00B05C79"/>
    <w:rsid w:val="00B15BF2"/>
    <w:rsid w:val="00B17C71"/>
    <w:rsid w:val="00B216B7"/>
    <w:rsid w:val="00B22D48"/>
    <w:rsid w:val="00B243F0"/>
    <w:rsid w:val="00B3165B"/>
    <w:rsid w:val="00B44D51"/>
    <w:rsid w:val="00B618EE"/>
    <w:rsid w:val="00B8325A"/>
    <w:rsid w:val="00BA3F23"/>
    <w:rsid w:val="00BC3D0F"/>
    <w:rsid w:val="00BC44CE"/>
    <w:rsid w:val="00BC757F"/>
    <w:rsid w:val="00BE2BF9"/>
    <w:rsid w:val="00BE6180"/>
    <w:rsid w:val="00BF64C7"/>
    <w:rsid w:val="00C01022"/>
    <w:rsid w:val="00C05BE5"/>
    <w:rsid w:val="00C13962"/>
    <w:rsid w:val="00C22F48"/>
    <w:rsid w:val="00C31677"/>
    <w:rsid w:val="00C369F0"/>
    <w:rsid w:val="00C44683"/>
    <w:rsid w:val="00C774E2"/>
    <w:rsid w:val="00C94FEC"/>
    <w:rsid w:val="00CA53BB"/>
    <w:rsid w:val="00CB2E55"/>
    <w:rsid w:val="00CB6D9B"/>
    <w:rsid w:val="00CB71A8"/>
    <w:rsid w:val="00CD2DCA"/>
    <w:rsid w:val="00CE0A4F"/>
    <w:rsid w:val="00CE1773"/>
    <w:rsid w:val="00CE4720"/>
    <w:rsid w:val="00CF1AC4"/>
    <w:rsid w:val="00D052FB"/>
    <w:rsid w:val="00D12549"/>
    <w:rsid w:val="00D320A9"/>
    <w:rsid w:val="00D328DD"/>
    <w:rsid w:val="00D33AFB"/>
    <w:rsid w:val="00D375D3"/>
    <w:rsid w:val="00D42B0F"/>
    <w:rsid w:val="00D452DB"/>
    <w:rsid w:val="00D529E0"/>
    <w:rsid w:val="00D73F8A"/>
    <w:rsid w:val="00D74E32"/>
    <w:rsid w:val="00D7774E"/>
    <w:rsid w:val="00D92609"/>
    <w:rsid w:val="00DA0E5D"/>
    <w:rsid w:val="00DB0454"/>
    <w:rsid w:val="00DB5CC2"/>
    <w:rsid w:val="00DC7596"/>
    <w:rsid w:val="00DD0C5A"/>
    <w:rsid w:val="00DD262B"/>
    <w:rsid w:val="00DE0092"/>
    <w:rsid w:val="00E02E0D"/>
    <w:rsid w:val="00E0325E"/>
    <w:rsid w:val="00E142ED"/>
    <w:rsid w:val="00E30483"/>
    <w:rsid w:val="00E53913"/>
    <w:rsid w:val="00E57F9F"/>
    <w:rsid w:val="00E731E8"/>
    <w:rsid w:val="00E86D17"/>
    <w:rsid w:val="00E913EB"/>
    <w:rsid w:val="00E91B71"/>
    <w:rsid w:val="00E92694"/>
    <w:rsid w:val="00E96B1B"/>
    <w:rsid w:val="00EB452D"/>
    <w:rsid w:val="00EC0F1B"/>
    <w:rsid w:val="00EE3866"/>
    <w:rsid w:val="00EE5D04"/>
    <w:rsid w:val="00EF390E"/>
    <w:rsid w:val="00F0495F"/>
    <w:rsid w:val="00F06ED0"/>
    <w:rsid w:val="00F30547"/>
    <w:rsid w:val="00F3179B"/>
    <w:rsid w:val="00F34895"/>
    <w:rsid w:val="00F4384A"/>
    <w:rsid w:val="00F620F3"/>
    <w:rsid w:val="00F80CE4"/>
    <w:rsid w:val="00F822B3"/>
    <w:rsid w:val="00FA6B0D"/>
    <w:rsid w:val="00FD01B5"/>
    <w:rsid w:val="00FD26C2"/>
    <w:rsid w:val="00FE483D"/>
    <w:rsid w:val="00FF4C9A"/>
    <w:rsid w:val="00FF5BD8"/>
    <w:rsid w:val="00FF70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0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654F86"/>
    <w:rPr>
      <w:i/>
      <w:iCs/>
    </w:rPr>
  </w:style>
  <w:style w:type="character" w:styleId="Strong">
    <w:name w:val="Strong"/>
    <w:basedOn w:val="DefaultParagraphFont"/>
    <w:uiPriority w:val="22"/>
    <w:qFormat/>
    <w:rsid w:val="00654F86"/>
    <w:rPr>
      <w:b/>
      <w:bCs/>
    </w:rPr>
  </w:style>
  <w:style w:type="paragraph" w:styleId="ListParagraph">
    <w:name w:val="List Paragraph"/>
    <w:basedOn w:val="Normal"/>
    <w:uiPriority w:val="99"/>
    <w:qFormat/>
    <w:rsid w:val="00A37B32"/>
    <w:pPr>
      <w:ind w:left="720"/>
      <w:contextualSpacing/>
    </w:pPr>
  </w:style>
  <w:style w:type="character" w:customStyle="1" w:styleId="pseudotab">
    <w:name w:val="pseudotab"/>
    <w:basedOn w:val="DefaultParagraphFont"/>
    <w:rsid w:val="002E1A7A"/>
  </w:style>
  <w:style w:type="paragraph" w:styleId="Header">
    <w:name w:val="header"/>
    <w:basedOn w:val="Normal"/>
    <w:link w:val="HeaderChar"/>
    <w:uiPriority w:val="99"/>
    <w:semiHidden/>
    <w:unhideWhenUsed/>
    <w:rsid w:val="00C139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3962"/>
  </w:style>
  <w:style w:type="paragraph" w:styleId="Footer">
    <w:name w:val="footer"/>
    <w:basedOn w:val="Normal"/>
    <w:link w:val="FooterChar"/>
    <w:uiPriority w:val="99"/>
    <w:unhideWhenUsed/>
    <w:rsid w:val="00C1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962"/>
  </w:style>
  <w:style w:type="character" w:styleId="Hyperlink">
    <w:name w:val="Hyperlink"/>
    <w:basedOn w:val="DefaultParagraphFont"/>
    <w:uiPriority w:val="99"/>
    <w:unhideWhenUsed/>
    <w:rsid w:val="00435171"/>
    <w:rPr>
      <w:color w:val="0000FF"/>
      <w:u w:val="single"/>
    </w:rPr>
  </w:style>
  <w:style w:type="table" w:styleId="TableGrid">
    <w:name w:val="Table Grid"/>
    <w:basedOn w:val="TableNormal"/>
    <w:uiPriority w:val="59"/>
    <w:rsid w:val="00234C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243F0"/>
    <w:pPr>
      <w:spacing w:after="0" w:line="240" w:lineRule="auto"/>
    </w:pPr>
  </w:style>
  <w:style w:type="paragraph" w:styleId="BalloonText">
    <w:name w:val="Balloon Text"/>
    <w:basedOn w:val="Normal"/>
    <w:link w:val="BalloonTextChar"/>
    <w:uiPriority w:val="99"/>
    <w:semiHidden/>
    <w:unhideWhenUsed/>
    <w:rsid w:val="00EE5D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D0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654F86"/>
    <w:rPr>
      <w:i/>
      <w:iCs/>
    </w:rPr>
  </w:style>
  <w:style w:type="character" w:styleId="Strong">
    <w:name w:val="Strong"/>
    <w:basedOn w:val="DefaultParagraphFont"/>
    <w:uiPriority w:val="22"/>
    <w:qFormat/>
    <w:rsid w:val="00654F86"/>
    <w:rPr>
      <w:b/>
      <w:bCs/>
    </w:rPr>
  </w:style>
  <w:style w:type="paragraph" w:styleId="ListParagraph">
    <w:name w:val="List Paragraph"/>
    <w:basedOn w:val="Normal"/>
    <w:uiPriority w:val="99"/>
    <w:qFormat/>
    <w:rsid w:val="00A37B32"/>
    <w:pPr>
      <w:ind w:left="720"/>
      <w:contextualSpacing/>
    </w:pPr>
  </w:style>
  <w:style w:type="character" w:customStyle="1" w:styleId="pseudotab">
    <w:name w:val="pseudotab"/>
    <w:basedOn w:val="DefaultParagraphFont"/>
    <w:rsid w:val="002E1A7A"/>
  </w:style>
  <w:style w:type="paragraph" w:styleId="Header">
    <w:name w:val="header"/>
    <w:basedOn w:val="Normal"/>
    <w:link w:val="HeaderChar"/>
    <w:uiPriority w:val="99"/>
    <w:semiHidden/>
    <w:unhideWhenUsed/>
    <w:rsid w:val="00C139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3962"/>
  </w:style>
  <w:style w:type="paragraph" w:styleId="Footer">
    <w:name w:val="footer"/>
    <w:basedOn w:val="Normal"/>
    <w:link w:val="FooterChar"/>
    <w:uiPriority w:val="99"/>
    <w:unhideWhenUsed/>
    <w:rsid w:val="00C1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962"/>
  </w:style>
  <w:style w:type="character" w:styleId="Hyperlink">
    <w:name w:val="Hyperlink"/>
    <w:basedOn w:val="DefaultParagraphFont"/>
    <w:uiPriority w:val="99"/>
    <w:unhideWhenUsed/>
    <w:rsid w:val="00435171"/>
    <w:rPr>
      <w:color w:val="0000FF"/>
      <w:u w:val="single"/>
    </w:rPr>
  </w:style>
  <w:style w:type="table" w:styleId="TableGrid">
    <w:name w:val="Table Grid"/>
    <w:basedOn w:val="TableNormal"/>
    <w:uiPriority w:val="59"/>
    <w:rsid w:val="00234C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243F0"/>
    <w:pPr>
      <w:spacing w:after="0" w:line="240" w:lineRule="auto"/>
    </w:pPr>
  </w:style>
  <w:style w:type="paragraph" w:styleId="BalloonText">
    <w:name w:val="Balloon Text"/>
    <w:basedOn w:val="Normal"/>
    <w:link w:val="BalloonTextChar"/>
    <w:uiPriority w:val="99"/>
    <w:semiHidden/>
    <w:unhideWhenUsed/>
    <w:rsid w:val="00EE5D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D04"/>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aiadebisi@yahoo.com" TargetMode="Externa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ADEBISI%20RESULTS\Adebisi%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8"/>
  <c:chart>
    <c:plotArea>
      <c:layout/>
      <c:barChart>
        <c:barDir val="col"/>
        <c:grouping val="stacked"/>
        <c:ser>
          <c:idx val="0"/>
          <c:order val="0"/>
          <c:dLbls>
            <c:txPr>
              <a:bodyPr/>
              <a:lstStyle/>
              <a:p>
                <a:pPr>
                  <a:defRPr sz="1100" b="1">
                    <a:latin typeface="Times New Roman" pitchFamily="18" charset="0"/>
                    <a:cs typeface="Times New Roman" pitchFamily="18" charset="0"/>
                  </a:defRPr>
                </a:pPr>
                <a:endParaRPr lang="en-US"/>
              </a:p>
            </c:txPr>
            <c:showVal val="1"/>
          </c:dLbls>
          <c:errBars>
            <c:errBarType val="both"/>
            <c:errValType val="stdDev"/>
            <c:val val="1"/>
          </c:errBars>
          <c:cat>
            <c:strRef>
              <c:f>Sheet1!$A$357:$A$364</c:f>
              <c:strCache>
                <c:ptCount val="8"/>
                <c:pt idx="0">
                  <c:v>GH</c:v>
                </c:pt>
                <c:pt idx="1">
                  <c:v>PF</c:v>
                </c:pt>
                <c:pt idx="2">
                  <c:v>RP</c:v>
                </c:pt>
                <c:pt idx="3">
                  <c:v>RE</c:v>
                </c:pt>
                <c:pt idx="4">
                  <c:v>SF</c:v>
                </c:pt>
                <c:pt idx="5">
                  <c:v>BP</c:v>
                </c:pt>
                <c:pt idx="6">
                  <c:v>ME</c:v>
                </c:pt>
                <c:pt idx="7">
                  <c:v>VT</c:v>
                </c:pt>
              </c:strCache>
            </c:strRef>
          </c:cat>
          <c:val>
            <c:numRef>
              <c:f>Sheet1!$B$357:$B$364</c:f>
              <c:numCache>
                <c:formatCode>General</c:formatCode>
                <c:ptCount val="8"/>
                <c:pt idx="0">
                  <c:v>62.59</c:v>
                </c:pt>
                <c:pt idx="1">
                  <c:v>66.349999999999994</c:v>
                </c:pt>
                <c:pt idx="2">
                  <c:v>53.25</c:v>
                </c:pt>
                <c:pt idx="3">
                  <c:v>53.91</c:v>
                </c:pt>
                <c:pt idx="4">
                  <c:v>57.9</c:v>
                </c:pt>
                <c:pt idx="5">
                  <c:v>51.7</c:v>
                </c:pt>
                <c:pt idx="6">
                  <c:v>60.790000000000013</c:v>
                </c:pt>
                <c:pt idx="7">
                  <c:v>62.83</c:v>
                </c:pt>
              </c:numCache>
            </c:numRef>
          </c:val>
        </c:ser>
        <c:overlap val="100"/>
        <c:axId val="8230400"/>
        <c:axId val="8231936"/>
      </c:barChart>
      <c:catAx>
        <c:axId val="8230400"/>
        <c:scaling>
          <c:orientation val="minMax"/>
        </c:scaling>
        <c:axPos val="b"/>
        <c:tickLblPos val="nextTo"/>
        <c:txPr>
          <a:bodyPr/>
          <a:lstStyle/>
          <a:p>
            <a:pPr>
              <a:defRPr sz="1200" b="1" i="0">
                <a:latin typeface="Times New Roman" pitchFamily="18" charset="0"/>
                <a:cs typeface="Times New Roman" pitchFamily="18" charset="0"/>
              </a:defRPr>
            </a:pPr>
            <a:endParaRPr lang="en-US"/>
          </a:p>
        </c:txPr>
        <c:crossAx val="8231936"/>
        <c:crosses val="autoZero"/>
        <c:auto val="1"/>
        <c:lblAlgn val="ctr"/>
        <c:lblOffset val="100"/>
      </c:catAx>
      <c:valAx>
        <c:axId val="8231936"/>
        <c:scaling>
          <c:orientation val="minMax"/>
        </c:scaling>
        <c:axPos val="l"/>
        <c:majorGridlines/>
        <c:numFmt formatCode="General" sourceLinked="1"/>
        <c:tickLblPos val="nextTo"/>
        <c:txPr>
          <a:bodyPr/>
          <a:lstStyle/>
          <a:p>
            <a:pPr>
              <a:defRPr sz="1200" b="1">
                <a:latin typeface="Times New Roman" pitchFamily="18" charset="0"/>
                <a:cs typeface="Times New Roman" pitchFamily="18" charset="0"/>
              </a:defRPr>
            </a:pPr>
            <a:endParaRPr lang="en-US"/>
          </a:p>
        </c:txPr>
        <c:crossAx val="8230400"/>
        <c:crosses val="autoZero"/>
        <c:crossBetween val="between"/>
      </c:valAx>
    </c:plotArea>
    <c:legend>
      <c:legendPos val="r"/>
      <c:txPr>
        <a:bodyPr/>
        <a:lstStyle/>
        <a:p>
          <a:pPr>
            <a:defRPr b="1">
              <a:latin typeface="Times New Roman" pitchFamily="18" charset="0"/>
              <a:cs typeface="Times New Roman" pitchFamily="18" charset="0"/>
            </a:defRPr>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13</Pages>
  <Words>2861</Words>
  <Characters>16311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cp:lastPrinted>2016-09-21T09:24:00Z</cp:lastPrinted>
  <dcterms:created xsi:type="dcterms:W3CDTF">2016-09-21T09:25:00Z</dcterms:created>
  <dcterms:modified xsi:type="dcterms:W3CDTF">2017-02-14T14:26:00Z</dcterms:modified>
</cp:coreProperties>
</file>