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72538" w14:textId="77777777" w:rsidR="00B32134" w:rsidRPr="00B32134" w:rsidRDefault="00B32134" w:rsidP="00B32134">
      <w:pPr>
        <w:keepNext/>
        <w:keepLines/>
        <w:spacing w:before="240" w:after="0" w:line="240" w:lineRule="auto"/>
        <w:jc w:val="center"/>
        <w:outlineLvl w:val="0"/>
        <w:rPr>
          <w:rFonts w:ascii="Calibri Light" w:eastAsia="Malgun Gothic" w:hAnsi="Calibri Light" w:cs="Times New Roman"/>
          <w:color w:val="2F5496"/>
          <w:kern w:val="2"/>
          <w:sz w:val="32"/>
          <w:szCs w:val="32"/>
        </w:rPr>
      </w:pPr>
      <w:r w:rsidRPr="00B32134">
        <w:rPr>
          <w:rFonts w:ascii="Calibri Light" w:eastAsia="Malgun Gothic" w:hAnsi="Calibri Light" w:cs="Times New Roman"/>
          <w:color w:val="2F5496"/>
          <w:kern w:val="2"/>
          <w:sz w:val="32"/>
          <w:szCs w:val="32"/>
        </w:rPr>
        <w:t>In-Class Problem Set 2</w:t>
      </w:r>
    </w:p>
    <w:p w14:paraId="1302BCD1" w14:textId="77777777" w:rsidR="00B32134" w:rsidRDefault="00B32134"/>
    <w:p w14:paraId="56750BE9" w14:textId="77777777" w:rsidR="00B32134" w:rsidRPr="006E43CC" w:rsidRDefault="00B32134" w:rsidP="00B32134">
      <w:pPr>
        <w:jc w:val="center"/>
        <w:rPr>
          <w:sz w:val="36"/>
          <w:szCs w:val="36"/>
        </w:rPr>
      </w:pPr>
      <w:r w:rsidRPr="006E43CC">
        <w:rPr>
          <w:sz w:val="36"/>
          <w:szCs w:val="36"/>
        </w:rPr>
        <w:t>Part I</w:t>
      </w:r>
    </w:p>
    <w:p w14:paraId="6356C129" w14:textId="77777777" w:rsidR="00B32134" w:rsidRPr="006E43CC" w:rsidRDefault="00B32134" w:rsidP="00B32134">
      <w:pPr>
        <w:jc w:val="center"/>
        <w:rPr>
          <w:sz w:val="36"/>
          <w:szCs w:val="36"/>
        </w:rPr>
      </w:pPr>
      <w:r w:rsidRPr="006E43CC">
        <w:rPr>
          <w:sz w:val="36"/>
          <w:szCs w:val="36"/>
        </w:rPr>
        <w:t>-- Group portion</w:t>
      </w:r>
    </w:p>
    <w:p w14:paraId="3817761C" w14:textId="77777777" w:rsidR="00B32134" w:rsidRDefault="00B32134"/>
    <w:p w14:paraId="0C61922C" w14:textId="415165E2" w:rsidR="006A0892" w:rsidRDefault="00000000">
      <w:r>
        <w:t>The setup is Case 4 in the course repository (github.com/</w:t>
      </w:r>
      <w:proofErr w:type="spellStart"/>
      <w:r>
        <w:t>boyoung-seo</w:t>
      </w:r>
      <w:proofErr w:type="spellEnd"/>
      <w:r>
        <w:t xml:space="preserve">/492-coding), notebook </w:t>
      </w:r>
      <w:r w:rsidR="006A742C">
        <w:t>PS3_</w:t>
      </w:r>
      <w:r>
        <w:t xml:space="preserve">case4_part1.ipynb. </w:t>
      </w:r>
      <w:proofErr w:type="spellStart"/>
      <w:r>
        <w:t>CraftHub</w:t>
      </w:r>
      <w:proofErr w:type="spellEnd"/>
      <w:r>
        <w:t>, an online marketplace with about 40,000 sellers, wants to give its Trusted Seller badge to more sellers in 2026. The treatment X is holding the badge (</w:t>
      </w:r>
      <w:proofErr w:type="spellStart"/>
      <w:r>
        <w:t>has_badge</w:t>
      </w:r>
      <w:proofErr w:type="spellEnd"/>
      <w:proofErr w:type="gramStart"/>
      <w:r>
        <w:t>)</w:t>
      </w:r>
      <w:proofErr w:type="gramEnd"/>
      <w:r>
        <w:t xml:space="preserve"> and the outcome Y is the seller's monthly revenue (revenue).</w:t>
      </w:r>
    </w:p>
    <w:p w14:paraId="163158E9" w14:textId="77777777" w:rsidR="006A0892" w:rsidRDefault="00000000">
      <w:r>
        <w:t xml:space="preserve">The decision is a threshold R: every unbadged seller whose 2025 average monthly revenue is at least $R gets the badge. </w:t>
      </w:r>
      <w:proofErr w:type="spellStart"/>
      <w:r>
        <w:t>CraftHub</w:t>
      </w:r>
      <w:proofErr w:type="spellEnd"/>
      <w:r>
        <w:t xml:space="preserve"> earns a 12% commission on every sale, and each badge costs $300 a year. The data (seller_months.csv) is a 1-in-20 sample: 2,000 sellers observed monthly from January 2023 to December 2025.</w:t>
      </w:r>
    </w:p>
    <w:p w14:paraId="7E2C9B96" w14:textId="79075549" w:rsidR="006A0892" w:rsidRDefault="00B32134">
      <w:r>
        <w:t xml:space="preserve">Submit your group's decision on the Google form (case = 4, round = 1), and </w:t>
      </w:r>
      <w:r w:rsidRPr="00D16F9B">
        <w:rPr>
          <w:b/>
          <w:bCs/>
        </w:rPr>
        <w:t>upload one Part I notebook</w:t>
      </w:r>
      <w:r>
        <w:t xml:space="preserve"> per group to Canvas.</w:t>
      </w:r>
      <w:r w:rsidR="00D16F9B">
        <w:t xml:space="preserve"> Do not submit word file.</w:t>
      </w:r>
    </w:p>
    <w:p w14:paraId="0E2D7D5F" w14:textId="77777777" w:rsidR="00B32134" w:rsidRDefault="00B32134">
      <w:pPr>
        <w:rPr>
          <w:b/>
        </w:rPr>
      </w:pPr>
    </w:p>
    <w:p w14:paraId="0E8979FA" w14:textId="77777777" w:rsidR="00353670" w:rsidRDefault="00353670" w:rsidP="00353670">
      <w:r>
        <w:rPr>
          <w:b/>
        </w:rPr>
        <w:t>Q1 (4 points).</w:t>
      </w:r>
      <w:r>
        <w:t xml:space="preserve"> A first look. Compare seller-months with and without the badge. Round to reasonable decimal points.</w:t>
      </w:r>
    </w:p>
    <w:tbl>
      <w:tblPr>
        <w:tblStyle w:val="TableGrid"/>
        <w:tblW w:w="0" w:type="auto"/>
        <w:tblLayout w:type="fixed"/>
        <w:tblLook w:val="0420" w:firstRow="1" w:lastRow="0" w:firstColumn="0" w:lastColumn="0" w:noHBand="0" w:noVBand="1"/>
      </w:tblPr>
      <w:tblGrid>
        <w:gridCol w:w="3120"/>
        <w:gridCol w:w="3120"/>
        <w:gridCol w:w="3120"/>
      </w:tblGrid>
      <w:tr w:rsidR="006A0892" w14:paraId="34EB6E8E" w14:textId="77777777">
        <w:trPr>
          <w:tblHeader/>
        </w:trPr>
        <w:tc>
          <w:tcPr>
            <w:tcW w:w="3120" w:type="dxa"/>
            <w:shd w:val="clear" w:color="auto" w:fill="F2F2F2"/>
          </w:tcPr>
          <w:p w14:paraId="28470B4F" w14:textId="77777777" w:rsidR="006A0892" w:rsidRDefault="006A0892"/>
        </w:tc>
        <w:tc>
          <w:tcPr>
            <w:tcW w:w="3120" w:type="dxa"/>
            <w:shd w:val="clear" w:color="auto" w:fill="F2F2F2"/>
          </w:tcPr>
          <w:p w14:paraId="48898E6B" w14:textId="77777777" w:rsidR="006A0892" w:rsidRDefault="00000000">
            <w:r>
              <w:t>With badge</w:t>
            </w:r>
          </w:p>
        </w:tc>
        <w:tc>
          <w:tcPr>
            <w:tcW w:w="3120" w:type="dxa"/>
            <w:shd w:val="clear" w:color="auto" w:fill="F2F2F2"/>
          </w:tcPr>
          <w:p w14:paraId="60298BF7" w14:textId="77777777" w:rsidR="006A0892" w:rsidRDefault="00000000">
            <w:r>
              <w:t>Without badge</w:t>
            </w:r>
          </w:p>
        </w:tc>
      </w:tr>
      <w:tr w:rsidR="006A0892" w14:paraId="48C38874" w14:textId="77777777">
        <w:tc>
          <w:tcPr>
            <w:tcW w:w="3120" w:type="dxa"/>
          </w:tcPr>
          <w:p w14:paraId="46FCFFAC" w14:textId="77777777" w:rsidR="006A0892" w:rsidRDefault="00000000">
            <w:r>
              <w:t>Average monthly revenue ($)</w:t>
            </w:r>
          </w:p>
        </w:tc>
        <w:tc>
          <w:tcPr>
            <w:tcW w:w="3120" w:type="dxa"/>
          </w:tcPr>
          <w:p w14:paraId="72E94B43" w14:textId="61FF716A" w:rsidR="006A0892" w:rsidRDefault="00D16F9B">
            <w:r w:rsidRPr="00D16F9B">
              <w:rPr>
                <w:color w:val="FF0000"/>
              </w:rPr>
              <w:t>Write the answers in notebook</w:t>
            </w:r>
          </w:p>
        </w:tc>
        <w:tc>
          <w:tcPr>
            <w:tcW w:w="3120" w:type="dxa"/>
          </w:tcPr>
          <w:p w14:paraId="7AF94B1D" w14:textId="77777777" w:rsidR="006A0892" w:rsidRDefault="006A0892"/>
        </w:tc>
      </w:tr>
      <w:tr w:rsidR="006A0892" w14:paraId="0350EBEE" w14:textId="77777777">
        <w:tc>
          <w:tcPr>
            <w:tcW w:w="3120" w:type="dxa"/>
          </w:tcPr>
          <w:p w14:paraId="105699CB" w14:textId="77777777" w:rsidR="006A0892" w:rsidRDefault="00000000">
            <w:r>
              <w:t>Average rating</w:t>
            </w:r>
          </w:p>
        </w:tc>
        <w:tc>
          <w:tcPr>
            <w:tcW w:w="3120" w:type="dxa"/>
          </w:tcPr>
          <w:p w14:paraId="6556B771" w14:textId="77777777" w:rsidR="006A0892" w:rsidRDefault="006A0892"/>
        </w:tc>
        <w:tc>
          <w:tcPr>
            <w:tcW w:w="3120" w:type="dxa"/>
          </w:tcPr>
          <w:p w14:paraId="4AC85AD1" w14:textId="77777777" w:rsidR="006A0892" w:rsidRDefault="006A0892"/>
        </w:tc>
      </w:tr>
      <w:tr w:rsidR="006A0892" w14:paraId="4144B0C0" w14:textId="77777777">
        <w:tc>
          <w:tcPr>
            <w:tcW w:w="3120" w:type="dxa"/>
          </w:tcPr>
          <w:p w14:paraId="5277C16E" w14:textId="77777777" w:rsidR="006A0892" w:rsidRDefault="00000000">
            <w:r>
              <w:t>Average active listings</w:t>
            </w:r>
          </w:p>
        </w:tc>
        <w:tc>
          <w:tcPr>
            <w:tcW w:w="3120" w:type="dxa"/>
          </w:tcPr>
          <w:p w14:paraId="57448D1A" w14:textId="77777777" w:rsidR="006A0892" w:rsidRDefault="006A0892"/>
        </w:tc>
        <w:tc>
          <w:tcPr>
            <w:tcW w:w="3120" w:type="dxa"/>
          </w:tcPr>
          <w:p w14:paraId="7BE5FDC0" w14:textId="77777777" w:rsidR="006A0892" w:rsidRDefault="006A0892"/>
        </w:tc>
      </w:tr>
    </w:tbl>
    <w:p w14:paraId="033D954A" w14:textId="77777777" w:rsidR="006A0892" w:rsidRDefault="00000000">
      <w:r>
        <w:t>What is the average revenue difference between seller-months with and without the badge? What would you conclude about the badge if you took this difference at face value?</w:t>
      </w:r>
    </w:p>
    <w:tbl>
      <w:tblPr>
        <w:tblStyle w:val="TableGrid"/>
        <w:tblW w:w="9360" w:type="dxa"/>
        <w:tblLayout w:type="fixed"/>
        <w:tblLook w:val="0420" w:firstRow="1" w:lastRow="0" w:firstColumn="0" w:lastColumn="0" w:noHBand="0" w:noVBand="1"/>
      </w:tblPr>
      <w:tblGrid>
        <w:gridCol w:w="9360"/>
      </w:tblGrid>
      <w:tr w:rsidR="006A0892" w14:paraId="25BD3521" w14:textId="77777777" w:rsidTr="00353670">
        <w:trPr>
          <w:tblHeader/>
        </w:trPr>
        <w:tc>
          <w:tcPr>
            <w:tcW w:w="9360" w:type="dxa"/>
            <w:shd w:val="clear" w:color="auto" w:fill="F2F2F2"/>
          </w:tcPr>
          <w:p w14:paraId="6C94DBB2" w14:textId="1FAED929" w:rsidR="006A0892" w:rsidRDefault="00D16F9B">
            <w:r w:rsidRPr="00D16F9B">
              <w:rPr>
                <w:color w:val="FF0000"/>
              </w:rPr>
              <w:t>Write the answers in notebook</w:t>
            </w:r>
          </w:p>
        </w:tc>
      </w:tr>
    </w:tbl>
    <w:p w14:paraId="0F598D81" w14:textId="77777777" w:rsidR="00353670" w:rsidRDefault="00353670" w:rsidP="00353670">
      <w:r>
        <w:rPr>
          <w:b/>
        </w:rPr>
        <w:t>Q2 (5 points).</w:t>
      </w:r>
      <w:r>
        <w:t xml:space="preserve"> Build the best model you can to estimate the effect of the badge on revenue, starting from the prompt in the notebook. Describe your final model in words and report its estimate.</w:t>
      </w:r>
    </w:p>
    <w:tbl>
      <w:tblPr>
        <w:tblStyle w:val="TableGrid"/>
        <w:tblW w:w="0" w:type="auto"/>
        <w:tblLayout w:type="fixed"/>
        <w:tblLook w:val="0420" w:firstRow="1" w:lastRow="0" w:firstColumn="0" w:lastColumn="0" w:noHBand="0" w:noVBand="1"/>
      </w:tblPr>
      <w:tblGrid>
        <w:gridCol w:w="4680"/>
        <w:gridCol w:w="4680"/>
      </w:tblGrid>
      <w:tr w:rsidR="00353670" w14:paraId="5960290D" w14:textId="77777777" w:rsidTr="00087E49">
        <w:trPr>
          <w:tblHeader/>
        </w:trPr>
        <w:tc>
          <w:tcPr>
            <w:tcW w:w="4680" w:type="dxa"/>
            <w:shd w:val="clear" w:color="auto" w:fill="F2F2F2"/>
          </w:tcPr>
          <w:p w14:paraId="79963D5D" w14:textId="77777777" w:rsidR="00353670" w:rsidRDefault="00353670" w:rsidP="00087E49">
            <w:r>
              <w:t>Final model (in words)</w:t>
            </w:r>
          </w:p>
        </w:tc>
        <w:tc>
          <w:tcPr>
            <w:tcW w:w="4680" w:type="dxa"/>
            <w:shd w:val="clear" w:color="auto" w:fill="F2F2F2"/>
          </w:tcPr>
          <w:p w14:paraId="13BD1F22" w14:textId="77777777" w:rsidR="00353670" w:rsidRDefault="00353670" w:rsidP="00087E49">
            <w:r>
              <w:t>Estimated badge effect on revenue (%)</w:t>
            </w:r>
          </w:p>
        </w:tc>
      </w:tr>
      <w:tr w:rsidR="00353670" w14:paraId="4BB4CCB5" w14:textId="77777777" w:rsidTr="00087E49">
        <w:tc>
          <w:tcPr>
            <w:tcW w:w="4680" w:type="dxa"/>
          </w:tcPr>
          <w:p w14:paraId="5913BF6C" w14:textId="4EF27876" w:rsidR="00353670" w:rsidRDefault="00353670" w:rsidP="00087E49">
            <w:r w:rsidRPr="00D16F9B">
              <w:rPr>
                <w:color w:val="FF0000"/>
              </w:rPr>
              <w:t>Write the answers in notebook</w:t>
            </w:r>
          </w:p>
        </w:tc>
        <w:tc>
          <w:tcPr>
            <w:tcW w:w="4680" w:type="dxa"/>
          </w:tcPr>
          <w:p w14:paraId="65A37B0F" w14:textId="77777777" w:rsidR="00353670" w:rsidRDefault="00353670" w:rsidP="00087E49"/>
        </w:tc>
      </w:tr>
    </w:tbl>
    <w:p w14:paraId="721E28EC" w14:textId="77777777" w:rsidR="00353670" w:rsidRDefault="00353670" w:rsidP="00353670">
      <w:r>
        <w:t>What else did you try, and why did you choose the final model over it?</w:t>
      </w:r>
    </w:p>
    <w:tbl>
      <w:tblPr>
        <w:tblStyle w:val="TableGrid"/>
        <w:tblW w:w="9360" w:type="dxa"/>
        <w:tblLayout w:type="fixed"/>
        <w:tblLook w:val="0420" w:firstRow="1" w:lastRow="0" w:firstColumn="0" w:lastColumn="0" w:noHBand="0" w:noVBand="1"/>
      </w:tblPr>
      <w:tblGrid>
        <w:gridCol w:w="9360"/>
      </w:tblGrid>
      <w:tr w:rsidR="00353670" w14:paraId="5CC37102" w14:textId="77777777" w:rsidTr="005B1239">
        <w:trPr>
          <w:tblHeader/>
        </w:trPr>
        <w:tc>
          <w:tcPr>
            <w:tcW w:w="9360" w:type="dxa"/>
          </w:tcPr>
          <w:p w14:paraId="0A14D887" w14:textId="34EB87CC" w:rsidR="00353670" w:rsidRDefault="00CB7C9E" w:rsidP="00087E49">
            <w:r w:rsidRPr="00D16F9B">
              <w:rPr>
                <w:color w:val="FF0000"/>
              </w:rPr>
              <w:lastRenderedPageBreak/>
              <w:t>Write the answers in notebook</w:t>
            </w:r>
          </w:p>
        </w:tc>
      </w:tr>
    </w:tbl>
    <w:p w14:paraId="57710096" w14:textId="77777777" w:rsidR="00353670" w:rsidRDefault="00353670" w:rsidP="00353670">
      <w:r>
        <w:rPr>
          <w:b/>
        </w:rPr>
        <w:t>Q3 (6 points).</w:t>
      </w:r>
      <w:r>
        <w:t xml:space="preserve"> Commit to a decision, using your estimate from Q2. Predicted profit = 12% × (extra 2026 revenue the badge causes, for the sellers you badge) − $300 × (badges given), scaled to all 40,000 sellers.</w:t>
      </w:r>
    </w:p>
    <w:tbl>
      <w:tblPr>
        <w:tblStyle w:val="TableGrid"/>
        <w:tblW w:w="0" w:type="auto"/>
        <w:tblLayout w:type="fixed"/>
        <w:tblLook w:val="0420" w:firstRow="1" w:lastRow="0" w:firstColumn="0" w:lastColumn="0" w:noHBand="0" w:noVBand="1"/>
      </w:tblPr>
      <w:tblGrid>
        <w:gridCol w:w="4680"/>
        <w:gridCol w:w="4680"/>
      </w:tblGrid>
      <w:tr w:rsidR="00353670" w14:paraId="0CA630DC" w14:textId="77777777" w:rsidTr="00087E49">
        <w:trPr>
          <w:tblHeader/>
        </w:trPr>
        <w:tc>
          <w:tcPr>
            <w:tcW w:w="4680" w:type="dxa"/>
            <w:shd w:val="clear" w:color="auto" w:fill="F2F2F2"/>
          </w:tcPr>
          <w:p w14:paraId="25304BF1" w14:textId="77777777" w:rsidR="00353670" w:rsidRDefault="00353670" w:rsidP="00087E49">
            <w:r>
              <w:t>Threshold R ($ of 2025 average monthly revenue)</w:t>
            </w:r>
          </w:p>
        </w:tc>
        <w:tc>
          <w:tcPr>
            <w:tcW w:w="4680" w:type="dxa"/>
            <w:shd w:val="clear" w:color="auto" w:fill="F2F2F2"/>
          </w:tcPr>
          <w:p w14:paraId="48DE2109" w14:textId="77777777" w:rsidR="00353670" w:rsidRDefault="00353670" w:rsidP="00087E49">
            <w:r>
              <w:t>Predicted 2026 profit ($)</w:t>
            </w:r>
          </w:p>
        </w:tc>
      </w:tr>
      <w:tr w:rsidR="00353670" w14:paraId="03112E2E" w14:textId="77777777" w:rsidTr="00087E49">
        <w:tc>
          <w:tcPr>
            <w:tcW w:w="4680" w:type="dxa"/>
          </w:tcPr>
          <w:p w14:paraId="5EAD328D" w14:textId="470426B3" w:rsidR="00353670" w:rsidRDefault="00353670" w:rsidP="00087E49">
            <w:r w:rsidRPr="00D16F9B">
              <w:rPr>
                <w:color w:val="FF0000"/>
              </w:rPr>
              <w:t>Write the answers in notebook</w:t>
            </w:r>
          </w:p>
        </w:tc>
        <w:tc>
          <w:tcPr>
            <w:tcW w:w="4680" w:type="dxa"/>
          </w:tcPr>
          <w:p w14:paraId="357921C4" w14:textId="77777777" w:rsidR="00353670" w:rsidRDefault="00353670" w:rsidP="00087E49"/>
        </w:tc>
      </w:tr>
    </w:tbl>
    <w:p w14:paraId="4525433F" w14:textId="77777777" w:rsidR="00353670" w:rsidRDefault="00353670" w:rsidP="00353670">
      <w:r>
        <w:t>Justification for the decision maker (three sentences): what you found, what you recommend, and why.</w:t>
      </w:r>
    </w:p>
    <w:tbl>
      <w:tblPr>
        <w:tblStyle w:val="TableGrid"/>
        <w:tblW w:w="9360" w:type="dxa"/>
        <w:tblLayout w:type="fixed"/>
        <w:tblLook w:val="0420" w:firstRow="1" w:lastRow="0" w:firstColumn="0" w:lastColumn="0" w:noHBand="0" w:noVBand="1"/>
      </w:tblPr>
      <w:tblGrid>
        <w:gridCol w:w="9360"/>
      </w:tblGrid>
      <w:tr w:rsidR="00353670" w14:paraId="0C801388" w14:textId="77777777" w:rsidTr="005B1239">
        <w:trPr>
          <w:tblHeader/>
        </w:trPr>
        <w:tc>
          <w:tcPr>
            <w:tcW w:w="9360" w:type="dxa"/>
          </w:tcPr>
          <w:p w14:paraId="4191ABFE" w14:textId="054D8715" w:rsidR="00353670" w:rsidRDefault="00353670" w:rsidP="00087E49">
            <w:r w:rsidRPr="00D16F9B">
              <w:rPr>
                <w:color w:val="FF0000"/>
              </w:rPr>
              <w:t>Write the answers in notebook</w:t>
            </w:r>
          </w:p>
        </w:tc>
      </w:tr>
    </w:tbl>
    <w:p w14:paraId="45229D5A" w14:textId="77777777" w:rsidR="00353670" w:rsidRDefault="00353670" w:rsidP="00353670">
      <w:r>
        <w:t>What is the single most likely reason your recommendation could be wrong?</w:t>
      </w:r>
    </w:p>
    <w:tbl>
      <w:tblPr>
        <w:tblStyle w:val="TableGrid"/>
        <w:tblW w:w="9360" w:type="dxa"/>
        <w:tblLayout w:type="fixed"/>
        <w:tblLook w:val="0420" w:firstRow="1" w:lastRow="0" w:firstColumn="0" w:lastColumn="0" w:noHBand="0" w:noVBand="1"/>
      </w:tblPr>
      <w:tblGrid>
        <w:gridCol w:w="9360"/>
      </w:tblGrid>
      <w:tr w:rsidR="00353670" w14:paraId="54D4E4B8" w14:textId="77777777" w:rsidTr="005B1239">
        <w:trPr>
          <w:tblHeader/>
        </w:trPr>
        <w:tc>
          <w:tcPr>
            <w:tcW w:w="9360" w:type="dxa"/>
          </w:tcPr>
          <w:p w14:paraId="5BFB5ABD" w14:textId="0A43F33E" w:rsidR="00353670" w:rsidRDefault="00353670" w:rsidP="00087E49">
            <w:r w:rsidRPr="00D16F9B">
              <w:rPr>
                <w:color w:val="FF0000"/>
              </w:rPr>
              <w:t>Write the answers in notebook</w:t>
            </w:r>
          </w:p>
        </w:tc>
      </w:tr>
    </w:tbl>
    <w:p w14:paraId="15DD6F05" w14:textId="1D580904" w:rsidR="00DE33FD" w:rsidRDefault="00DE33FD">
      <w:pPr>
        <w:pStyle w:val="Heading2"/>
      </w:pPr>
    </w:p>
    <w:p w14:paraId="555EA3FC" w14:textId="77777777" w:rsidR="00DE33FD" w:rsidRDefault="00DE33FD">
      <w:pPr>
        <w:rPr>
          <w:b/>
          <w:sz w:val="26"/>
        </w:rPr>
      </w:pPr>
      <w:r>
        <w:br w:type="page"/>
      </w:r>
    </w:p>
    <w:p w14:paraId="66B087D6" w14:textId="77777777" w:rsidR="00DE33FD" w:rsidRDefault="00DE33FD">
      <w:pPr>
        <w:pStyle w:val="Heading2"/>
      </w:pPr>
    </w:p>
    <w:p w14:paraId="1BE613BD" w14:textId="77777777" w:rsidR="00DE33FD" w:rsidRPr="00DE33FD" w:rsidRDefault="00000000" w:rsidP="00DE33FD">
      <w:pPr>
        <w:pStyle w:val="Heading2"/>
        <w:jc w:val="center"/>
        <w:rPr>
          <w:b w:val="0"/>
          <w:bCs/>
          <w:sz w:val="36"/>
          <w:szCs w:val="32"/>
        </w:rPr>
      </w:pPr>
      <w:r w:rsidRPr="00DE33FD">
        <w:rPr>
          <w:b w:val="0"/>
          <w:bCs/>
          <w:sz w:val="36"/>
          <w:szCs w:val="32"/>
        </w:rPr>
        <w:t xml:space="preserve">Part II </w:t>
      </w:r>
    </w:p>
    <w:p w14:paraId="69725F91" w14:textId="5FD22519" w:rsidR="006A0892" w:rsidRPr="00DE33FD" w:rsidRDefault="00000000" w:rsidP="00DE33FD">
      <w:pPr>
        <w:pStyle w:val="Heading2"/>
        <w:jc w:val="center"/>
        <w:rPr>
          <w:b w:val="0"/>
          <w:bCs/>
          <w:sz w:val="36"/>
          <w:szCs w:val="32"/>
        </w:rPr>
      </w:pPr>
      <w:r w:rsidRPr="00DE33FD">
        <w:rPr>
          <w:b w:val="0"/>
          <w:bCs/>
          <w:sz w:val="36"/>
          <w:szCs w:val="32"/>
        </w:rPr>
        <w:t>— Individual portion (15 points)</w:t>
      </w:r>
    </w:p>
    <w:p w14:paraId="01AA8FC9" w14:textId="77777777" w:rsidR="00DE33FD" w:rsidRDefault="00DE33FD"/>
    <w:p w14:paraId="63C9393B" w14:textId="0C79AA31" w:rsidR="006A0892" w:rsidRDefault="00000000">
      <w:r>
        <w:t xml:space="preserve">Open </w:t>
      </w:r>
      <w:r w:rsidR="006A742C">
        <w:t>PS3_</w:t>
      </w:r>
      <w:r>
        <w:t xml:space="preserve">case4_part2.ipynb. It begins with an email from </w:t>
      </w:r>
      <w:proofErr w:type="spellStart"/>
      <w:r>
        <w:t>CraftHub's</w:t>
      </w:r>
      <w:proofErr w:type="spellEnd"/>
      <w:r>
        <w:t xml:space="preserve"> Trust &amp; Safety team: reviewers badge sellers they consider excellent, those sellers were usually doing very well before the badge, and the month a seller gets the badge depends mostly on when a reviewer reaches their application in the queue. The new file badge_grants.csv gives the month each seller received the badge (“before 2023”, or blank if never).</w:t>
      </w:r>
    </w:p>
    <w:p w14:paraId="19BF2837" w14:textId="2DD18A5E" w:rsidR="00060E5E" w:rsidRDefault="00000000" w:rsidP="00060E5E">
      <w:r>
        <w:t>Work on your own. Answer Q</w:t>
      </w:r>
      <w:r w:rsidR="001B58D0">
        <w:t>4</w:t>
      </w:r>
      <w:r>
        <w:t>–Q</w:t>
      </w:r>
      <w:r w:rsidR="001B58D0">
        <w:t>9</w:t>
      </w:r>
      <w:r>
        <w:t xml:space="preserve"> in the notebook, and </w:t>
      </w:r>
      <w:r w:rsidR="00060E5E" w:rsidRPr="00733446">
        <w:rPr>
          <w:b/>
          <w:bCs/>
        </w:rPr>
        <w:t>s</w:t>
      </w:r>
      <w:r w:rsidR="00060E5E" w:rsidRPr="00733446">
        <w:rPr>
          <w:b/>
          <w:bCs/>
        </w:rPr>
        <w:t xml:space="preserve">ubmit one zip file containing two documents: your </w:t>
      </w:r>
      <w:r w:rsidR="00060E5E" w:rsidRPr="00733446">
        <w:rPr>
          <w:b/>
          <w:bCs/>
        </w:rPr>
        <w:t xml:space="preserve">own Part II </w:t>
      </w:r>
      <w:proofErr w:type="spellStart"/>
      <w:r w:rsidR="00060E5E" w:rsidRPr="00733446">
        <w:rPr>
          <w:b/>
          <w:bCs/>
        </w:rPr>
        <w:t>ipynb</w:t>
      </w:r>
      <w:proofErr w:type="spellEnd"/>
      <w:r w:rsidR="00060E5E" w:rsidRPr="00733446">
        <w:rPr>
          <w:b/>
          <w:bCs/>
        </w:rPr>
        <w:t xml:space="preserve"> and your AI transcript with a signed statement</w:t>
      </w:r>
      <w:r w:rsidR="00060E5E">
        <w:t>. Do not submit your Part II decision on the Google form.</w:t>
      </w:r>
    </w:p>
    <w:p w14:paraId="39A57A6E" w14:textId="55767CFA" w:rsidR="006A0892" w:rsidRDefault="00060E5E" w:rsidP="00060E5E">
      <w:r>
        <w:t>AI transcript with a signed statement: the complete conversation from every AI tool you used, as a share link or a full export (not screenshots or excerpts), and a signed statement that it is complete. If you used no AI tool, submit only the signed statement saying so. The AI submission is not graded and only used for assessing learning.</w:t>
      </w:r>
    </w:p>
    <w:p w14:paraId="1A5EA27D" w14:textId="4C97C937" w:rsidR="00353670" w:rsidRPr="00353670" w:rsidRDefault="00353670" w:rsidP="00353670">
      <w:pPr>
        <w:rPr>
          <w:b/>
        </w:rPr>
      </w:pPr>
      <w:r w:rsidRPr="00353670">
        <w:rPr>
          <w:b/>
        </w:rPr>
        <w:t>AI use is strictly prohibited for questions with * sign: Q4, Q5, Q6, Q9.</w:t>
      </w:r>
    </w:p>
    <w:p w14:paraId="14F4B328" w14:textId="3B8C4F7B" w:rsidR="00497CE2" w:rsidRDefault="00497CE2">
      <w:pPr>
        <w:rPr>
          <w:b/>
        </w:rPr>
      </w:pPr>
    </w:p>
    <w:p w14:paraId="2C50B2B0" w14:textId="77777777" w:rsidR="00353670" w:rsidRDefault="00353670" w:rsidP="00353670">
      <w:r>
        <w:rPr>
          <w:b/>
        </w:rPr>
        <w:t>Q4* (2 points).</w:t>
      </w:r>
      <w:r>
        <w:t xml:space="preserve"> Why does the Trust &amp; Safety email change how you read your Part I results? What were badged sellers like before their badge?</w:t>
      </w:r>
    </w:p>
    <w:tbl>
      <w:tblPr>
        <w:tblStyle w:val="TableGrid"/>
        <w:tblW w:w="9360" w:type="dxa"/>
        <w:tblLayout w:type="fixed"/>
        <w:tblLook w:val="0420" w:firstRow="1" w:lastRow="0" w:firstColumn="0" w:lastColumn="0" w:noHBand="0" w:noVBand="1"/>
      </w:tblPr>
      <w:tblGrid>
        <w:gridCol w:w="9360"/>
      </w:tblGrid>
      <w:tr w:rsidR="00353670" w14:paraId="7575942E" w14:textId="77777777" w:rsidTr="00EE64ED">
        <w:trPr>
          <w:tblHeader/>
        </w:trPr>
        <w:tc>
          <w:tcPr>
            <w:tcW w:w="9360" w:type="dxa"/>
          </w:tcPr>
          <w:p w14:paraId="2EE3D52B" w14:textId="55DBECC0" w:rsidR="00353670" w:rsidRDefault="00253A3A" w:rsidP="00087E49">
            <w:r w:rsidRPr="00D16F9B">
              <w:rPr>
                <w:color w:val="FF0000"/>
              </w:rPr>
              <w:t>Write the answers in notebook</w:t>
            </w:r>
          </w:p>
        </w:tc>
      </w:tr>
    </w:tbl>
    <w:p w14:paraId="10E24836" w14:textId="3D920D4C" w:rsidR="00353670" w:rsidRDefault="00353670" w:rsidP="00353670">
      <w:r>
        <w:rPr>
          <w:b/>
        </w:rPr>
        <w:t>Q5* (3 points).</w:t>
      </w:r>
      <w:r>
        <w:t xml:space="preserve"> Explain why controlling for </w:t>
      </w:r>
      <w:proofErr w:type="spellStart"/>
      <w:r>
        <w:t>avg_rating</w:t>
      </w:r>
      <w:proofErr w:type="spellEnd"/>
      <w:r>
        <w:t xml:space="preserve"> does not solve the problem.</w:t>
      </w:r>
    </w:p>
    <w:tbl>
      <w:tblPr>
        <w:tblStyle w:val="TableGrid"/>
        <w:tblW w:w="9360" w:type="dxa"/>
        <w:tblLayout w:type="fixed"/>
        <w:tblLook w:val="0420" w:firstRow="1" w:lastRow="0" w:firstColumn="0" w:lastColumn="0" w:noHBand="0" w:noVBand="1"/>
      </w:tblPr>
      <w:tblGrid>
        <w:gridCol w:w="9360"/>
      </w:tblGrid>
      <w:tr w:rsidR="00353670" w14:paraId="2B92DD63" w14:textId="77777777" w:rsidTr="00EE64ED">
        <w:trPr>
          <w:tblHeader/>
        </w:trPr>
        <w:tc>
          <w:tcPr>
            <w:tcW w:w="9360" w:type="dxa"/>
          </w:tcPr>
          <w:p w14:paraId="08E09A7A" w14:textId="7116525F" w:rsidR="00353670" w:rsidRDefault="00253A3A" w:rsidP="00087E49">
            <w:r w:rsidRPr="00D16F9B">
              <w:rPr>
                <w:color w:val="FF0000"/>
              </w:rPr>
              <w:t>Write the answers in notebook</w:t>
            </w:r>
          </w:p>
        </w:tc>
      </w:tr>
    </w:tbl>
    <w:p w14:paraId="5FB1431E" w14:textId="77777777" w:rsidR="00353670" w:rsidRDefault="00353670" w:rsidP="00353670">
      <w:r>
        <w:rPr>
          <w:b/>
        </w:rPr>
        <w:t>Q6* (2 points).</w:t>
      </w:r>
      <w:r>
        <w:t xml:space="preserve"> You have 36 months of data for every seller. How could you compare each seller with itself? What would that remove, and what would it still not remove? (Hint: think of things that hit every seller in the same month.)</w:t>
      </w:r>
    </w:p>
    <w:tbl>
      <w:tblPr>
        <w:tblStyle w:val="TableGrid"/>
        <w:tblW w:w="9360" w:type="dxa"/>
        <w:tblLayout w:type="fixed"/>
        <w:tblLook w:val="0420" w:firstRow="1" w:lastRow="0" w:firstColumn="0" w:lastColumn="0" w:noHBand="0" w:noVBand="1"/>
      </w:tblPr>
      <w:tblGrid>
        <w:gridCol w:w="4680"/>
        <w:gridCol w:w="4680"/>
      </w:tblGrid>
      <w:tr w:rsidR="00353670" w14:paraId="0E0D3C20" w14:textId="77777777" w:rsidTr="00253A3A">
        <w:trPr>
          <w:tblHeader/>
        </w:trPr>
        <w:tc>
          <w:tcPr>
            <w:tcW w:w="4680" w:type="dxa"/>
            <w:shd w:val="clear" w:color="auto" w:fill="F2F2F2"/>
          </w:tcPr>
          <w:p w14:paraId="2E68AF56" w14:textId="77777777" w:rsidR="00353670" w:rsidRDefault="00353670" w:rsidP="00087E49">
            <w:r>
              <w:t>Comparing each seller with itself removes</w:t>
            </w:r>
          </w:p>
        </w:tc>
        <w:tc>
          <w:tcPr>
            <w:tcW w:w="4680" w:type="dxa"/>
            <w:shd w:val="clear" w:color="auto" w:fill="F2F2F2"/>
          </w:tcPr>
          <w:p w14:paraId="011B4406" w14:textId="77777777" w:rsidR="00353670" w:rsidRDefault="00353670" w:rsidP="00087E49">
            <w:r>
              <w:t>It still does not remove</w:t>
            </w:r>
          </w:p>
        </w:tc>
      </w:tr>
      <w:tr w:rsidR="00353670" w14:paraId="608AEC95" w14:textId="77777777" w:rsidTr="00253A3A">
        <w:tc>
          <w:tcPr>
            <w:tcW w:w="4680" w:type="dxa"/>
          </w:tcPr>
          <w:p w14:paraId="2CC855F8" w14:textId="0062F170" w:rsidR="00353670" w:rsidRDefault="00253A3A" w:rsidP="00087E49">
            <w:r w:rsidRPr="00D16F9B">
              <w:rPr>
                <w:color w:val="FF0000"/>
              </w:rPr>
              <w:t>Write the answers in notebook</w:t>
            </w:r>
          </w:p>
        </w:tc>
        <w:tc>
          <w:tcPr>
            <w:tcW w:w="4680" w:type="dxa"/>
          </w:tcPr>
          <w:p w14:paraId="1C96CEDE" w14:textId="77777777" w:rsidR="00353670" w:rsidRDefault="00353670" w:rsidP="00087E49"/>
        </w:tc>
      </w:tr>
    </w:tbl>
    <w:p w14:paraId="63322D01" w14:textId="77777777" w:rsidR="00253A3A" w:rsidRDefault="00253A3A" w:rsidP="00253A3A">
      <w:pPr>
        <w:pStyle w:val="Heading3"/>
      </w:pPr>
      <w:r>
        <w:t>Redo the analysis</w:t>
      </w:r>
    </w:p>
    <w:p w14:paraId="16F55FB9" w14:textId="77777777" w:rsidR="00253A3A" w:rsidRDefault="00253A3A" w:rsidP="00253A3A">
      <w:r>
        <w:rPr>
          <w:b/>
        </w:rPr>
        <w:t>Q7 (3 points).</w:t>
      </w:r>
      <w:r>
        <w:t xml:space="preserve"> Look back. Run the fixed-effects regression in the notebook (seller and month fixed effects) and report the badge effect on revenue. Then look at the event-study plot: is there a trend before the badge? What would a rising trend before the badge mean for your estimate?</w:t>
      </w:r>
    </w:p>
    <w:tbl>
      <w:tblPr>
        <w:tblStyle w:val="TableGrid"/>
        <w:tblW w:w="0" w:type="auto"/>
        <w:tblLayout w:type="fixed"/>
        <w:tblLook w:val="0420" w:firstRow="1" w:lastRow="0" w:firstColumn="0" w:lastColumn="0" w:noHBand="0" w:noVBand="1"/>
      </w:tblPr>
      <w:tblGrid>
        <w:gridCol w:w="9360"/>
      </w:tblGrid>
      <w:tr w:rsidR="00253A3A" w14:paraId="0B0CF731" w14:textId="77777777" w:rsidTr="00087E49">
        <w:trPr>
          <w:tblHeader/>
        </w:trPr>
        <w:tc>
          <w:tcPr>
            <w:tcW w:w="9360" w:type="dxa"/>
            <w:shd w:val="clear" w:color="auto" w:fill="F2F2F2"/>
          </w:tcPr>
          <w:p w14:paraId="5E66064F" w14:textId="77777777" w:rsidR="00253A3A" w:rsidRDefault="00253A3A" w:rsidP="00087E49">
            <w:r>
              <w:lastRenderedPageBreak/>
              <w:t>Fixed-effects badge effect on revenue (%)</w:t>
            </w:r>
          </w:p>
        </w:tc>
      </w:tr>
      <w:tr w:rsidR="00253A3A" w14:paraId="76AF3F40" w14:textId="77777777" w:rsidTr="00087E49">
        <w:tc>
          <w:tcPr>
            <w:tcW w:w="9360" w:type="dxa"/>
          </w:tcPr>
          <w:p w14:paraId="0B73DB43" w14:textId="6ED510F4" w:rsidR="00253A3A" w:rsidRDefault="00253A3A" w:rsidP="00087E49">
            <w:r w:rsidRPr="00D16F9B">
              <w:rPr>
                <w:color w:val="FF0000"/>
              </w:rPr>
              <w:t>Write the answers in notebook</w:t>
            </w:r>
          </w:p>
        </w:tc>
      </w:tr>
    </w:tbl>
    <w:p w14:paraId="3C1A7702" w14:textId="77777777" w:rsidR="00253A3A" w:rsidRDefault="00253A3A" w:rsidP="00253A3A"/>
    <w:tbl>
      <w:tblPr>
        <w:tblStyle w:val="TableGrid"/>
        <w:tblW w:w="0" w:type="auto"/>
        <w:tblLayout w:type="fixed"/>
        <w:tblLook w:val="0420" w:firstRow="1" w:lastRow="0" w:firstColumn="0" w:lastColumn="0" w:noHBand="0" w:noVBand="1"/>
      </w:tblPr>
      <w:tblGrid>
        <w:gridCol w:w="9360"/>
      </w:tblGrid>
      <w:tr w:rsidR="00253A3A" w14:paraId="62EE2EDA" w14:textId="77777777" w:rsidTr="00087E49">
        <w:trPr>
          <w:tblHeader/>
        </w:trPr>
        <w:tc>
          <w:tcPr>
            <w:tcW w:w="9360" w:type="dxa"/>
            <w:shd w:val="clear" w:color="auto" w:fill="F2F2F2"/>
          </w:tcPr>
          <w:p w14:paraId="5E544BD6" w14:textId="77777777" w:rsidR="00253A3A" w:rsidRDefault="00253A3A" w:rsidP="00087E49">
            <w:r>
              <w:t>Trend before the badge, and what it would mean</w:t>
            </w:r>
          </w:p>
        </w:tc>
      </w:tr>
      <w:tr w:rsidR="00253A3A" w14:paraId="141C90A2" w14:textId="77777777" w:rsidTr="00087E49">
        <w:tc>
          <w:tcPr>
            <w:tcW w:w="9360" w:type="dxa"/>
          </w:tcPr>
          <w:p w14:paraId="6688406D" w14:textId="7EF8547A" w:rsidR="00253A3A" w:rsidRDefault="00253A3A" w:rsidP="00087E49">
            <w:r w:rsidRPr="00D16F9B">
              <w:rPr>
                <w:color w:val="FF0000"/>
              </w:rPr>
              <w:t>Write the answers in notebook</w:t>
            </w:r>
          </w:p>
        </w:tc>
      </w:tr>
    </w:tbl>
    <w:p w14:paraId="26E55412" w14:textId="77777777" w:rsidR="00253A3A" w:rsidRDefault="00253A3A" w:rsidP="00253A3A">
      <w:r>
        <w:rPr>
          <w:b/>
        </w:rPr>
        <w:t>Q8 (2 points).</w:t>
      </w:r>
      <w:r>
        <w:t xml:space="preserve"> Look ahead. Using your fixed-effects estimate and each seller's 2025 average monthly revenue, choose R and predict 2026 profit for all 40,000 sellers.</w:t>
      </w:r>
    </w:p>
    <w:tbl>
      <w:tblPr>
        <w:tblStyle w:val="TableGrid"/>
        <w:tblW w:w="0" w:type="auto"/>
        <w:tblLayout w:type="fixed"/>
        <w:tblLook w:val="0420" w:firstRow="1" w:lastRow="0" w:firstColumn="0" w:lastColumn="0" w:noHBand="0" w:noVBand="1"/>
      </w:tblPr>
      <w:tblGrid>
        <w:gridCol w:w="4680"/>
        <w:gridCol w:w="4680"/>
      </w:tblGrid>
      <w:tr w:rsidR="00253A3A" w14:paraId="1AB6099A" w14:textId="77777777" w:rsidTr="00087E49">
        <w:trPr>
          <w:tblHeader/>
        </w:trPr>
        <w:tc>
          <w:tcPr>
            <w:tcW w:w="4680" w:type="dxa"/>
            <w:shd w:val="clear" w:color="auto" w:fill="F2F2F2"/>
          </w:tcPr>
          <w:p w14:paraId="46D6F960" w14:textId="77777777" w:rsidR="00253A3A" w:rsidRDefault="00253A3A" w:rsidP="00087E49">
            <w:r>
              <w:t>Your R ($)</w:t>
            </w:r>
          </w:p>
        </w:tc>
        <w:tc>
          <w:tcPr>
            <w:tcW w:w="4680" w:type="dxa"/>
            <w:shd w:val="clear" w:color="auto" w:fill="F2F2F2"/>
          </w:tcPr>
          <w:p w14:paraId="4029B29D" w14:textId="77777777" w:rsidR="00253A3A" w:rsidRDefault="00253A3A" w:rsidP="00087E49">
            <w:r>
              <w:t>Predicted 2026 profit ($)</w:t>
            </w:r>
          </w:p>
        </w:tc>
      </w:tr>
      <w:tr w:rsidR="00253A3A" w14:paraId="52C91E87" w14:textId="77777777" w:rsidTr="00087E49">
        <w:tc>
          <w:tcPr>
            <w:tcW w:w="4680" w:type="dxa"/>
          </w:tcPr>
          <w:p w14:paraId="549B273F" w14:textId="17CDD3DE" w:rsidR="00253A3A" w:rsidRDefault="00253A3A" w:rsidP="00087E49">
            <w:r w:rsidRPr="00D16F9B">
              <w:rPr>
                <w:color w:val="FF0000"/>
              </w:rPr>
              <w:t>Write the answers in notebook</w:t>
            </w:r>
          </w:p>
        </w:tc>
        <w:tc>
          <w:tcPr>
            <w:tcW w:w="4680" w:type="dxa"/>
          </w:tcPr>
          <w:p w14:paraId="5F3D6E9B" w14:textId="77777777" w:rsidR="00253A3A" w:rsidRDefault="00253A3A" w:rsidP="00087E49"/>
        </w:tc>
      </w:tr>
    </w:tbl>
    <w:p w14:paraId="08A5024E" w14:textId="77777777" w:rsidR="00253A3A" w:rsidRDefault="00253A3A" w:rsidP="00253A3A">
      <w:r>
        <w:rPr>
          <w:b/>
        </w:rPr>
        <w:t>Q9* (3 points).</w:t>
      </w:r>
      <w:r>
        <w:t xml:space="preserve"> Write your recommendation to </w:t>
      </w:r>
      <w:proofErr w:type="spellStart"/>
      <w:r>
        <w:t>CraftHub's</w:t>
      </w:r>
      <w:proofErr w:type="spellEnd"/>
      <w:r>
        <w:t xml:space="preserve"> Head of Marketplace (five to eight sentences): the R you recommend and its predicted 2026 profit; why the comparison in Part I was misleading; and the key assumption your answer depends on.</w:t>
      </w:r>
    </w:p>
    <w:tbl>
      <w:tblPr>
        <w:tblStyle w:val="TableGrid"/>
        <w:tblW w:w="9360" w:type="dxa"/>
        <w:tblLayout w:type="fixed"/>
        <w:tblLook w:val="0420" w:firstRow="1" w:lastRow="0" w:firstColumn="0" w:lastColumn="0" w:noHBand="0" w:noVBand="1"/>
      </w:tblPr>
      <w:tblGrid>
        <w:gridCol w:w="9360"/>
      </w:tblGrid>
      <w:tr w:rsidR="00253A3A" w14:paraId="2A6F557F" w14:textId="77777777" w:rsidTr="00EE64ED">
        <w:trPr>
          <w:tblHeader/>
        </w:trPr>
        <w:tc>
          <w:tcPr>
            <w:tcW w:w="9360" w:type="dxa"/>
          </w:tcPr>
          <w:p w14:paraId="3D5614F8" w14:textId="4E45B5C1" w:rsidR="00253A3A" w:rsidRDefault="00253A3A" w:rsidP="00087E49">
            <w:r w:rsidRPr="00D16F9B">
              <w:rPr>
                <w:color w:val="FF0000"/>
              </w:rPr>
              <w:t>Write the answers in notebook</w:t>
            </w:r>
          </w:p>
        </w:tc>
      </w:tr>
    </w:tbl>
    <w:p w14:paraId="3D32571B" w14:textId="39107FA8" w:rsidR="006A0892" w:rsidRDefault="00000000">
      <w:r>
        <w:t xml:space="preserve"> </w:t>
      </w:r>
    </w:p>
    <w:sectPr w:rsidR="006A089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C25D5"/>
    <w:multiLevelType w:val="hybridMultilevel"/>
    <w:tmpl w:val="49E07A62"/>
    <w:lvl w:ilvl="0" w:tplc="966C15DC">
      <w:start w:val="1"/>
      <w:numFmt w:val="decimal"/>
      <w:lvlText w:val="%1."/>
      <w:lvlJc w:val="left"/>
      <w:pPr>
        <w:ind w:left="720" w:hanging="360"/>
      </w:pPr>
    </w:lvl>
    <w:lvl w:ilvl="1" w:tplc="09426BD2">
      <w:start w:val="1"/>
      <w:numFmt w:val="lowerLetter"/>
      <w:lvlText w:val="%2."/>
      <w:lvlJc w:val="left"/>
      <w:pPr>
        <w:ind w:left="1440" w:hanging="360"/>
      </w:pPr>
    </w:lvl>
    <w:lvl w:ilvl="2" w:tplc="C778BC98">
      <w:start w:val="1"/>
      <w:numFmt w:val="lowerRoman"/>
      <w:lvlText w:val="%3."/>
      <w:lvlJc w:val="left"/>
      <w:pPr>
        <w:ind w:left="2160" w:hanging="360"/>
      </w:pPr>
    </w:lvl>
    <w:lvl w:ilvl="3" w:tplc="8C8AEB30">
      <w:start w:val="1"/>
      <w:numFmt w:val="decimal"/>
      <w:lvlText w:val="%4."/>
      <w:lvlJc w:val="left"/>
      <w:pPr>
        <w:ind w:left="2880" w:hanging="360"/>
      </w:pPr>
    </w:lvl>
    <w:lvl w:ilvl="4" w:tplc="47A4AC90">
      <w:start w:val="1"/>
      <w:numFmt w:val="lowerLetter"/>
      <w:lvlText w:val="%5."/>
      <w:lvlJc w:val="left"/>
      <w:pPr>
        <w:ind w:left="3600" w:hanging="360"/>
      </w:pPr>
    </w:lvl>
    <w:lvl w:ilvl="5" w:tplc="A68E0B8C">
      <w:start w:val="1"/>
      <w:numFmt w:val="lowerRoman"/>
      <w:lvlText w:val="%6."/>
      <w:lvlJc w:val="left"/>
      <w:pPr>
        <w:ind w:left="4320" w:hanging="360"/>
      </w:pPr>
    </w:lvl>
    <w:lvl w:ilvl="6" w:tplc="52B449B4">
      <w:start w:val="1"/>
      <w:numFmt w:val="decimal"/>
      <w:lvlText w:val="%7."/>
      <w:lvlJc w:val="left"/>
      <w:pPr>
        <w:ind w:left="5040" w:hanging="360"/>
      </w:pPr>
    </w:lvl>
    <w:lvl w:ilvl="7" w:tplc="D5A6DCE6">
      <w:start w:val="1"/>
      <w:numFmt w:val="lowerLetter"/>
      <w:lvlText w:val="%8."/>
      <w:lvlJc w:val="left"/>
      <w:pPr>
        <w:ind w:left="5760" w:hanging="360"/>
      </w:pPr>
    </w:lvl>
    <w:lvl w:ilvl="8" w:tplc="EC8C5402">
      <w:start w:val="1"/>
      <w:numFmt w:val="lowerRoman"/>
      <w:lvlText w:val="%9."/>
      <w:lvlJc w:val="left"/>
      <w:pPr>
        <w:ind w:left="6480" w:hanging="360"/>
      </w:pPr>
    </w:lvl>
  </w:abstractNum>
  <w:abstractNum w:abstractNumId="1" w15:restartNumberingAfterBreak="0">
    <w:nsid w:val="24E765ED"/>
    <w:multiLevelType w:val="hybridMultilevel"/>
    <w:tmpl w:val="E558F13E"/>
    <w:lvl w:ilvl="0" w:tplc="762AB1B6">
      <w:start w:val="1"/>
      <w:numFmt w:val="bullet"/>
      <w:lvlText w:val="•"/>
      <w:lvlJc w:val="left"/>
      <w:pPr>
        <w:ind w:left="720" w:hanging="360"/>
      </w:pPr>
    </w:lvl>
    <w:lvl w:ilvl="1" w:tplc="136C70EC">
      <w:start w:val="1"/>
      <w:numFmt w:val="bullet"/>
      <w:lvlText w:val="o"/>
      <w:lvlJc w:val="left"/>
      <w:pPr>
        <w:ind w:left="1440" w:hanging="360"/>
      </w:pPr>
    </w:lvl>
    <w:lvl w:ilvl="2" w:tplc="9CEC7B1C">
      <w:start w:val="1"/>
      <w:numFmt w:val="bullet"/>
      <w:lvlText w:val="▪"/>
      <w:lvlJc w:val="left"/>
      <w:pPr>
        <w:ind w:left="2160" w:hanging="360"/>
      </w:pPr>
    </w:lvl>
    <w:lvl w:ilvl="3" w:tplc="81202054">
      <w:start w:val="1"/>
      <w:numFmt w:val="bullet"/>
      <w:lvlText w:val="•"/>
      <w:lvlJc w:val="left"/>
      <w:pPr>
        <w:ind w:left="2880" w:hanging="360"/>
      </w:pPr>
    </w:lvl>
    <w:lvl w:ilvl="4" w:tplc="B972DCB6">
      <w:start w:val="1"/>
      <w:numFmt w:val="bullet"/>
      <w:lvlText w:val="o"/>
      <w:lvlJc w:val="left"/>
      <w:pPr>
        <w:ind w:left="3600" w:hanging="360"/>
      </w:pPr>
    </w:lvl>
    <w:lvl w:ilvl="5" w:tplc="C6426A04">
      <w:start w:val="1"/>
      <w:numFmt w:val="bullet"/>
      <w:lvlText w:val="▪"/>
      <w:lvlJc w:val="left"/>
      <w:pPr>
        <w:ind w:left="4320" w:hanging="360"/>
      </w:pPr>
    </w:lvl>
    <w:lvl w:ilvl="6" w:tplc="764EFACE">
      <w:start w:val="1"/>
      <w:numFmt w:val="bullet"/>
      <w:lvlText w:val="•"/>
      <w:lvlJc w:val="left"/>
      <w:pPr>
        <w:ind w:left="5040" w:hanging="360"/>
      </w:pPr>
    </w:lvl>
    <w:lvl w:ilvl="7" w:tplc="7B363C14">
      <w:start w:val="1"/>
      <w:numFmt w:val="bullet"/>
      <w:lvlText w:val="o"/>
      <w:lvlJc w:val="left"/>
      <w:pPr>
        <w:ind w:left="5760" w:hanging="360"/>
      </w:pPr>
    </w:lvl>
    <w:lvl w:ilvl="8" w:tplc="4636F4A6">
      <w:start w:val="1"/>
      <w:numFmt w:val="bullet"/>
      <w:lvlText w:val="▪"/>
      <w:lvlJc w:val="left"/>
      <w:pPr>
        <w:ind w:left="6480" w:hanging="360"/>
      </w:pPr>
    </w:lvl>
  </w:abstractNum>
  <w:num w:numId="1" w16cid:durableId="167518062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92"/>
    <w:rsid w:val="00060E5E"/>
    <w:rsid w:val="001B58D0"/>
    <w:rsid w:val="00253A3A"/>
    <w:rsid w:val="002C4B11"/>
    <w:rsid w:val="00353670"/>
    <w:rsid w:val="004521B7"/>
    <w:rsid w:val="00497CE2"/>
    <w:rsid w:val="00505E81"/>
    <w:rsid w:val="005B1239"/>
    <w:rsid w:val="00630D43"/>
    <w:rsid w:val="006A0892"/>
    <w:rsid w:val="006A742C"/>
    <w:rsid w:val="00733446"/>
    <w:rsid w:val="008F35DA"/>
    <w:rsid w:val="009568EA"/>
    <w:rsid w:val="00B32134"/>
    <w:rsid w:val="00CB7C9E"/>
    <w:rsid w:val="00D16F9B"/>
    <w:rsid w:val="00DE33FD"/>
    <w:rsid w:val="00EE64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337089C"/>
  <w15:docId w15:val="{C369FC42-FF67-E04C-AA7C-C45F28D3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746</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In-Class Problem Set [3] Should We Badge More Sellers</vt:lpstr>
    </vt:vector>
  </TitlesOfParts>
  <Company/>
  <LinksUpToDate>false</LinksUpToDate>
  <CharactersWithSpaces>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In-Class Problem Set [3] Should We Badge More Sellers</dc:title>
  <dc:description>Claude Docs node/e949cd14-0be4@21 docx-w6</dc:description>
  <cp:lastModifiedBy>Seo, Boyoung</cp:lastModifiedBy>
  <cp:revision>11</cp:revision>
  <dcterms:created xsi:type="dcterms:W3CDTF">2026-10-08T20:58:00Z</dcterms:created>
  <dcterms:modified xsi:type="dcterms:W3CDTF">2026-10-28T20:11:00Z</dcterms:modified>
</cp:coreProperties>
</file>