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E56C" w14:textId="120702B0" w:rsidR="00103A13" w:rsidRDefault="00517F8D">
      <w:r w:rsidRPr="00517F8D">
        <w:rPr>
          <w:b/>
          <w:bCs/>
        </w:rPr>
        <w:t>Figure 1. Administration Menu</w:t>
      </w:r>
      <w:r>
        <w:br/>
        <w:t>1. Admin enters the administration menu.</w:t>
      </w:r>
      <w:r>
        <w:br/>
        <w:t>2. Admin can access multiple customer files.</w:t>
      </w:r>
    </w:p>
    <w:p w14:paraId="465B2D67" w14:textId="425CF401" w:rsidR="00517F8D" w:rsidRDefault="00517F8D">
      <w:r w:rsidRPr="00517F8D">
        <w:rPr>
          <w:b/>
          <w:bCs/>
        </w:rPr>
        <w:t>Figure 2. Vehicle Insurance Menu</w:t>
      </w:r>
      <w:r>
        <w:br/>
        <w:t>1. User enters the main menu</w:t>
      </w:r>
      <w:r>
        <w:br/>
        <w:t>2. User clicks “registration” to create an account</w:t>
      </w:r>
      <w:r>
        <w:br/>
        <w:t>3. User prompted to input details</w:t>
      </w:r>
      <w:r>
        <w:br/>
        <w:t>4. User clicks login to vehicle insurance account</w:t>
      </w:r>
      <w:r>
        <w:br/>
        <w:t>5. User inputs details “username and password”</w:t>
      </w:r>
      <w:r>
        <w:br/>
        <w:t>6. User can now access account menu</w:t>
      </w:r>
    </w:p>
    <w:p w14:paraId="4647FA91" w14:textId="4DB06171" w:rsidR="00517F8D" w:rsidRDefault="00517F8D">
      <w:r w:rsidRPr="00517F8D">
        <w:rPr>
          <w:b/>
          <w:bCs/>
        </w:rPr>
        <w:t>Figure 3. Vehicle Insurance Benefits</w:t>
      </w:r>
      <w:r>
        <w:br/>
        <w:t>1. User enters the account menu</w:t>
      </w:r>
      <w:r>
        <w:br/>
        <w:t>2. User prompted to click an option</w:t>
      </w:r>
      <w:r>
        <w:br/>
        <w:t>3. User clicks policies option and prompted to select policy</w:t>
      </w:r>
      <w:r>
        <w:br/>
        <w:t>4. User clicks benefits option and prompted to select benefits</w:t>
      </w:r>
    </w:p>
    <w:p w14:paraId="40EBFADF" w14:textId="32E996B9" w:rsidR="00517F8D" w:rsidRDefault="00517F8D">
      <w:r>
        <w:br/>
      </w:r>
    </w:p>
    <w:sectPr w:rsidR="0051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8D"/>
    <w:rsid w:val="00103A13"/>
    <w:rsid w:val="00517F8D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9C63"/>
  <w15:chartTrackingRefBased/>
  <w15:docId w15:val="{C04658F1-43CD-4774-B3EF-8EB3DA9E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Hutton</dc:creator>
  <cp:keywords/>
  <dc:description/>
  <cp:lastModifiedBy>Ren Hutton</cp:lastModifiedBy>
  <cp:revision>1</cp:revision>
  <dcterms:created xsi:type="dcterms:W3CDTF">2024-05-22T21:54:00Z</dcterms:created>
  <dcterms:modified xsi:type="dcterms:W3CDTF">2024-05-22T22:00:00Z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2024-05-22T22:00:53Z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30abca52-dcae-4c89-99d3-a8226d11298f</vt:lpwstr>
  </property>
  <property fmtid="{D5CDD505-2E9C-101B-9397-08002B2CF9AE}" pid="8" name="MSIP_Label_c96ed6d7-747c-41fd-b042-ff14484edc24_ContentBits">
    <vt:lpwstr>0</vt:lpwstr>
  </property>
</Properties>
</file>