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7F8C5" w14:textId="52BB21FE" w:rsidR="00EE11D5" w:rsidRPr="005F0FF0" w:rsidRDefault="00EE11D5" w:rsidP="006B1A1F">
      <w:pPr>
        <w:spacing w:after="0" w:line="240" w:lineRule="auto"/>
        <w:rPr>
          <w:rFonts w:ascii="Arial" w:hAnsi="Arial" w:cs="Arial"/>
          <w:sz w:val="20"/>
          <w:szCs w:val="20"/>
        </w:rPr>
      </w:pPr>
      <w:r w:rsidRPr="005F0FF0">
        <w:rPr>
          <w:rFonts w:ascii="Arial" w:hAnsi="Arial" w:cs="Arial"/>
          <w:sz w:val="20"/>
          <w:szCs w:val="20"/>
        </w:rPr>
        <w:t xml:space="preserve">Internet is basically a network of interconnection </w:t>
      </w:r>
      <w:r w:rsidRPr="005F0FF0">
        <w:rPr>
          <w:rFonts w:ascii="Arial" w:hAnsi="Arial" w:cs="Arial"/>
          <w:sz w:val="20"/>
          <w:szCs w:val="20"/>
        </w:rPr>
        <w:t>of computer</w:t>
      </w:r>
      <w:r w:rsidRPr="005F0FF0">
        <w:rPr>
          <w:rFonts w:ascii="Arial" w:hAnsi="Arial" w:cs="Arial"/>
          <w:sz w:val="20"/>
          <w:szCs w:val="20"/>
        </w:rPr>
        <w:t xml:space="preserve"> networks, or packet-switching networks.</w:t>
      </w:r>
    </w:p>
    <w:p w14:paraId="4616CBC8" w14:textId="77777777" w:rsidR="00EE11D5" w:rsidRPr="005F0FF0" w:rsidRDefault="00EE11D5" w:rsidP="006B1A1F">
      <w:pPr>
        <w:spacing w:after="0" w:line="240" w:lineRule="auto"/>
        <w:rPr>
          <w:rFonts w:ascii="Arial" w:hAnsi="Arial" w:cs="Arial"/>
          <w:sz w:val="20"/>
          <w:szCs w:val="20"/>
        </w:rPr>
      </w:pPr>
      <w:r w:rsidRPr="005F0FF0">
        <w:rPr>
          <w:rFonts w:ascii="Arial" w:hAnsi="Arial" w:cs="Arial"/>
          <w:sz w:val="20"/>
          <w:szCs w:val="20"/>
        </w:rPr>
        <w:t>• Internet is implemented using the TCP/IP 5-layer network architecture model:</w:t>
      </w:r>
    </w:p>
    <w:p w14:paraId="25062DAA" w14:textId="3FD92ADE" w:rsidR="00EE11D5" w:rsidRPr="005F0FF0" w:rsidRDefault="00EE11D5" w:rsidP="006B1A1F">
      <w:pPr>
        <w:spacing w:after="0" w:line="240" w:lineRule="auto"/>
        <w:rPr>
          <w:rFonts w:ascii="Arial" w:hAnsi="Arial" w:cs="Arial"/>
          <w:sz w:val="20"/>
          <w:szCs w:val="20"/>
        </w:rPr>
      </w:pPr>
      <w:r w:rsidRPr="005F0FF0">
        <w:rPr>
          <w:rFonts w:ascii="Arial" w:hAnsi="Arial" w:cs="Arial"/>
          <w:sz w:val="20"/>
          <w:szCs w:val="20"/>
        </w:rPr>
        <w:t>• Application layer</w:t>
      </w:r>
      <w:r w:rsidR="00316A25" w:rsidRPr="005F0FF0">
        <w:rPr>
          <w:rFonts w:ascii="Arial" w:hAnsi="Arial" w:cs="Arial"/>
          <w:sz w:val="20"/>
          <w:szCs w:val="20"/>
        </w:rPr>
        <w:t xml:space="preserve">: </w:t>
      </w:r>
      <w:r w:rsidR="00316A25" w:rsidRPr="005F0FF0">
        <w:rPr>
          <w:rFonts w:ascii="Arial" w:hAnsi="Arial" w:cs="Arial"/>
          <w:sz w:val="20"/>
          <w:szCs w:val="20"/>
        </w:rPr>
        <w:t>concern with application requirement, and relies on</w:t>
      </w:r>
      <w:r w:rsidR="00316A25" w:rsidRPr="005F0FF0">
        <w:rPr>
          <w:rFonts w:ascii="Arial" w:hAnsi="Arial" w:cs="Arial"/>
          <w:sz w:val="20"/>
          <w:szCs w:val="20"/>
        </w:rPr>
        <w:t xml:space="preserve"> transport layer</w:t>
      </w:r>
      <w:r w:rsidR="00554FE5" w:rsidRPr="005F0FF0">
        <w:rPr>
          <w:rFonts w:ascii="Arial" w:hAnsi="Arial" w:cs="Arial"/>
          <w:sz w:val="20"/>
          <w:szCs w:val="20"/>
        </w:rPr>
        <w:t xml:space="preserve"> (top)</w:t>
      </w:r>
    </w:p>
    <w:p w14:paraId="5AA29034" w14:textId="518A51A4" w:rsidR="00EE11D5" w:rsidRPr="005F0FF0" w:rsidRDefault="00EE11D5" w:rsidP="006B1A1F">
      <w:pPr>
        <w:spacing w:after="0" w:line="240" w:lineRule="auto"/>
        <w:rPr>
          <w:rFonts w:ascii="Arial" w:hAnsi="Arial" w:cs="Arial"/>
          <w:sz w:val="20"/>
          <w:szCs w:val="20"/>
        </w:rPr>
      </w:pPr>
      <w:r w:rsidRPr="005F0FF0">
        <w:rPr>
          <w:rFonts w:ascii="Arial" w:hAnsi="Arial" w:cs="Arial"/>
          <w:sz w:val="20"/>
          <w:szCs w:val="20"/>
        </w:rPr>
        <w:t xml:space="preserve">• Transport </w:t>
      </w:r>
      <w:r w:rsidRPr="005F0FF0">
        <w:rPr>
          <w:rFonts w:ascii="Arial" w:hAnsi="Arial" w:cs="Arial"/>
          <w:sz w:val="20"/>
          <w:szCs w:val="20"/>
        </w:rPr>
        <w:t>layer:</w:t>
      </w:r>
      <w:r w:rsidRPr="005F0FF0">
        <w:rPr>
          <w:rFonts w:ascii="Arial" w:hAnsi="Arial" w:cs="Arial"/>
          <w:sz w:val="20"/>
          <w:szCs w:val="20"/>
        </w:rPr>
        <w:t xml:space="preserve"> process-to-process</w:t>
      </w:r>
      <w:r w:rsidR="00316A25" w:rsidRPr="005F0FF0">
        <w:rPr>
          <w:rFonts w:ascii="Arial" w:hAnsi="Arial" w:cs="Arial"/>
          <w:sz w:val="20"/>
          <w:szCs w:val="20"/>
        </w:rPr>
        <w:t xml:space="preserve"> </w:t>
      </w:r>
      <w:r w:rsidR="00316A25" w:rsidRPr="005F0FF0">
        <w:rPr>
          <w:rFonts w:ascii="Arial" w:hAnsi="Arial" w:cs="Arial"/>
          <w:sz w:val="20"/>
          <w:szCs w:val="20"/>
        </w:rPr>
        <w:t>communications</w:t>
      </w:r>
      <w:r w:rsidR="00554FE5" w:rsidRPr="005F0FF0">
        <w:rPr>
          <w:rFonts w:ascii="Arial" w:hAnsi="Arial" w:cs="Arial"/>
          <w:sz w:val="20"/>
          <w:szCs w:val="20"/>
        </w:rPr>
        <w:t xml:space="preserve"> (port number)</w:t>
      </w:r>
    </w:p>
    <w:p w14:paraId="223261BE" w14:textId="7D9B1220" w:rsidR="00EE11D5" w:rsidRPr="005F0FF0" w:rsidRDefault="00EE11D5" w:rsidP="006B1A1F">
      <w:pPr>
        <w:spacing w:after="0" w:line="240" w:lineRule="auto"/>
        <w:rPr>
          <w:rFonts w:ascii="Arial" w:hAnsi="Arial" w:cs="Arial"/>
          <w:sz w:val="20"/>
          <w:szCs w:val="20"/>
        </w:rPr>
      </w:pPr>
      <w:r w:rsidRPr="005F0FF0">
        <w:rPr>
          <w:rFonts w:ascii="Arial" w:hAnsi="Arial" w:cs="Arial"/>
          <w:sz w:val="20"/>
          <w:szCs w:val="20"/>
        </w:rPr>
        <w:t xml:space="preserve">• Network </w:t>
      </w:r>
      <w:r w:rsidRPr="005F0FF0">
        <w:rPr>
          <w:rFonts w:ascii="Arial" w:hAnsi="Arial" w:cs="Arial"/>
          <w:sz w:val="20"/>
          <w:szCs w:val="20"/>
        </w:rPr>
        <w:t>layer:</w:t>
      </w:r>
      <w:r w:rsidRPr="005F0FF0">
        <w:rPr>
          <w:rFonts w:ascii="Arial" w:hAnsi="Arial" w:cs="Arial"/>
          <w:sz w:val="20"/>
          <w:szCs w:val="20"/>
        </w:rPr>
        <w:t xml:space="preserve"> host-to-host</w:t>
      </w:r>
      <w:r w:rsidR="00316A25" w:rsidRPr="005F0FF0">
        <w:rPr>
          <w:rFonts w:ascii="Arial" w:hAnsi="Arial" w:cs="Arial"/>
          <w:sz w:val="20"/>
          <w:szCs w:val="20"/>
        </w:rPr>
        <w:t xml:space="preserve"> </w:t>
      </w:r>
      <w:r w:rsidR="00316A25" w:rsidRPr="005F0FF0">
        <w:rPr>
          <w:rFonts w:ascii="Arial" w:hAnsi="Arial" w:cs="Arial"/>
          <w:sz w:val="20"/>
          <w:szCs w:val="20"/>
        </w:rPr>
        <w:t>communications</w:t>
      </w:r>
      <w:r w:rsidR="00554FE5" w:rsidRPr="005F0FF0">
        <w:rPr>
          <w:rFonts w:ascii="Arial" w:hAnsi="Arial" w:cs="Arial"/>
          <w:sz w:val="20"/>
          <w:szCs w:val="20"/>
        </w:rPr>
        <w:t xml:space="preserve"> (ip address)</w:t>
      </w:r>
    </w:p>
    <w:p w14:paraId="02ADC3CF" w14:textId="4AD603E2" w:rsidR="00EE11D5" w:rsidRPr="005F0FF0" w:rsidRDefault="00EE11D5" w:rsidP="006B1A1F">
      <w:pPr>
        <w:spacing w:after="0" w:line="240" w:lineRule="auto"/>
        <w:rPr>
          <w:rFonts w:ascii="Arial" w:hAnsi="Arial" w:cs="Arial"/>
          <w:sz w:val="20"/>
          <w:szCs w:val="20"/>
        </w:rPr>
      </w:pPr>
      <w:r w:rsidRPr="005F0FF0">
        <w:rPr>
          <w:rFonts w:ascii="Arial" w:hAnsi="Arial" w:cs="Arial"/>
          <w:sz w:val="20"/>
          <w:szCs w:val="20"/>
        </w:rPr>
        <w:t xml:space="preserve">• Data link </w:t>
      </w:r>
      <w:r w:rsidRPr="005F0FF0">
        <w:rPr>
          <w:rFonts w:ascii="Arial" w:hAnsi="Arial" w:cs="Arial"/>
          <w:sz w:val="20"/>
          <w:szCs w:val="20"/>
        </w:rPr>
        <w:t>layer:</w:t>
      </w:r>
      <w:r w:rsidRPr="005F0FF0">
        <w:rPr>
          <w:rFonts w:ascii="Arial" w:hAnsi="Arial" w:cs="Arial"/>
          <w:sz w:val="20"/>
          <w:szCs w:val="20"/>
        </w:rPr>
        <w:t xml:space="preserve"> node-to-node</w:t>
      </w:r>
      <w:r w:rsidR="00316A25" w:rsidRPr="005F0FF0">
        <w:rPr>
          <w:rFonts w:ascii="Arial" w:hAnsi="Arial" w:cs="Arial"/>
          <w:sz w:val="20"/>
          <w:szCs w:val="20"/>
        </w:rPr>
        <w:t xml:space="preserve"> </w:t>
      </w:r>
      <w:r w:rsidR="00316A25" w:rsidRPr="005F0FF0">
        <w:rPr>
          <w:rFonts w:ascii="Arial" w:hAnsi="Arial" w:cs="Arial"/>
          <w:sz w:val="20"/>
          <w:szCs w:val="20"/>
        </w:rPr>
        <w:t>communications</w:t>
      </w:r>
      <w:r w:rsidR="00554FE5" w:rsidRPr="005F0FF0">
        <w:rPr>
          <w:rFonts w:ascii="Arial" w:hAnsi="Arial" w:cs="Arial"/>
          <w:sz w:val="20"/>
          <w:szCs w:val="20"/>
        </w:rPr>
        <w:t xml:space="preserve"> (Link address)</w:t>
      </w:r>
    </w:p>
    <w:p w14:paraId="59503669" w14:textId="0C6CD877" w:rsidR="00EE11D5" w:rsidRPr="005F0FF0" w:rsidRDefault="00EE11D5" w:rsidP="006B1A1F">
      <w:pPr>
        <w:spacing w:after="0" w:line="240" w:lineRule="auto"/>
        <w:rPr>
          <w:rFonts w:ascii="Arial" w:hAnsi="Arial" w:cs="Arial"/>
          <w:sz w:val="20"/>
          <w:szCs w:val="20"/>
        </w:rPr>
      </w:pPr>
      <w:r w:rsidRPr="005F0FF0">
        <w:rPr>
          <w:rFonts w:ascii="Arial" w:hAnsi="Arial" w:cs="Arial"/>
          <w:sz w:val="20"/>
          <w:szCs w:val="20"/>
        </w:rPr>
        <w:t>• Physical layer</w:t>
      </w:r>
      <w:r w:rsidR="00316A25" w:rsidRPr="005F0FF0">
        <w:rPr>
          <w:rFonts w:ascii="Arial" w:hAnsi="Arial" w:cs="Arial"/>
          <w:sz w:val="20"/>
          <w:szCs w:val="20"/>
        </w:rPr>
        <w:t xml:space="preserve">: </w:t>
      </w:r>
      <w:r w:rsidR="00316A25" w:rsidRPr="005F0FF0">
        <w:rPr>
          <w:rFonts w:ascii="Arial" w:hAnsi="Arial" w:cs="Arial"/>
          <w:sz w:val="20"/>
          <w:szCs w:val="20"/>
        </w:rPr>
        <w:t>actual transmissions between node-to-node</w:t>
      </w:r>
      <w:r w:rsidR="00554FE5" w:rsidRPr="005F0FF0">
        <w:rPr>
          <w:rFonts w:ascii="Arial" w:hAnsi="Arial" w:cs="Arial"/>
          <w:sz w:val="20"/>
          <w:szCs w:val="20"/>
        </w:rPr>
        <w:t xml:space="preserve"> (bottom)</w:t>
      </w:r>
    </w:p>
    <w:p w14:paraId="577F1A34" w14:textId="77777777" w:rsidR="00EE11D5" w:rsidRPr="005F0FF0" w:rsidRDefault="00EE11D5" w:rsidP="006B1A1F">
      <w:pPr>
        <w:spacing w:after="0" w:line="240" w:lineRule="auto"/>
        <w:rPr>
          <w:rFonts w:ascii="Arial" w:hAnsi="Arial" w:cs="Arial"/>
          <w:sz w:val="20"/>
          <w:szCs w:val="20"/>
        </w:rPr>
      </w:pPr>
      <w:r w:rsidRPr="005F0FF0">
        <w:rPr>
          <w:rFonts w:ascii="Arial" w:hAnsi="Arial" w:cs="Arial"/>
          <w:sz w:val="20"/>
          <w:szCs w:val="20"/>
        </w:rPr>
        <w:t>• Protocol is needed at each layer, which defines the rules (format and order of messages) for communications.</w:t>
      </w:r>
    </w:p>
    <w:p w14:paraId="2FE808EA" w14:textId="0F5FDE14" w:rsidR="007203DD" w:rsidRPr="005F0FF0" w:rsidRDefault="00EE11D5" w:rsidP="006B1A1F">
      <w:pPr>
        <w:spacing w:after="0" w:line="240" w:lineRule="auto"/>
        <w:rPr>
          <w:rFonts w:ascii="Arial" w:hAnsi="Arial" w:cs="Arial"/>
          <w:sz w:val="20"/>
          <w:szCs w:val="20"/>
        </w:rPr>
      </w:pPr>
      <w:r w:rsidRPr="005F0FF0">
        <w:rPr>
          <w:rFonts w:ascii="Arial" w:hAnsi="Arial" w:cs="Arial"/>
          <w:sz w:val="20"/>
          <w:szCs w:val="20"/>
        </w:rPr>
        <w:t xml:space="preserve">• The collection of protocols from the various </w:t>
      </w:r>
      <w:r w:rsidRPr="005F0FF0">
        <w:rPr>
          <w:rFonts w:ascii="Arial" w:hAnsi="Arial" w:cs="Arial"/>
          <w:sz w:val="20"/>
          <w:szCs w:val="20"/>
        </w:rPr>
        <w:t>layers together</w:t>
      </w:r>
      <w:r w:rsidRPr="005F0FF0">
        <w:rPr>
          <w:rFonts w:ascii="Arial" w:hAnsi="Arial" w:cs="Arial"/>
          <w:sz w:val="20"/>
          <w:szCs w:val="20"/>
        </w:rPr>
        <w:t xml:space="preserve"> </w:t>
      </w:r>
      <w:proofErr w:type="gramStart"/>
      <w:r w:rsidRPr="005F0FF0">
        <w:rPr>
          <w:rFonts w:ascii="Arial" w:hAnsi="Arial" w:cs="Arial"/>
          <w:sz w:val="20"/>
          <w:szCs w:val="20"/>
        </w:rPr>
        <w:t>form</w:t>
      </w:r>
      <w:proofErr w:type="gramEnd"/>
      <w:r w:rsidRPr="005F0FF0">
        <w:rPr>
          <w:rFonts w:ascii="Arial" w:hAnsi="Arial" w:cs="Arial"/>
          <w:sz w:val="20"/>
          <w:szCs w:val="20"/>
        </w:rPr>
        <w:t xml:space="preserve"> a protocol stack</w:t>
      </w:r>
    </w:p>
    <w:p w14:paraId="3E4BC930" w14:textId="50334CD7" w:rsidR="00755369" w:rsidRPr="005F0FF0" w:rsidRDefault="00554FE5" w:rsidP="006B1A1F">
      <w:pPr>
        <w:spacing w:after="0" w:line="240" w:lineRule="auto"/>
        <w:rPr>
          <w:rFonts w:ascii="Arial" w:hAnsi="Arial" w:cs="Arial"/>
          <w:sz w:val="20"/>
          <w:szCs w:val="20"/>
        </w:rPr>
      </w:pPr>
      <w:r w:rsidRPr="005F0FF0">
        <w:rPr>
          <w:rFonts w:ascii="Arial" w:hAnsi="Arial" w:cs="Arial"/>
          <w:sz w:val="20"/>
          <w:szCs w:val="20"/>
        </w:rPr>
        <w:t>Segment = layer 4 PDU, Packet = layer 3 PDU, frame = layer 2 PDU</w:t>
      </w:r>
    </w:p>
    <w:p w14:paraId="3DD631C0" w14:textId="160FAF0A" w:rsidR="00755369" w:rsidRPr="005F0FF0" w:rsidRDefault="00755369" w:rsidP="006B1A1F">
      <w:pPr>
        <w:spacing w:after="0" w:line="240" w:lineRule="auto"/>
        <w:rPr>
          <w:rFonts w:ascii="Arial" w:hAnsi="Arial" w:cs="Arial"/>
          <w:sz w:val="20"/>
          <w:szCs w:val="20"/>
        </w:rPr>
      </w:pPr>
      <w:r w:rsidRPr="005F0FF0">
        <w:rPr>
          <w:rFonts w:ascii="Arial" w:hAnsi="Arial" w:cs="Arial"/>
          <w:sz w:val="20"/>
          <w:szCs w:val="20"/>
        </w:rPr>
        <w:t>No of ipv4: 2^32</w:t>
      </w:r>
    </w:p>
    <w:p w14:paraId="7D776F88" w14:textId="029689FD" w:rsidR="002B1AD3" w:rsidRPr="005F0FF0" w:rsidRDefault="00755369" w:rsidP="006B1A1F">
      <w:pPr>
        <w:spacing w:after="0" w:line="240" w:lineRule="auto"/>
        <w:rPr>
          <w:rFonts w:ascii="Arial" w:hAnsi="Arial" w:cs="Arial"/>
          <w:sz w:val="20"/>
          <w:szCs w:val="20"/>
        </w:rPr>
      </w:pPr>
      <w:r w:rsidRPr="005F0FF0">
        <w:rPr>
          <w:rFonts w:ascii="Arial" w:hAnsi="Arial" w:cs="Arial"/>
          <w:noProof/>
          <w:sz w:val="20"/>
          <w:szCs w:val="20"/>
        </w:rPr>
        <w:drawing>
          <wp:inline distT="0" distB="0" distL="0" distR="0" wp14:anchorId="5CA3B2CA" wp14:editId="6890B70D">
            <wp:extent cx="4191000" cy="2593271"/>
            <wp:effectExtent l="0" t="0" r="0" b="0"/>
            <wp:docPr id="1" name="Picture 1" descr="EmbeddedGeeKs - Network / IP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GeeKs - Network / IP Class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13952" cy="2607473"/>
                    </a:xfrm>
                    <a:prstGeom prst="rect">
                      <a:avLst/>
                    </a:prstGeom>
                    <a:noFill/>
                    <a:ln>
                      <a:noFill/>
                    </a:ln>
                  </pic:spPr>
                </pic:pic>
              </a:graphicData>
            </a:graphic>
          </wp:inline>
        </w:drawing>
      </w:r>
      <w:r w:rsidR="002B1AD3" w:rsidRPr="005F0FF0">
        <w:rPr>
          <w:rFonts w:ascii="Arial" w:hAnsi="Arial" w:cs="Arial"/>
          <w:sz w:val="20"/>
          <w:szCs w:val="20"/>
        </w:rPr>
        <w:t xml:space="preserve"> </w:t>
      </w:r>
    </w:p>
    <w:p w14:paraId="06B855A8" w14:textId="5ADF720A" w:rsidR="00C1190B" w:rsidRPr="005F0FF0" w:rsidRDefault="00C1190B" w:rsidP="00C1190B">
      <w:pPr>
        <w:spacing w:after="0" w:line="240" w:lineRule="auto"/>
        <w:rPr>
          <w:rFonts w:ascii="Arial" w:hAnsi="Arial" w:cs="Arial"/>
          <w:sz w:val="20"/>
          <w:szCs w:val="20"/>
        </w:rPr>
      </w:pPr>
      <w:r w:rsidRPr="005F0FF0">
        <w:rPr>
          <w:rFonts w:ascii="Arial" w:hAnsi="Arial" w:cs="Arial"/>
          <w:sz w:val="20"/>
          <w:szCs w:val="20"/>
        </w:rPr>
        <w:t xml:space="preserve">Private IPs: </w:t>
      </w:r>
    </w:p>
    <w:p w14:paraId="60D2130D" w14:textId="08B99D43" w:rsidR="00C1190B" w:rsidRPr="005F0FF0" w:rsidRDefault="00C1190B" w:rsidP="00C1190B">
      <w:pPr>
        <w:spacing w:after="0" w:line="240" w:lineRule="auto"/>
        <w:rPr>
          <w:rFonts w:ascii="Arial" w:hAnsi="Arial" w:cs="Arial"/>
          <w:sz w:val="20"/>
          <w:szCs w:val="20"/>
        </w:rPr>
      </w:pPr>
      <w:r w:rsidRPr="005F0FF0">
        <w:rPr>
          <w:rFonts w:ascii="Arial" w:hAnsi="Arial" w:cs="Arial"/>
          <w:sz w:val="20"/>
          <w:szCs w:val="20"/>
        </w:rPr>
        <w:t xml:space="preserve">    Class A: 10.0.0.0 — 10.255.255.255</w:t>
      </w:r>
    </w:p>
    <w:p w14:paraId="70B33414" w14:textId="53D2D919" w:rsidR="00C1190B" w:rsidRPr="005F0FF0" w:rsidRDefault="00C1190B" w:rsidP="00C1190B">
      <w:pPr>
        <w:spacing w:after="0" w:line="240" w:lineRule="auto"/>
        <w:rPr>
          <w:rFonts w:ascii="Arial" w:hAnsi="Arial" w:cs="Arial"/>
          <w:sz w:val="20"/>
          <w:szCs w:val="20"/>
        </w:rPr>
      </w:pPr>
      <w:r w:rsidRPr="005F0FF0">
        <w:rPr>
          <w:rFonts w:ascii="Arial" w:hAnsi="Arial" w:cs="Arial"/>
          <w:sz w:val="20"/>
          <w:szCs w:val="20"/>
        </w:rPr>
        <w:t xml:space="preserve">    Class B: 172.16.0.0 — 172.31.255.255 </w:t>
      </w:r>
    </w:p>
    <w:p w14:paraId="6438624F" w14:textId="25E1D8FB" w:rsidR="00C1190B" w:rsidRPr="005F0FF0" w:rsidRDefault="00C1190B" w:rsidP="00C1190B">
      <w:pPr>
        <w:spacing w:after="0" w:line="240" w:lineRule="auto"/>
        <w:rPr>
          <w:rFonts w:ascii="Arial" w:hAnsi="Arial" w:cs="Arial"/>
          <w:sz w:val="20"/>
          <w:szCs w:val="20"/>
        </w:rPr>
      </w:pPr>
      <w:r w:rsidRPr="005F0FF0">
        <w:rPr>
          <w:rFonts w:ascii="Arial" w:hAnsi="Arial" w:cs="Arial"/>
          <w:sz w:val="20"/>
          <w:szCs w:val="20"/>
        </w:rPr>
        <w:t xml:space="preserve">    Class C: 192.168.0.0 — 192.168.255.255</w:t>
      </w:r>
    </w:p>
    <w:p w14:paraId="72BAD8D6" w14:textId="6D148B19" w:rsidR="00755369" w:rsidRPr="005F0FF0" w:rsidRDefault="002B1AD3" w:rsidP="006B1A1F">
      <w:pPr>
        <w:spacing w:after="0" w:line="240" w:lineRule="auto"/>
        <w:rPr>
          <w:rFonts w:ascii="Arial" w:hAnsi="Arial" w:cs="Arial"/>
          <w:sz w:val="20"/>
          <w:szCs w:val="20"/>
        </w:rPr>
      </w:pPr>
      <w:r w:rsidRPr="005F0FF0">
        <w:rPr>
          <w:rFonts w:ascii="Arial" w:hAnsi="Arial" w:cs="Arial"/>
          <w:sz w:val="20"/>
          <w:szCs w:val="20"/>
        </w:rPr>
        <w:t>Collision domain is the set of nodes whereby their transmitted frames could potentially collide.</w:t>
      </w:r>
    </w:p>
    <w:p w14:paraId="35DC9037" w14:textId="77777777"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 xml:space="preserve">The traditional definition of maximum frame length of 1518 bytes is to prevent any host from </w:t>
      </w:r>
    </w:p>
    <w:p w14:paraId="4829275B" w14:textId="2ECFA7E5"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hoarding the bandwidth.</w:t>
      </w:r>
      <w:r w:rsidRPr="005F0FF0">
        <w:rPr>
          <w:rFonts w:ascii="Arial" w:hAnsi="Arial" w:cs="Arial"/>
          <w:sz w:val="20"/>
          <w:szCs w:val="20"/>
        </w:rPr>
        <w:t xml:space="preserve"> </w:t>
      </w:r>
      <w:r w:rsidRPr="005F0FF0">
        <w:rPr>
          <w:rFonts w:ascii="Arial" w:hAnsi="Arial" w:cs="Arial"/>
          <w:sz w:val="20"/>
          <w:szCs w:val="20"/>
        </w:rPr>
        <w:t xml:space="preserve">However, this was designed at the time that the standard Ethernet bandwidth was 10Mbps. </w:t>
      </w:r>
      <w:r w:rsidRPr="005F0FF0">
        <w:rPr>
          <w:rFonts w:ascii="Arial" w:hAnsi="Arial" w:cs="Arial"/>
          <w:sz w:val="20"/>
          <w:szCs w:val="20"/>
        </w:rPr>
        <w:t xml:space="preserve"> </w:t>
      </w:r>
      <w:r w:rsidRPr="005F0FF0">
        <w:rPr>
          <w:rFonts w:ascii="Arial" w:hAnsi="Arial" w:cs="Arial"/>
          <w:sz w:val="20"/>
          <w:szCs w:val="20"/>
        </w:rPr>
        <w:t>Over time, this has increased to 100Mbps and today 1Gbps is the usual speed we have on</w:t>
      </w:r>
      <w:r w:rsidRPr="005F0FF0">
        <w:rPr>
          <w:rFonts w:ascii="Arial" w:hAnsi="Arial" w:cs="Arial"/>
          <w:sz w:val="20"/>
          <w:szCs w:val="20"/>
        </w:rPr>
        <w:t xml:space="preserve"> </w:t>
      </w:r>
      <w:r w:rsidRPr="005F0FF0">
        <w:rPr>
          <w:rFonts w:ascii="Arial" w:hAnsi="Arial" w:cs="Arial"/>
          <w:sz w:val="20"/>
          <w:szCs w:val="20"/>
        </w:rPr>
        <w:t>LANs while backbone bandwidth is 10Gbps and more.</w:t>
      </w:r>
      <w:r w:rsidRPr="005F0FF0">
        <w:rPr>
          <w:rFonts w:ascii="Arial" w:hAnsi="Arial" w:cs="Arial"/>
          <w:sz w:val="20"/>
          <w:szCs w:val="20"/>
        </w:rPr>
        <w:t xml:space="preserve"> </w:t>
      </w:r>
      <w:r w:rsidRPr="005F0FF0">
        <w:rPr>
          <w:rFonts w:ascii="Arial" w:hAnsi="Arial" w:cs="Arial"/>
          <w:sz w:val="20"/>
          <w:szCs w:val="20"/>
        </w:rPr>
        <w:t>Therefore, this maximum frame length, also known as the Maximum Transmission Unit (MTU) has increased to 9018 bytes and more. These Frames with sizes beyond the initial 1518 bytes are known as Jumbo Frames.</w:t>
      </w:r>
    </w:p>
    <w:p w14:paraId="4E1D3861" w14:textId="33E8B948"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Before transmission at physical layer, Ethernet frame is prepended with another 8 bytes to synchronize the receiver to get ready to receive:</w:t>
      </w:r>
      <w:r w:rsidRPr="005F0FF0">
        <w:rPr>
          <w:rFonts w:ascii="Arial" w:hAnsi="Arial" w:cs="Arial"/>
          <w:sz w:val="20"/>
          <w:szCs w:val="20"/>
        </w:rPr>
        <w:t xml:space="preserve"> </w:t>
      </w:r>
      <w:r w:rsidRPr="005F0FF0">
        <w:rPr>
          <w:rFonts w:ascii="Arial" w:hAnsi="Arial" w:cs="Arial"/>
          <w:sz w:val="20"/>
          <w:szCs w:val="20"/>
        </w:rPr>
        <w:t>At end of transmission, there is a mandatory 96-bit of idle time called inter-frame gap</w:t>
      </w:r>
      <w:r w:rsidRPr="005F0FF0">
        <w:rPr>
          <w:rFonts w:ascii="Arial" w:hAnsi="Arial" w:cs="Arial"/>
          <w:sz w:val="20"/>
          <w:szCs w:val="20"/>
        </w:rPr>
        <w:t xml:space="preserve"> </w:t>
      </w:r>
      <w:r w:rsidRPr="005F0FF0">
        <w:rPr>
          <w:rFonts w:ascii="Arial" w:hAnsi="Arial" w:cs="Arial"/>
          <w:sz w:val="20"/>
          <w:szCs w:val="20"/>
        </w:rPr>
        <w:t>to indicate end of frame.</w:t>
      </w:r>
      <w:r w:rsidRPr="005F0FF0">
        <w:rPr>
          <w:rFonts w:ascii="Arial" w:hAnsi="Arial" w:cs="Arial"/>
          <w:sz w:val="20"/>
          <w:szCs w:val="20"/>
        </w:rPr>
        <w:t xml:space="preserve"> </w:t>
      </w:r>
      <w:r w:rsidRPr="005F0FF0">
        <w:rPr>
          <w:rFonts w:ascii="Arial" w:hAnsi="Arial" w:cs="Arial"/>
          <w:sz w:val="20"/>
          <w:szCs w:val="20"/>
        </w:rPr>
        <w:t xml:space="preserve">Since the IFG is defined as the time to transmit 96-bits, depending on the speed on </w:t>
      </w:r>
      <w:r w:rsidRPr="005F0FF0">
        <w:rPr>
          <w:rFonts w:ascii="Arial" w:hAnsi="Arial" w:cs="Arial"/>
          <w:sz w:val="20"/>
          <w:szCs w:val="20"/>
        </w:rPr>
        <w:t>of the</w:t>
      </w:r>
      <w:r w:rsidRPr="005F0FF0">
        <w:rPr>
          <w:rFonts w:ascii="Arial" w:hAnsi="Arial" w:cs="Arial"/>
          <w:sz w:val="20"/>
          <w:szCs w:val="20"/>
        </w:rPr>
        <w:t xml:space="preserve"> Ethernet network, the actual pause time is:</w:t>
      </w:r>
    </w:p>
    <w:p w14:paraId="5208B994" w14:textId="77777777"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 9.6 μs for 10 Mbit/s Ethernet</w:t>
      </w:r>
    </w:p>
    <w:p w14:paraId="33C44286" w14:textId="77777777"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 0.96 μs for 100 Mbit/s Fast Ethernet</w:t>
      </w:r>
    </w:p>
    <w:p w14:paraId="0B38EDC4" w14:textId="77777777"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 96 ns for Gigabit Ethernet</w:t>
      </w:r>
    </w:p>
    <w:p w14:paraId="6F68C385" w14:textId="7ADB0EF9"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 9.6 ns for 10 Gigabit Ethernet.</w:t>
      </w:r>
    </w:p>
    <w:p w14:paraId="0474CB75" w14:textId="77777777"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Mac</w:t>
      </w:r>
      <w:r w:rsidRPr="005F0FF0">
        <w:rPr>
          <w:rFonts w:ascii="Arial" w:hAnsi="Arial" w:cs="Arial"/>
          <w:sz w:val="20"/>
          <w:szCs w:val="20"/>
        </w:rPr>
        <w:t xml:space="preserve"> address is standardized to be 48-bit consisting of 2 fields:</w:t>
      </w:r>
    </w:p>
    <w:p w14:paraId="415BF478" w14:textId="6C25E2A5"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 first 24-bit OUI is assigned by IEEE, and</w:t>
      </w:r>
    </w:p>
    <w:p w14:paraId="42694A11" w14:textId="7FBE72C3"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 remaining 24-bit is assigned by the manufacturer</w:t>
      </w:r>
    </w:p>
    <w:p w14:paraId="48459482" w14:textId="02C173E4"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 xml:space="preserve">To determine minimum frame length, we need to consider worst case scenario where both nodes A and B are furthest </w:t>
      </w:r>
      <w:r w:rsidRPr="005F0FF0">
        <w:rPr>
          <w:rFonts w:ascii="Arial" w:hAnsi="Arial" w:cs="Arial"/>
          <w:sz w:val="20"/>
          <w:szCs w:val="20"/>
        </w:rPr>
        <w:t>apart: where</w:t>
      </w:r>
      <w:r w:rsidRPr="005F0FF0">
        <w:rPr>
          <w:rFonts w:ascii="Arial" w:hAnsi="Arial" w:cs="Arial"/>
          <w:sz w:val="20"/>
          <w:szCs w:val="20"/>
        </w:rPr>
        <w:t xml:space="preserve"> τ = maximum end-to-end propagation delay tproptime to transmit minimum frame length tframe ≥ 2τBased on 10Base5 Ethernet, the minimum frame length is derived to be 64 bytes and is still being followed even till </w:t>
      </w:r>
      <w:r w:rsidRPr="005F0FF0">
        <w:rPr>
          <w:rFonts w:ascii="Arial" w:hAnsi="Arial" w:cs="Arial"/>
          <w:sz w:val="20"/>
          <w:szCs w:val="20"/>
        </w:rPr>
        <w:t>today! In</w:t>
      </w:r>
      <w:r w:rsidRPr="005F0FF0">
        <w:rPr>
          <w:rFonts w:ascii="Arial" w:hAnsi="Arial" w:cs="Arial"/>
          <w:sz w:val="20"/>
          <w:szCs w:val="20"/>
        </w:rPr>
        <w:t xml:space="preserve"> 10Base5, furthest distance between A and B = 2.5kmConsider signal speed on wired medium ≈ 2 x 108 m/</w:t>
      </w:r>
      <w:r w:rsidRPr="005F0FF0">
        <w:rPr>
          <w:rFonts w:ascii="Arial" w:hAnsi="Arial" w:cs="Arial"/>
          <w:sz w:val="20"/>
          <w:szCs w:val="20"/>
        </w:rPr>
        <w:t>s end</w:t>
      </w:r>
      <w:r w:rsidRPr="005F0FF0">
        <w:rPr>
          <w:rFonts w:ascii="Arial" w:hAnsi="Arial" w:cs="Arial"/>
          <w:sz w:val="20"/>
          <w:szCs w:val="20"/>
        </w:rPr>
        <w:t>-to-end tprop = 2.5km/2 x 108 = 12.5 μ</w:t>
      </w:r>
      <w:r w:rsidR="0072483B" w:rsidRPr="005F0FF0">
        <w:rPr>
          <w:rFonts w:ascii="Arial" w:hAnsi="Arial" w:cs="Arial"/>
          <w:sz w:val="20"/>
          <w:szCs w:val="20"/>
        </w:rPr>
        <w:t>s round</w:t>
      </w:r>
      <w:r w:rsidRPr="005F0FF0">
        <w:rPr>
          <w:rFonts w:ascii="Arial" w:hAnsi="Arial" w:cs="Arial"/>
          <w:sz w:val="20"/>
          <w:szCs w:val="20"/>
        </w:rPr>
        <w:t xml:space="preserve">-trip </w:t>
      </w:r>
      <w:r w:rsidR="0072483B" w:rsidRPr="005F0FF0">
        <w:rPr>
          <w:rFonts w:ascii="Arial" w:hAnsi="Arial" w:cs="Arial"/>
          <w:sz w:val="20"/>
          <w:szCs w:val="20"/>
        </w:rPr>
        <w:t>delay 2</w:t>
      </w:r>
      <w:r w:rsidRPr="005F0FF0">
        <w:rPr>
          <w:rFonts w:ascii="Arial" w:hAnsi="Arial" w:cs="Arial"/>
          <w:sz w:val="20"/>
          <w:szCs w:val="20"/>
        </w:rPr>
        <w:t>τ = 2 x 12.5 = 25 μs</w:t>
      </w:r>
      <w:r w:rsidRPr="005F0FF0">
        <w:rPr>
          <w:rFonts w:ascii="Arial" w:hAnsi="Arial" w:cs="Arial"/>
          <w:sz w:val="20"/>
          <w:szCs w:val="20"/>
        </w:rPr>
        <w:t xml:space="preserve">. </w:t>
      </w:r>
      <w:r w:rsidRPr="005F0FF0">
        <w:rPr>
          <w:rFonts w:ascii="Arial" w:hAnsi="Arial" w:cs="Arial"/>
          <w:sz w:val="20"/>
          <w:szCs w:val="20"/>
        </w:rPr>
        <w:t xml:space="preserve">In practice, we also need to include delays at repeaters, plus </w:t>
      </w:r>
      <w:r w:rsidRPr="005F0FF0">
        <w:rPr>
          <w:rFonts w:ascii="Arial" w:hAnsi="Arial" w:cs="Arial"/>
          <w:sz w:val="20"/>
          <w:szCs w:val="20"/>
        </w:rPr>
        <w:t>carrier sensing</w:t>
      </w:r>
      <w:r w:rsidRPr="005F0FF0">
        <w:rPr>
          <w:rFonts w:ascii="Arial" w:hAnsi="Arial" w:cs="Arial"/>
          <w:sz w:val="20"/>
          <w:szCs w:val="20"/>
        </w:rPr>
        <w:t xml:space="preserve"> and collision detection time, and safety </w:t>
      </w:r>
      <w:r w:rsidRPr="005F0FF0">
        <w:rPr>
          <w:rFonts w:ascii="Arial" w:hAnsi="Arial" w:cs="Arial"/>
          <w:sz w:val="20"/>
          <w:szCs w:val="20"/>
        </w:rPr>
        <w:t>margin. So</w:t>
      </w:r>
      <w:r w:rsidRPr="005F0FF0">
        <w:rPr>
          <w:rFonts w:ascii="Arial" w:hAnsi="Arial" w:cs="Arial"/>
          <w:sz w:val="20"/>
          <w:szCs w:val="20"/>
        </w:rPr>
        <w:t>, IEEE defined Ethernet slot time = 51.2 μ</w:t>
      </w:r>
      <w:r w:rsidRPr="005F0FF0">
        <w:rPr>
          <w:rFonts w:ascii="Arial" w:hAnsi="Arial" w:cs="Arial"/>
          <w:sz w:val="20"/>
          <w:szCs w:val="20"/>
        </w:rPr>
        <w:t>s. Therefore</w:t>
      </w:r>
      <w:r w:rsidRPr="005F0FF0">
        <w:rPr>
          <w:rFonts w:ascii="Arial" w:hAnsi="Arial" w:cs="Arial"/>
          <w:sz w:val="20"/>
          <w:szCs w:val="20"/>
        </w:rPr>
        <w:t>, minimum frame length= 10 Mbps x 51.2 μs = 512 bits = 64 bytes</w:t>
      </w:r>
    </w:p>
    <w:p w14:paraId="72BFBDCB" w14:textId="776BA96E"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 xml:space="preserve">Bandwidth = The “speed” of the network. A measure of how much data can be moved by the network in a finite amount of time. </w:t>
      </w:r>
      <w:proofErr w:type="gramStart"/>
      <w:r w:rsidRPr="005F0FF0">
        <w:rPr>
          <w:rFonts w:ascii="Arial" w:hAnsi="Arial" w:cs="Arial"/>
          <w:sz w:val="20"/>
          <w:szCs w:val="20"/>
        </w:rPr>
        <w:t>E.g.</w:t>
      </w:r>
      <w:proofErr w:type="gramEnd"/>
      <w:r w:rsidRPr="005F0FF0">
        <w:rPr>
          <w:rFonts w:ascii="Arial" w:hAnsi="Arial" w:cs="Arial"/>
          <w:sz w:val="20"/>
          <w:szCs w:val="20"/>
        </w:rPr>
        <w:t xml:space="preserve"> 1 gigabit per second (1</w:t>
      </w:r>
      <w:r w:rsidRPr="005F0FF0">
        <w:rPr>
          <w:rFonts w:ascii="Arial" w:hAnsi="Arial" w:cs="Arial"/>
          <w:sz w:val="20"/>
          <w:szCs w:val="20"/>
        </w:rPr>
        <w:t>Gbps) Latency</w:t>
      </w:r>
      <w:r w:rsidRPr="005F0FF0">
        <w:rPr>
          <w:rFonts w:ascii="Arial" w:hAnsi="Arial" w:cs="Arial"/>
          <w:sz w:val="20"/>
          <w:szCs w:val="20"/>
        </w:rPr>
        <w:t xml:space="preserve"> = The time delay for a packet to go from one point to another in the network. </w:t>
      </w:r>
      <w:proofErr w:type="gramStart"/>
      <w:r w:rsidRPr="005F0FF0">
        <w:rPr>
          <w:rFonts w:ascii="Arial" w:hAnsi="Arial" w:cs="Arial"/>
          <w:sz w:val="20"/>
          <w:szCs w:val="20"/>
        </w:rPr>
        <w:t>E.g.</w:t>
      </w:r>
      <w:proofErr w:type="gramEnd"/>
      <w:r w:rsidRPr="005F0FF0">
        <w:rPr>
          <w:rFonts w:ascii="Arial" w:hAnsi="Arial" w:cs="Arial"/>
          <w:sz w:val="20"/>
          <w:szCs w:val="20"/>
        </w:rPr>
        <w:t xml:space="preserve"> 1ms</w:t>
      </w:r>
    </w:p>
    <w:p w14:paraId="7E37753B" w14:textId="77777777"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Round Trip Time (RTT) = the Latency of a Packet travelling from the Source to the Destination on a Network and then back again to the Source. The “ping” command causes such a packet to be sent and the RTT measured.</w:t>
      </w:r>
    </w:p>
    <w:p w14:paraId="0910B51C" w14:textId="4B6D183B"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 xml:space="preserve">Long Fat Network (LFN) = A network of high bandwidth but poor Latency resulting in long RTTs. </w:t>
      </w:r>
      <w:r w:rsidRPr="005F0FF0">
        <w:rPr>
          <w:rFonts w:ascii="Arial" w:hAnsi="Arial" w:cs="Arial"/>
          <w:sz w:val="20"/>
          <w:szCs w:val="20"/>
        </w:rPr>
        <w:t>The result</w:t>
      </w:r>
      <w:r w:rsidRPr="005F0FF0">
        <w:rPr>
          <w:rFonts w:ascii="Arial" w:hAnsi="Arial" w:cs="Arial"/>
          <w:sz w:val="20"/>
          <w:szCs w:val="20"/>
        </w:rPr>
        <w:t xml:space="preserve"> is that the </w:t>
      </w:r>
      <w:r w:rsidRPr="005F0FF0">
        <w:rPr>
          <w:rFonts w:ascii="Arial" w:hAnsi="Arial" w:cs="Arial"/>
          <w:sz w:val="20"/>
          <w:szCs w:val="20"/>
        </w:rPr>
        <w:t>real-world</w:t>
      </w:r>
      <w:r w:rsidRPr="005F0FF0">
        <w:rPr>
          <w:rFonts w:ascii="Arial" w:hAnsi="Arial" w:cs="Arial"/>
          <w:sz w:val="20"/>
          <w:szCs w:val="20"/>
        </w:rPr>
        <w:t xml:space="preserve"> performance of the network is often only a small fraction of the available Bandwidth because of the need to wait for Acknowledgements from the Destination node.</w:t>
      </w:r>
    </w:p>
    <w:p w14:paraId="4C2D857C" w14:textId="05A0795D"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T</w:t>
      </w:r>
      <w:r w:rsidRPr="005F0FF0">
        <w:rPr>
          <w:rFonts w:ascii="Arial" w:hAnsi="Arial" w:cs="Arial"/>
          <w:sz w:val="20"/>
          <w:szCs w:val="20"/>
        </w:rPr>
        <w:t>hree phases of STP:</w:t>
      </w:r>
    </w:p>
    <w:p w14:paraId="0966C36A" w14:textId="77777777"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lastRenderedPageBreak/>
        <w:t>1. Elect a root bridge/switch</w:t>
      </w:r>
    </w:p>
    <w:p w14:paraId="6D2E0A2D" w14:textId="785C8F0B"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2. Each non-root bridge/switch will determine its root port</w:t>
      </w:r>
    </w:p>
    <w:p w14:paraId="33476D65" w14:textId="1481E3D8"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3. Each non-root bridge/switch will determine whether its non-root ports are designated ports or not</w:t>
      </w:r>
    </w:p>
    <w:p w14:paraId="757BF700" w14:textId="196003CB"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 xml:space="preserve">Many real-world networks have switches from different vendors. DTP only works with </w:t>
      </w:r>
      <w:r w:rsidRPr="005F0FF0">
        <w:rPr>
          <w:rFonts w:ascii="Arial" w:hAnsi="Arial" w:cs="Arial"/>
          <w:sz w:val="20"/>
          <w:szCs w:val="20"/>
        </w:rPr>
        <w:t>Cisco switches</w:t>
      </w:r>
      <w:r w:rsidRPr="005F0FF0">
        <w:rPr>
          <w:rFonts w:ascii="Arial" w:hAnsi="Arial" w:cs="Arial"/>
          <w:sz w:val="20"/>
          <w:szCs w:val="20"/>
        </w:rPr>
        <w:t>. It is better to FIX the mode of a Port to either Trunk or Access.</w:t>
      </w:r>
    </w:p>
    <w:p w14:paraId="6A71E091" w14:textId="41DA4B95"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 xml:space="preserve">• The key concept to know is that a </w:t>
      </w:r>
      <w:proofErr w:type="gramStart"/>
      <w:r w:rsidRPr="005F0FF0">
        <w:rPr>
          <w:rFonts w:ascii="Arial" w:hAnsi="Arial" w:cs="Arial"/>
          <w:sz w:val="20"/>
          <w:szCs w:val="20"/>
        </w:rPr>
        <w:t>TRUNK port carries</w:t>
      </w:r>
      <w:proofErr w:type="gramEnd"/>
      <w:r w:rsidRPr="005F0FF0">
        <w:rPr>
          <w:rFonts w:ascii="Arial" w:hAnsi="Arial" w:cs="Arial"/>
          <w:sz w:val="20"/>
          <w:szCs w:val="20"/>
        </w:rPr>
        <w:t xml:space="preserve"> TAGGED frames. </w:t>
      </w:r>
      <w:r w:rsidR="0072483B" w:rsidRPr="005F0FF0">
        <w:rPr>
          <w:rFonts w:ascii="Arial" w:hAnsi="Arial" w:cs="Arial"/>
          <w:sz w:val="20"/>
          <w:szCs w:val="20"/>
        </w:rPr>
        <w:t>The TAG</w:t>
      </w:r>
      <w:r w:rsidRPr="005F0FF0">
        <w:rPr>
          <w:rFonts w:ascii="Arial" w:hAnsi="Arial" w:cs="Arial"/>
          <w:sz w:val="20"/>
          <w:szCs w:val="20"/>
        </w:rPr>
        <w:t xml:space="preserve"> tells the switch on</w:t>
      </w:r>
      <w:r w:rsidRPr="005F0FF0">
        <w:rPr>
          <w:rFonts w:ascii="Arial" w:hAnsi="Arial" w:cs="Arial"/>
          <w:sz w:val="20"/>
          <w:szCs w:val="20"/>
        </w:rPr>
        <w:t xml:space="preserve"> </w:t>
      </w:r>
      <w:r w:rsidRPr="005F0FF0">
        <w:rPr>
          <w:rFonts w:ascii="Arial" w:hAnsi="Arial" w:cs="Arial"/>
          <w:sz w:val="20"/>
          <w:szCs w:val="20"/>
        </w:rPr>
        <w:t xml:space="preserve">the receiving end, the VLAN to which the Frame should be sent. </w:t>
      </w:r>
    </w:p>
    <w:p w14:paraId="54159284" w14:textId="37848288"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 xml:space="preserve">• Frames on ACCESS ports are UNTAGGED. The Switch determines which VLAN </w:t>
      </w:r>
      <w:r w:rsidRPr="005F0FF0">
        <w:rPr>
          <w:rFonts w:ascii="Arial" w:hAnsi="Arial" w:cs="Arial"/>
          <w:sz w:val="20"/>
          <w:szCs w:val="20"/>
        </w:rPr>
        <w:t>these Frames</w:t>
      </w:r>
      <w:r w:rsidRPr="005F0FF0">
        <w:rPr>
          <w:rFonts w:ascii="Arial" w:hAnsi="Arial" w:cs="Arial"/>
          <w:sz w:val="20"/>
          <w:szCs w:val="20"/>
        </w:rPr>
        <w:t xml:space="preserve"> belong</w:t>
      </w:r>
      <w:r w:rsidRPr="005F0FF0">
        <w:rPr>
          <w:rFonts w:ascii="Arial" w:hAnsi="Arial" w:cs="Arial"/>
          <w:sz w:val="20"/>
          <w:szCs w:val="20"/>
        </w:rPr>
        <w:t xml:space="preserve"> </w:t>
      </w:r>
      <w:r w:rsidRPr="005F0FF0">
        <w:rPr>
          <w:rFonts w:ascii="Arial" w:hAnsi="Arial" w:cs="Arial"/>
          <w:sz w:val="20"/>
          <w:szCs w:val="20"/>
        </w:rPr>
        <w:t xml:space="preserve">to depending on the configuration of the port. When you configure an ACCESS port, you </w:t>
      </w:r>
      <w:r w:rsidR="0072483B" w:rsidRPr="005F0FF0">
        <w:rPr>
          <w:rFonts w:ascii="Arial" w:hAnsi="Arial" w:cs="Arial"/>
          <w:sz w:val="20"/>
          <w:szCs w:val="20"/>
        </w:rPr>
        <w:t>must</w:t>
      </w:r>
      <w:r w:rsidRPr="005F0FF0">
        <w:rPr>
          <w:rFonts w:ascii="Arial" w:hAnsi="Arial" w:cs="Arial"/>
          <w:sz w:val="20"/>
          <w:szCs w:val="20"/>
        </w:rPr>
        <w:t xml:space="preserve"> tell the Switch which VLAN that port belongs to.</w:t>
      </w:r>
    </w:p>
    <w:p w14:paraId="2D8E5D74" w14:textId="6356E3FE"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 xml:space="preserve">• Note that there are also UNTAGGED Frames on Trunk Ports. These Frames will </w:t>
      </w:r>
      <w:r w:rsidRPr="005F0FF0">
        <w:rPr>
          <w:rFonts w:ascii="Arial" w:hAnsi="Arial" w:cs="Arial"/>
          <w:sz w:val="20"/>
          <w:szCs w:val="20"/>
        </w:rPr>
        <w:t>be treated</w:t>
      </w:r>
      <w:r w:rsidRPr="005F0FF0">
        <w:rPr>
          <w:rFonts w:ascii="Arial" w:hAnsi="Arial" w:cs="Arial"/>
          <w:sz w:val="20"/>
          <w:szCs w:val="20"/>
        </w:rPr>
        <w:t xml:space="preserve"> as belonging to the NATIVE VLAN configured on the TRUNK port.</w:t>
      </w:r>
    </w:p>
    <w:p w14:paraId="560E81E6" w14:textId="137E3CD2"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 Also note that a TRUNK port can be configured such that only Some of the VLANs on the switch are transported by that trunk.</w:t>
      </w:r>
    </w:p>
    <w:p w14:paraId="6CEFEEFF" w14:textId="600F9C1B"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 xml:space="preserve">BID = </w:t>
      </w:r>
      <w:r w:rsidRPr="005F0FF0">
        <w:rPr>
          <w:rFonts w:ascii="Arial" w:hAnsi="Arial" w:cs="Arial"/>
          <w:sz w:val="20"/>
          <w:szCs w:val="20"/>
        </w:rPr>
        <w:t xml:space="preserve">It is an </w:t>
      </w:r>
      <w:proofErr w:type="gramStart"/>
      <w:r w:rsidRPr="005F0FF0">
        <w:rPr>
          <w:rFonts w:ascii="Arial" w:hAnsi="Arial" w:cs="Arial"/>
          <w:sz w:val="20"/>
          <w:szCs w:val="20"/>
        </w:rPr>
        <w:t>8 byte</w:t>
      </w:r>
      <w:proofErr w:type="gramEnd"/>
      <w:r w:rsidRPr="005F0FF0">
        <w:rPr>
          <w:rFonts w:ascii="Arial" w:hAnsi="Arial" w:cs="Arial"/>
          <w:sz w:val="20"/>
          <w:szCs w:val="20"/>
        </w:rPr>
        <w:t xml:space="preserve"> field which is divided into two parts. The first part is a 2-byte Bridge Priority field (which can be configured) while the second part is the 6-byte MAC address of the switch.</w:t>
      </w:r>
    </w:p>
    <w:p w14:paraId="51E4917F" w14:textId="2642830D"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(LOWEST BID is root) (Cost of 1Gi port is 4</w:t>
      </w:r>
      <w:r w:rsidR="007F11E6" w:rsidRPr="005F0FF0">
        <w:rPr>
          <w:rFonts w:ascii="Arial" w:hAnsi="Arial" w:cs="Arial"/>
          <w:sz w:val="20"/>
          <w:szCs w:val="20"/>
        </w:rPr>
        <w:t xml:space="preserve">, while 2 trunked ones </w:t>
      </w:r>
      <w:proofErr w:type="gramStart"/>
      <w:r w:rsidR="007F11E6" w:rsidRPr="005F0FF0">
        <w:rPr>
          <w:rFonts w:ascii="Arial" w:hAnsi="Arial" w:cs="Arial"/>
          <w:sz w:val="20"/>
          <w:szCs w:val="20"/>
        </w:rPr>
        <w:t>is</w:t>
      </w:r>
      <w:proofErr w:type="gramEnd"/>
      <w:r w:rsidR="007F11E6" w:rsidRPr="005F0FF0">
        <w:rPr>
          <w:rFonts w:ascii="Arial" w:hAnsi="Arial" w:cs="Arial"/>
          <w:sz w:val="20"/>
          <w:szCs w:val="20"/>
        </w:rPr>
        <w:t xml:space="preserve"> 3</w:t>
      </w:r>
      <w:r w:rsidRPr="005F0FF0">
        <w:rPr>
          <w:rFonts w:ascii="Arial" w:hAnsi="Arial" w:cs="Arial"/>
          <w:sz w:val="20"/>
          <w:szCs w:val="20"/>
        </w:rPr>
        <w:t>)</w:t>
      </w:r>
    </w:p>
    <w:p w14:paraId="4D5FAD36" w14:textId="77777777" w:rsidR="00430B53" w:rsidRPr="005F0FF0" w:rsidRDefault="00430B53" w:rsidP="00430B53">
      <w:pPr>
        <w:spacing w:after="0" w:line="240" w:lineRule="auto"/>
        <w:rPr>
          <w:rFonts w:ascii="Arial" w:hAnsi="Arial" w:cs="Arial"/>
          <w:sz w:val="20"/>
          <w:szCs w:val="20"/>
        </w:rPr>
      </w:pPr>
      <w:r w:rsidRPr="005F0FF0">
        <w:rPr>
          <w:rFonts w:ascii="Arial" w:hAnsi="Arial" w:cs="Arial"/>
          <w:sz w:val="20"/>
          <w:szCs w:val="20"/>
        </w:rPr>
        <w:t>Services provided by Internet Protocol (IP):</w:t>
      </w:r>
    </w:p>
    <w:p w14:paraId="6A84C702" w14:textId="77777777" w:rsidR="00430B53" w:rsidRPr="005F0FF0" w:rsidRDefault="00430B53" w:rsidP="00430B53">
      <w:pPr>
        <w:spacing w:after="0" w:line="240" w:lineRule="auto"/>
        <w:rPr>
          <w:rFonts w:ascii="Arial" w:hAnsi="Arial" w:cs="Arial"/>
          <w:sz w:val="20"/>
          <w:szCs w:val="20"/>
        </w:rPr>
      </w:pPr>
      <w:r w:rsidRPr="005F0FF0">
        <w:rPr>
          <w:rFonts w:ascii="Arial" w:hAnsi="Arial" w:cs="Arial"/>
          <w:sz w:val="20"/>
          <w:szCs w:val="20"/>
        </w:rPr>
        <w:t>• Addressing – for identifying nodes at network layer</w:t>
      </w:r>
    </w:p>
    <w:p w14:paraId="02D38221" w14:textId="77777777" w:rsidR="00430B53" w:rsidRPr="005F0FF0" w:rsidRDefault="00430B53" w:rsidP="00430B53">
      <w:pPr>
        <w:spacing w:after="0" w:line="240" w:lineRule="auto"/>
        <w:rPr>
          <w:rFonts w:ascii="Arial" w:hAnsi="Arial" w:cs="Arial"/>
          <w:sz w:val="20"/>
          <w:szCs w:val="20"/>
        </w:rPr>
      </w:pPr>
      <w:r w:rsidRPr="005F0FF0">
        <w:rPr>
          <w:rFonts w:ascii="Arial" w:hAnsi="Arial" w:cs="Arial"/>
          <w:sz w:val="20"/>
          <w:szCs w:val="20"/>
        </w:rPr>
        <w:t>• Forwarding – determine the next node to forward the packet to</w:t>
      </w:r>
    </w:p>
    <w:p w14:paraId="60AA6189" w14:textId="4AC6B312" w:rsidR="00430B53" w:rsidRPr="005F0FF0" w:rsidRDefault="00430B53" w:rsidP="00430B53">
      <w:pPr>
        <w:spacing w:after="0" w:line="240" w:lineRule="auto"/>
        <w:rPr>
          <w:rFonts w:ascii="Arial" w:hAnsi="Arial" w:cs="Arial"/>
          <w:sz w:val="20"/>
          <w:szCs w:val="20"/>
        </w:rPr>
      </w:pPr>
      <w:r w:rsidRPr="005F0FF0">
        <w:rPr>
          <w:rFonts w:ascii="Arial" w:hAnsi="Arial" w:cs="Arial"/>
          <w:sz w:val="20"/>
          <w:szCs w:val="20"/>
        </w:rPr>
        <w:t>• Fragmentation and reassembly – divide data into smaller packets</w:t>
      </w:r>
      <w:r w:rsidRPr="005F0FF0">
        <w:rPr>
          <w:rFonts w:ascii="Arial" w:hAnsi="Arial" w:cs="Arial"/>
          <w:sz w:val="20"/>
          <w:szCs w:val="20"/>
        </w:rPr>
        <w:t xml:space="preserve"> </w:t>
      </w:r>
      <w:r w:rsidRPr="005F0FF0">
        <w:rPr>
          <w:rFonts w:ascii="Arial" w:hAnsi="Arial" w:cs="Arial"/>
          <w:sz w:val="20"/>
          <w:szCs w:val="20"/>
        </w:rPr>
        <w:t>not exceeding MTU requirement</w:t>
      </w:r>
    </w:p>
    <w:p w14:paraId="768EC493" w14:textId="4B217AC6" w:rsidR="00713448" w:rsidRPr="005F0FF0" w:rsidRDefault="00713448" w:rsidP="00713448">
      <w:pPr>
        <w:spacing w:after="0" w:line="240" w:lineRule="auto"/>
        <w:rPr>
          <w:rFonts w:ascii="Arial" w:hAnsi="Arial" w:cs="Arial"/>
          <w:sz w:val="20"/>
          <w:szCs w:val="20"/>
        </w:rPr>
      </w:pPr>
      <w:r w:rsidRPr="005F0FF0">
        <w:rPr>
          <w:rFonts w:ascii="Arial" w:hAnsi="Arial" w:cs="Arial"/>
          <w:sz w:val="20"/>
          <w:szCs w:val="20"/>
        </w:rPr>
        <w:t>Service</w:t>
      </w:r>
      <w:r w:rsidRPr="005F0FF0">
        <w:rPr>
          <w:rFonts w:ascii="Arial" w:hAnsi="Arial" w:cs="Arial"/>
          <w:sz w:val="20"/>
          <w:szCs w:val="20"/>
        </w:rPr>
        <w:t>-1-</w:t>
      </w:r>
      <w:r w:rsidRPr="005F0FF0">
        <w:rPr>
          <w:rFonts w:ascii="Arial" w:hAnsi="Arial" w:cs="Arial"/>
          <w:sz w:val="20"/>
          <w:szCs w:val="20"/>
        </w:rPr>
        <w:t>Has been redefined for Differentiated Service (RFC2474) and Explicit Congestion</w:t>
      </w:r>
      <w:r w:rsidRPr="005F0FF0">
        <w:rPr>
          <w:rFonts w:ascii="Arial" w:hAnsi="Arial" w:cs="Arial"/>
          <w:sz w:val="20"/>
          <w:szCs w:val="20"/>
        </w:rPr>
        <w:t xml:space="preserve"> </w:t>
      </w:r>
      <w:r w:rsidRPr="005F0FF0">
        <w:rPr>
          <w:rFonts w:ascii="Arial" w:hAnsi="Arial" w:cs="Arial"/>
          <w:sz w:val="20"/>
          <w:szCs w:val="20"/>
        </w:rPr>
        <w:t>Notification (ECN) (RFC3168) which are outside the scope of this module.</w:t>
      </w:r>
    </w:p>
    <w:p w14:paraId="12E91831" w14:textId="5E6FD538" w:rsidR="00713448" w:rsidRPr="005F0FF0" w:rsidRDefault="00713448" w:rsidP="00713448">
      <w:pPr>
        <w:spacing w:after="0" w:line="240" w:lineRule="auto"/>
        <w:rPr>
          <w:rFonts w:ascii="Arial" w:hAnsi="Arial" w:cs="Arial"/>
          <w:sz w:val="20"/>
          <w:szCs w:val="20"/>
        </w:rPr>
      </w:pPr>
      <w:r w:rsidRPr="005F0FF0">
        <w:rPr>
          <w:rFonts w:ascii="Arial" w:hAnsi="Arial" w:cs="Arial"/>
          <w:sz w:val="20"/>
          <w:szCs w:val="20"/>
        </w:rPr>
        <w:t>Time to live</w:t>
      </w:r>
      <w:r w:rsidRPr="005F0FF0">
        <w:rPr>
          <w:rFonts w:ascii="Arial" w:hAnsi="Arial" w:cs="Arial"/>
          <w:sz w:val="20"/>
          <w:szCs w:val="20"/>
        </w:rPr>
        <w:t>-</w:t>
      </w:r>
      <w:r w:rsidRPr="005F0FF0">
        <w:rPr>
          <w:rFonts w:ascii="Arial" w:hAnsi="Arial" w:cs="Arial"/>
          <w:sz w:val="20"/>
          <w:szCs w:val="20"/>
        </w:rPr>
        <w:t>1</w:t>
      </w:r>
      <w:r w:rsidRPr="005F0FF0">
        <w:rPr>
          <w:rFonts w:ascii="Arial" w:hAnsi="Arial" w:cs="Arial"/>
          <w:sz w:val="20"/>
          <w:szCs w:val="20"/>
        </w:rPr>
        <w:t>-</w:t>
      </w:r>
      <w:r w:rsidRPr="005F0FF0">
        <w:rPr>
          <w:rFonts w:ascii="Arial" w:hAnsi="Arial" w:cs="Arial"/>
          <w:sz w:val="20"/>
          <w:szCs w:val="20"/>
        </w:rPr>
        <w:t>Act as a counter which is decremented by one each time the IP datagram is processed by a router to ensure it will not circulate the Internet forever.</w:t>
      </w:r>
    </w:p>
    <w:p w14:paraId="43D09BB2" w14:textId="45787EDC" w:rsidR="00430B53" w:rsidRPr="005F0FF0" w:rsidRDefault="00713448" w:rsidP="00713448">
      <w:pPr>
        <w:spacing w:after="0" w:line="240" w:lineRule="auto"/>
        <w:rPr>
          <w:rFonts w:ascii="Arial" w:hAnsi="Arial" w:cs="Arial"/>
          <w:sz w:val="20"/>
          <w:szCs w:val="20"/>
        </w:rPr>
      </w:pPr>
      <w:r w:rsidRPr="005F0FF0">
        <w:rPr>
          <w:rFonts w:ascii="Arial" w:hAnsi="Arial" w:cs="Arial"/>
          <w:sz w:val="20"/>
          <w:szCs w:val="20"/>
        </w:rPr>
        <w:t>Protocol</w:t>
      </w:r>
      <w:r w:rsidRPr="005F0FF0">
        <w:rPr>
          <w:rFonts w:ascii="Arial" w:hAnsi="Arial" w:cs="Arial"/>
          <w:sz w:val="20"/>
          <w:szCs w:val="20"/>
        </w:rPr>
        <w:t>-1-</w:t>
      </w:r>
      <w:r w:rsidRPr="005F0FF0">
        <w:rPr>
          <w:rFonts w:ascii="Arial" w:hAnsi="Arial" w:cs="Arial"/>
          <w:sz w:val="20"/>
          <w:szCs w:val="20"/>
        </w:rPr>
        <w:t xml:space="preserve">Indicate the type of protocol the datagram is </w:t>
      </w:r>
      <w:proofErr w:type="gramStart"/>
      <w:r w:rsidRPr="005F0FF0">
        <w:rPr>
          <w:rFonts w:ascii="Arial" w:hAnsi="Arial" w:cs="Arial"/>
          <w:sz w:val="20"/>
          <w:szCs w:val="20"/>
        </w:rPr>
        <w:t>carrying;</w:t>
      </w:r>
      <w:proofErr w:type="gramEnd"/>
      <w:r w:rsidRPr="005F0FF0">
        <w:rPr>
          <w:rFonts w:ascii="Arial" w:hAnsi="Arial" w:cs="Arial"/>
          <w:sz w:val="20"/>
          <w:szCs w:val="20"/>
        </w:rPr>
        <w:t xml:space="preserve"> e.g. 0x01 for ICMP, 0x06 for TCP, 0x11 for UDP.</w:t>
      </w:r>
    </w:p>
    <w:p w14:paraId="339C7397" w14:textId="77777777"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2nd service of IP – Packet Forwarding:</w:t>
      </w:r>
    </w:p>
    <w:p w14:paraId="0D268F63" w14:textId="42000F9E"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 xml:space="preserve">• Routing table is maintained at every host and router to </w:t>
      </w:r>
      <w:r w:rsidRPr="005F0FF0">
        <w:rPr>
          <w:rFonts w:ascii="Arial" w:hAnsi="Arial" w:cs="Arial"/>
          <w:sz w:val="20"/>
          <w:szCs w:val="20"/>
        </w:rPr>
        <w:t>determine where</w:t>
      </w:r>
      <w:r w:rsidRPr="005F0FF0">
        <w:rPr>
          <w:rFonts w:ascii="Arial" w:hAnsi="Arial" w:cs="Arial"/>
          <w:sz w:val="20"/>
          <w:szCs w:val="20"/>
        </w:rPr>
        <w:t xml:space="preserve"> to forward an IP packet from source to </w:t>
      </w:r>
      <w:proofErr w:type="gramStart"/>
      <w:r w:rsidRPr="005F0FF0">
        <w:rPr>
          <w:rFonts w:ascii="Arial" w:hAnsi="Arial" w:cs="Arial"/>
          <w:sz w:val="20"/>
          <w:szCs w:val="20"/>
        </w:rPr>
        <w:t>destination;</w:t>
      </w:r>
      <w:proofErr w:type="gramEnd"/>
    </w:p>
    <w:p w14:paraId="043A04A7" w14:textId="24D0799C"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 xml:space="preserve">• Routing table entries may be configured manually using </w:t>
      </w:r>
      <w:r w:rsidRPr="005F0FF0">
        <w:rPr>
          <w:rFonts w:ascii="Arial" w:hAnsi="Arial" w:cs="Arial"/>
          <w:sz w:val="20"/>
          <w:szCs w:val="20"/>
        </w:rPr>
        <w:t>static routes</w:t>
      </w:r>
      <w:r w:rsidRPr="005F0FF0">
        <w:rPr>
          <w:rFonts w:ascii="Arial" w:hAnsi="Arial" w:cs="Arial"/>
          <w:sz w:val="20"/>
          <w:szCs w:val="20"/>
        </w:rPr>
        <w:t xml:space="preserve"> and default static routes.</w:t>
      </w:r>
    </w:p>
    <w:p w14:paraId="3317FC4C" w14:textId="75677460"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 xml:space="preserve">• Route aggregation/summarization can be used to reduce size </w:t>
      </w:r>
      <w:r w:rsidRPr="005F0FF0">
        <w:rPr>
          <w:rFonts w:ascii="Arial" w:hAnsi="Arial" w:cs="Arial"/>
          <w:sz w:val="20"/>
          <w:szCs w:val="20"/>
        </w:rPr>
        <w:t>of routing</w:t>
      </w:r>
      <w:r w:rsidRPr="005F0FF0">
        <w:rPr>
          <w:rFonts w:ascii="Arial" w:hAnsi="Arial" w:cs="Arial"/>
          <w:sz w:val="20"/>
          <w:szCs w:val="20"/>
        </w:rPr>
        <w:t xml:space="preserve"> table.</w:t>
      </w:r>
    </w:p>
    <w:p w14:paraId="2D3022B5" w14:textId="081C6234"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 xml:space="preserve">• Longest prefix matching rule is used to select a route in </w:t>
      </w:r>
      <w:r w:rsidRPr="005F0FF0">
        <w:rPr>
          <w:rFonts w:ascii="Arial" w:hAnsi="Arial" w:cs="Arial"/>
          <w:sz w:val="20"/>
          <w:szCs w:val="20"/>
        </w:rPr>
        <w:t>the routing</w:t>
      </w:r>
      <w:r w:rsidRPr="005F0FF0">
        <w:rPr>
          <w:rFonts w:ascii="Arial" w:hAnsi="Arial" w:cs="Arial"/>
          <w:sz w:val="20"/>
          <w:szCs w:val="20"/>
        </w:rPr>
        <w:t xml:space="preserve"> table to forward an IP packet.</w:t>
      </w:r>
      <w:r w:rsidRPr="005F0FF0">
        <w:rPr>
          <w:rFonts w:ascii="Arial" w:hAnsi="Arial" w:cs="Arial"/>
          <w:sz w:val="20"/>
          <w:szCs w:val="20"/>
        </w:rPr>
        <w:t xml:space="preserve"> </w:t>
      </w:r>
      <w:r w:rsidRPr="005F0FF0">
        <w:rPr>
          <w:rFonts w:ascii="Arial" w:hAnsi="Arial" w:cs="Arial"/>
          <w:sz w:val="20"/>
          <w:szCs w:val="20"/>
        </w:rPr>
        <w:t>Default gateway is a router within a subnet to enable to host to communicate beyond its subnet:</w:t>
      </w:r>
    </w:p>
    <w:p w14:paraId="48364EE4" w14:textId="04FF5540"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 Layer-3 switch can be configured as default gateway using switched virtual interfaces (SVIs) or routed ports.</w:t>
      </w:r>
    </w:p>
    <w:p w14:paraId="5091660F" w14:textId="176409D3" w:rsidR="00430B53" w:rsidRPr="005F0FF0" w:rsidRDefault="00537604" w:rsidP="00537604">
      <w:pPr>
        <w:spacing w:after="0" w:line="240" w:lineRule="auto"/>
        <w:rPr>
          <w:rFonts w:ascii="Arial" w:hAnsi="Arial" w:cs="Arial"/>
          <w:sz w:val="20"/>
          <w:szCs w:val="20"/>
        </w:rPr>
      </w:pPr>
      <w:r w:rsidRPr="005F0FF0">
        <w:rPr>
          <w:rFonts w:ascii="Arial" w:hAnsi="Arial" w:cs="Arial"/>
          <w:sz w:val="20"/>
          <w:szCs w:val="20"/>
        </w:rPr>
        <w:t>• Redundant default gateway can be implemented using HSRP</w:t>
      </w:r>
    </w:p>
    <w:p w14:paraId="73D9ACEE" w14:textId="7FFB5E84"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 xml:space="preserve">For load-balancing, HSRP routers can be configured to be </w:t>
      </w:r>
      <w:r w:rsidRPr="005F0FF0">
        <w:rPr>
          <w:rFonts w:ascii="Arial" w:hAnsi="Arial" w:cs="Arial"/>
          <w:sz w:val="20"/>
          <w:szCs w:val="20"/>
        </w:rPr>
        <w:t>active default</w:t>
      </w:r>
      <w:r w:rsidRPr="005F0FF0">
        <w:rPr>
          <w:rFonts w:ascii="Arial" w:hAnsi="Arial" w:cs="Arial"/>
          <w:sz w:val="20"/>
          <w:szCs w:val="20"/>
        </w:rPr>
        <w:t xml:space="preserve"> gateways for different subnets/VLANs and standby for others.</w:t>
      </w:r>
    </w:p>
    <w:p w14:paraId="630BABF1" w14:textId="0F95B3A2"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Administrative distance is a number used to indicate preference of a route. If 2 or more routes to the destination network exist, the route with lowest administrative distance will be selected.</w:t>
      </w:r>
    </w:p>
    <w:p w14:paraId="56041C06" w14:textId="1AFAA8A0"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Suppose we configure the port cost of SW3 Gi0/1 to 8, then to determine root port, apply the following tie-breaker rules in order:</w:t>
      </w:r>
    </w:p>
    <w:p w14:paraId="76B40112" w14:textId="77777777"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1. Port receiving the BPDU containing lowest MyBID</w:t>
      </w:r>
    </w:p>
    <w:p w14:paraId="729A0925" w14:textId="77777777"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2. Port receiving the BPDU containing lowest port priority in Port ID</w:t>
      </w:r>
    </w:p>
    <w:p w14:paraId="757C5361" w14:textId="77777777" w:rsidR="005F0FF0" w:rsidRPr="005F0FF0" w:rsidRDefault="00537604" w:rsidP="00537604">
      <w:pPr>
        <w:spacing w:after="0" w:line="240" w:lineRule="auto"/>
        <w:rPr>
          <w:rFonts w:ascii="Arial" w:hAnsi="Arial" w:cs="Arial"/>
          <w:sz w:val="20"/>
          <w:szCs w:val="20"/>
        </w:rPr>
      </w:pPr>
      <w:r w:rsidRPr="005F0FF0">
        <w:rPr>
          <w:rFonts w:ascii="Arial" w:hAnsi="Arial" w:cs="Arial"/>
          <w:sz w:val="20"/>
          <w:szCs w:val="20"/>
        </w:rPr>
        <w:t>3. Port receiving the BPDU containing lowest port number in Port ID</w:t>
      </w:r>
    </w:p>
    <w:p w14:paraId="7D794C6F" w14:textId="5F37A9DC" w:rsidR="00537604" w:rsidRPr="005F0FF0" w:rsidRDefault="00537604" w:rsidP="00537604">
      <w:pPr>
        <w:spacing w:after="0" w:line="240" w:lineRule="auto"/>
        <w:rPr>
          <w:rFonts w:ascii="Arial" w:hAnsi="Arial" w:cs="Arial"/>
          <w:sz w:val="20"/>
          <w:szCs w:val="20"/>
        </w:rPr>
      </w:pPr>
      <w:r w:rsidRPr="005F0FF0">
        <w:rPr>
          <w:noProof/>
          <w:sz w:val="20"/>
          <w:szCs w:val="20"/>
        </w:rPr>
        <w:drawing>
          <wp:inline distT="0" distB="0" distL="0" distR="0" wp14:anchorId="1FE1F0C0" wp14:editId="487341F6">
            <wp:extent cx="6360727" cy="2714625"/>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6448169" cy="2751943"/>
                    </a:xfrm>
                    <a:prstGeom prst="rect">
                      <a:avLst/>
                    </a:prstGeom>
                  </pic:spPr>
                </pic:pic>
              </a:graphicData>
            </a:graphic>
          </wp:inline>
        </w:drawing>
      </w:r>
    </w:p>
    <w:sectPr w:rsidR="00537604" w:rsidRPr="005F0FF0" w:rsidSect="005F0F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DA"/>
    <w:rsid w:val="002B1AD3"/>
    <w:rsid w:val="00316A25"/>
    <w:rsid w:val="00430B53"/>
    <w:rsid w:val="00537604"/>
    <w:rsid w:val="00554FE5"/>
    <w:rsid w:val="005F0FF0"/>
    <w:rsid w:val="006B1A1F"/>
    <w:rsid w:val="00713448"/>
    <w:rsid w:val="007203DD"/>
    <w:rsid w:val="0072483B"/>
    <w:rsid w:val="00755369"/>
    <w:rsid w:val="007F11E6"/>
    <w:rsid w:val="00C1190B"/>
    <w:rsid w:val="00EE11D5"/>
    <w:rsid w:val="00F161D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475B"/>
  <w15:chartTrackingRefBased/>
  <w15:docId w15:val="{9B8939DC-ADA8-43F1-9233-4943830C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44947">
      <w:bodyDiv w:val="1"/>
      <w:marLeft w:val="0"/>
      <w:marRight w:val="0"/>
      <w:marTop w:val="0"/>
      <w:marBottom w:val="0"/>
      <w:divBdr>
        <w:top w:val="none" w:sz="0" w:space="0" w:color="auto"/>
        <w:left w:val="none" w:sz="0" w:space="0" w:color="auto"/>
        <w:bottom w:val="none" w:sz="0" w:space="0" w:color="auto"/>
        <w:right w:val="none" w:sz="0" w:space="0" w:color="auto"/>
      </w:divBdr>
    </w:div>
    <w:div w:id="207061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BOYUAN GU</dc:creator>
  <cp:keywords/>
  <dc:description/>
  <cp:lastModifiedBy>GU BOYUAN</cp:lastModifiedBy>
  <cp:revision>11</cp:revision>
  <cp:lastPrinted>2022-02-16T07:37:00Z</cp:lastPrinted>
  <dcterms:created xsi:type="dcterms:W3CDTF">2022-02-16T04:01:00Z</dcterms:created>
  <dcterms:modified xsi:type="dcterms:W3CDTF">2022-02-16T07:40:00Z</dcterms:modified>
</cp:coreProperties>
</file>