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4E05" w14:textId="77777777" w:rsidR="00BD6941" w:rsidRPr="00CB4C56" w:rsidRDefault="00BD6941" w:rsidP="006A3E8F">
      <w:pPr>
        <w:pStyle w:val="1"/>
        <w:rPr>
          <w:lang w:val="en-US"/>
        </w:rPr>
      </w:pPr>
      <w:r w:rsidRPr="00347F72">
        <w:t xml:space="preserve">ДОГОВОР </w:t>
      </w:r>
      <w:r w:rsidRPr="009A7151">
        <w:rPr>
          <w:highlight w:val="cyan"/>
        </w:rPr>
        <w:t>№</w:t>
      </w:r>
      <w:r w:rsidR="00A8242F" w:rsidRPr="009A7151">
        <w:rPr>
          <w:highlight w:val="cyan"/>
        </w:rPr>
        <w:t xml:space="preserve"> </w:t>
      </w:r>
      <w:r w:rsidR="007316B3" w:rsidRPr="009A7151">
        <w:rPr>
          <w:highlight w:val="cyan"/>
        </w:rPr>
        <w:t>Г</w:t>
      </w:r>
      <w:r w:rsidR="009A7151">
        <w:rPr>
          <w:highlight w:val="cyan"/>
          <w:lang w:val="en-US"/>
        </w:rPr>
        <w:t>……</w:t>
      </w:r>
      <w:r w:rsidR="00CB4C56" w:rsidRPr="00684AC4">
        <w:rPr>
          <w:highlight w:val="cyan"/>
        </w:rPr>
        <w:t>/</w:t>
      </w:r>
      <w:r w:rsidR="00CB4C56" w:rsidRPr="00405834">
        <w:rPr>
          <w:highlight w:val="cyan"/>
        </w:rPr>
        <w:t>2</w:t>
      </w:r>
      <w:r w:rsidR="000F76DD" w:rsidRPr="00405834">
        <w:rPr>
          <w:highlight w:val="cyan"/>
          <w:lang w:val="en-US"/>
        </w:rPr>
        <w:t>2</w:t>
      </w:r>
    </w:p>
    <w:p w14:paraId="25BCE64B" w14:textId="77777777" w:rsidR="00BD6941" w:rsidRPr="00347F72" w:rsidRDefault="00BD6941" w:rsidP="006A3E8F">
      <w:pPr>
        <w:pStyle w:val="1"/>
      </w:pPr>
      <w:r w:rsidRPr="00347F72">
        <w:t>ТРАНСПОРТНОЙ ЭКСПЕДИЦИИ</w:t>
      </w:r>
    </w:p>
    <w:p w14:paraId="5ADB81DE" w14:textId="77777777" w:rsidR="00E85C75" w:rsidRDefault="00E85C75" w:rsidP="00AE3C50">
      <w:pPr>
        <w:tabs>
          <w:tab w:val="left" w:pos="1134"/>
        </w:tabs>
        <w:ind w:firstLine="709"/>
      </w:pPr>
    </w:p>
    <w:tbl>
      <w:tblPr>
        <w:tblW w:w="0" w:type="auto"/>
        <w:tblLook w:val="04A0" w:firstRow="1" w:lastRow="0" w:firstColumn="1" w:lastColumn="0" w:noHBand="0" w:noVBand="1"/>
      </w:tblPr>
      <w:tblGrid>
        <w:gridCol w:w="4853"/>
        <w:gridCol w:w="5069"/>
      </w:tblGrid>
      <w:tr w:rsidR="004958D1" w14:paraId="407765BB" w14:textId="77777777" w:rsidTr="003B038F">
        <w:trPr>
          <w:trHeight w:val="349"/>
        </w:trPr>
        <w:tc>
          <w:tcPr>
            <w:tcW w:w="5267" w:type="dxa"/>
            <w:shd w:val="clear" w:color="auto" w:fill="auto"/>
          </w:tcPr>
          <w:p w14:paraId="32120B73" w14:textId="77777777" w:rsidR="004958D1" w:rsidRDefault="004958D1" w:rsidP="006A3E8F">
            <w:r w:rsidRPr="004958D1">
              <w:t>г. Гомель</w:t>
            </w:r>
          </w:p>
        </w:tc>
        <w:tc>
          <w:tcPr>
            <w:tcW w:w="5268" w:type="dxa"/>
            <w:shd w:val="clear" w:color="auto" w:fill="auto"/>
          </w:tcPr>
          <w:p w14:paraId="794E0088" w14:textId="77777777" w:rsidR="004958D1" w:rsidRDefault="00A82B2F" w:rsidP="00AE3C50">
            <w:pPr>
              <w:tabs>
                <w:tab w:val="left" w:pos="1134"/>
              </w:tabs>
              <w:ind w:firstLine="709"/>
              <w:jc w:val="right"/>
            </w:pPr>
            <w:r w:rsidRPr="009A7151">
              <w:rPr>
                <w:highlight w:val="lightGray"/>
              </w:rPr>
              <w:t>«</w:t>
            </w:r>
            <w:r w:rsidR="009A7151" w:rsidRPr="009A7151">
              <w:rPr>
                <w:highlight w:val="lightGray"/>
                <w:lang w:val="en-US"/>
              </w:rPr>
              <w:t>…</w:t>
            </w:r>
            <w:proofErr w:type="gramStart"/>
            <w:r w:rsidR="009A7151" w:rsidRPr="009A7151">
              <w:rPr>
                <w:highlight w:val="lightGray"/>
                <w:lang w:val="en-US"/>
              </w:rPr>
              <w:t>…</w:t>
            </w:r>
            <w:r w:rsidRPr="009A7151">
              <w:rPr>
                <w:highlight w:val="lightGray"/>
              </w:rPr>
              <w:t>»</w:t>
            </w:r>
            <w:r w:rsidR="009A7151" w:rsidRPr="009A7151">
              <w:rPr>
                <w:highlight w:val="lightGray"/>
                <w:lang w:val="en-US"/>
              </w:rPr>
              <w:t>…</w:t>
            </w:r>
            <w:proofErr w:type="gramEnd"/>
            <w:r w:rsidR="009A7151" w:rsidRPr="009A7151">
              <w:rPr>
                <w:highlight w:val="lightGray"/>
                <w:lang w:val="en-US"/>
              </w:rPr>
              <w:t>………..</w:t>
            </w:r>
            <w:r w:rsidRPr="009A7151">
              <w:rPr>
                <w:highlight w:val="lightGray"/>
              </w:rPr>
              <w:t>20</w:t>
            </w:r>
            <w:r w:rsidR="00CB4C56" w:rsidRPr="009A7151">
              <w:rPr>
                <w:highlight w:val="lightGray"/>
              </w:rPr>
              <w:t>2</w:t>
            </w:r>
            <w:r w:rsidR="000F76DD" w:rsidRPr="009A7151">
              <w:rPr>
                <w:highlight w:val="lightGray"/>
                <w:lang w:val="en-US"/>
              </w:rPr>
              <w:t>2</w:t>
            </w:r>
          </w:p>
        </w:tc>
      </w:tr>
    </w:tbl>
    <w:p w14:paraId="3F868862" w14:textId="77777777" w:rsidR="00D96B4A" w:rsidRPr="00F56443" w:rsidRDefault="00B95B65" w:rsidP="00AE3C50">
      <w:pPr>
        <w:pStyle w:val="10"/>
        <w:tabs>
          <w:tab w:val="left" w:pos="1134"/>
        </w:tabs>
        <w:ind w:firstLine="709"/>
        <w:jc w:val="both"/>
        <w:rPr>
          <w:sz w:val="24"/>
          <w:szCs w:val="24"/>
        </w:rPr>
      </w:pPr>
      <w:r w:rsidRPr="000B4B1E">
        <w:rPr>
          <w:color w:val="FF0000"/>
          <w:sz w:val="24"/>
          <w:szCs w:val="24"/>
        </w:rPr>
        <w:t>Республиканское транспортно-экспедиционное унитарное предприятие «БЕЛИНТЕРТРАНС</w:t>
      </w:r>
      <w:r w:rsidR="00DD2BC6" w:rsidRPr="000B4B1E">
        <w:rPr>
          <w:color w:val="FF0000"/>
          <w:sz w:val="24"/>
          <w:szCs w:val="24"/>
        </w:rPr>
        <w:t> </w:t>
      </w:r>
      <w:r w:rsidR="00F3735F" w:rsidRPr="000B4B1E">
        <w:rPr>
          <w:color w:val="FF0000"/>
          <w:sz w:val="24"/>
          <w:szCs w:val="24"/>
        </w:rPr>
        <w:sym w:font="Symbol" w:char="F02D"/>
      </w:r>
      <w:r w:rsidR="00F3735F" w:rsidRPr="000B4B1E">
        <w:rPr>
          <w:color w:val="FF0000"/>
          <w:sz w:val="24"/>
          <w:szCs w:val="24"/>
          <w:lang w:val="en-US"/>
        </w:rPr>
        <w:t> </w:t>
      </w:r>
      <w:r w:rsidRPr="000B4B1E">
        <w:rPr>
          <w:color w:val="FF0000"/>
          <w:sz w:val="24"/>
          <w:szCs w:val="24"/>
        </w:rPr>
        <w:t>транспортно-логистический центр» Белорусской железной дороги (</w:t>
      </w:r>
      <w:r w:rsidR="002866BA" w:rsidRPr="000B4B1E">
        <w:rPr>
          <w:color w:val="FF0000"/>
          <w:sz w:val="24"/>
          <w:szCs w:val="24"/>
        </w:rPr>
        <w:t>г</w:t>
      </w:r>
      <w:r w:rsidRPr="000B4B1E">
        <w:rPr>
          <w:color w:val="FF0000"/>
          <w:sz w:val="24"/>
          <w:szCs w:val="24"/>
        </w:rPr>
        <w:t>осударственное предп</w:t>
      </w:r>
      <w:r w:rsidR="00D165E9" w:rsidRPr="000B4B1E">
        <w:rPr>
          <w:color w:val="FF0000"/>
          <w:sz w:val="24"/>
          <w:szCs w:val="24"/>
        </w:rPr>
        <w:t>риятие «БТЛЦ»)</w:t>
      </w:r>
      <w:r w:rsidR="00D165E9" w:rsidRPr="00F56443">
        <w:rPr>
          <w:sz w:val="24"/>
          <w:szCs w:val="24"/>
        </w:rPr>
        <w:t xml:space="preserve"> г. Минск, в лице </w:t>
      </w:r>
      <w:r w:rsidR="00107133" w:rsidRPr="004B24DA">
        <w:rPr>
          <w:sz w:val="24"/>
          <w:szCs w:val="24"/>
          <w:highlight w:val="yellow"/>
        </w:rPr>
        <w:t>директора</w:t>
      </w:r>
      <w:r w:rsidRPr="00F56443">
        <w:rPr>
          <w:sz w:val="24"/>
          <w:szCs w:val="24"/>
        </w:rPr>
        <w:t xml:space="preserve"> </w:t>
      </w:r>
      <w:r w:rsidRPr="000B4B1E">
        <w:rPr>
          <w:color w:val="FF0000"/>
          <w:sz w:val="24"/>
          <w:szCs w:val="24"/>
        </w:rPr>
        <w:t>Г</w:t>
      </w:r>
      <w:r w:rsidR="004746C2" w:rsidRPr="000B4B1E">
        <w:rPr>
          <w:color w:val="FF0000"/>
          <w:sz w:val="24"/>
          <w:szCs w:val="24"/>
        </w:rPr>
        <w:t>омельского филиала</w:t>
      </w:r>
      <w:r w:rsidR="004746C2" w:rsidRPr="00F56443">
        <w:rPr>
          <w:sz w:val="24"/>
          <w:szCs w:val="24"/>
        </w:rPr>
        <w:t xml:space="preserve"> </w:t>
      </w:r>
      <w:r w:rsidR="008735DF" w:rsidRPr="004B24DA">
        <w:rPr>
          <w:sz w:val="24"/>
          <w:szCs w:val="24"/>
          <w:highlight w:val="yellow"/>
        </w:rPr>
        <w:t>Хмелёва Сергея Валерьевича</w:t>
      </w:r>
      <w:r w:rsidRPr="00F56443">
        <w:rPr>
          <w:sz w:val="24"/>
          <w:szCs w:val="24"/>
        </w:rPr>
        <w:t xml:space="preserve">, действующего на основании доверенности </w:t>
      </w:r>
      <w:r w:rsidR="00A46B18" w:rsidRPr="004B24DA">
        <w:rPr>
          <w:sz w:val="24"/>
          <w:szCs w:val="24"/>
          <w:highlight w:val="yellow"/>
        </w:rPr>
        <w:t xml:space="preserve">№ </w:t>
      </w:r>
      <w:r w:rsidR="002E1810" w:rsidRPr="004B24DA">
        <w:rPr>
          <w:sz w:val="24"/>
          <w:szCs w:val="24"/>
          <w:highlight w:val="yellow"/>
        </w:rPr>
        <w:t>180</w:t>
      </w:r>
      <w:r w:rsidR="00A46B18" w:rsidRPr="004B24DA">
        <w:rPr>
          <w:sz w:val="24"/>
          <w:szCs w:val="24"/>
          <w:highlight w:val="yellow"/>
        </w:rPr>
        <w:t xml:space="preserve"> от </w:t>
      </w:r>
      <w:r w:rsidR="002E1810" w:rsidRPr="004B24DA">
        <w:rPr>
          <w:sz w:val="24"/>
          <w:szCs w:val="24"/>
          <w:highlight w:val="yellow"/>
        </w:rPr>
        <w:t>27</w:t>
      </w:r>
      <w:r w:rsidR="008735DF" w:rsidRPr="004B24DA">
        <w:rPr>
          <w:sz w:val="24"/>
          <w:szCs w:val="24"/>
          <w:highlight w:val="yellow"/>
        </w:rPr>
        <w:t>.05</w:t>
      </w:r>
      <w:r w:rsidR="002E1810" w:rsidRPr="004B24DA">
        <w:rPr>
          <w:sz w:val="24"/>
          <w:szCs w:val="24"/>
          <w:highlight w:val="yellow"/>
        </w:rPr>
        <w:t>.2020</w:t>
      </w:r>
      <w:r w:rsidRPr="00F56443">
        <w:rPr>
          <w:sz w:val="24"/>
          <w:szCs w:val="24"/>
        </w:rPr>
        <w:t>, именуемое в дальнейшем Экспедитор, с одной стороны, и</w:t>
      </w:r>
      <w:r w:rsidR="006F4C9F" w:rsidRPr="00F56443">
        <w:rPr>
          <w:sz w:val="24"/>
          <w:szCs w:val="24"/>
        </w:rPr>
        <w:t xml:space="preserve"> </w:t>
      </w:r>
      <w:r w:rsidR="009D6A5D" w:rsidRPr="009D6A5D">
        <w:rPr>
          <w:sz w:val="24"/>
          <w:szCs w:val="24"/>
          <w:highlight w:val="red"/>
        </w:rPr>
        <w:t>……………………</w:t>
      </w:r>
      <w:r w:rsidR="004F79B2" w:rsidRPr="00F56443">
        <w:rPr>
          <w:sz w:val="24"/>
          <w:szCs w:val="24"/>
        </w:rPr>
        <w:t xml:space="preserve"> </w:t>
      </w:r>
      <w:r w:rsidR="009F170B" w:rsidRPr="00F56443">
        <w:rPr>
          <w:sz w:val="24"/>
          <w:szCs w:val="24"/>
        </w:rPr>
        <w:fldChar w:fldCharType="begin"/>
      </w:r>
      <w:r w:rsidR="009F170B" w:rsidRPr="00F56443">
        <w:rPr>
          <w:sz w:val="24"/>
          <w:szCs w:val="24"/>
        </w:rPr>
        <w:instrText xml:space="preserve"> AUTOTEXT  " Простая надпись"  \* MERGEFORMAT </w:instrText>
      </w:r>
      <w:r w:rsidR="009F170B" w:rsidRPr="00F56443">
        <w:rPr>
          <w:sz w:val="24"/>
          <w:szCs w:val="24"/>
        </w:rPr>
        <w:fldChar w:fldCharType="end"/>
      </w:r>
      <w:r w:rsidR="001312A6" w:rsidRPr="00F56443">
        <w:rPr>
          <w:sz w:val="24"/>
          <w:szCs w:val="24"/>
        </w:rPr>
        <w:t xml:space="preserve">в </w:t>
      </w:r>
      <w:r w:rsidR="004F79B2" w:rsidRPr="00F56443">
        <w:rPr>
          <w:sz w:val="24"/>
          <w:szCs w:val="24"/>
        </w:rPr>
        <w:t>лице</w:t>
      </w:r>
      <w:r w:rsidR="001312A6" w:rsidRPr="00F56443">
        <w:rPr>
          <w:sz w:val="24"/>
          <w:szCs w:val="24"/>
        </w:rPr>
        <w:t xml:space="preserve"> </w:t>
      </w:r>
      <w:permStart w:id="1377972108" w:edGrp="everyone"/>
      <w:r w:rsidR="00230FDE" w:rsidRPr="00F56443">
        <w:rPr>
          <w:sz w:val="24"/>
          <w:szCs w:val="24"/>
        </w:rPr>
        <w:t>_____________________</w:t>
      </w:r>
      <w:permEnd w:id="1377972108"/>
      <w:r w:rsidR="001312A6" w:rsidRPr="00F56443">
        <w:rPr>
          <w:sz w:val="24"/>
          <w:szCs w:val="24"/>
        </w:rPr>
        <w:t>, действующ</w:t>
      </w:r>
      <w:permStart w:id="1768700020" w:edGrp="everyone"/>
      <w:r w:rsidR="00026A8C" w:rsidRPr="00F56443">
        <w:rPr>
          <w:sz w:val="24"/>
          <w:szCs w:val="24"/>
        </w:rPr>
        <w:t>е</w:t>
      </w:r>
      <w:r w:rsidR="002B34F2" w:rsidRPr="00F56443">
        <w:rPr>
          <w:sz w:val="24"/>
          <w:szCs w:val="24"/>
        </w:rPr>
        <w:t>го</w:t>
      </w:r>
      <w:permEnd w:id="1768700020"/>
      <w:r w:rsidR="001312A6" w:rsidRPr="00F56443">
        <w:rPr>
          <w:sz w:val="24"/>
          <w:szCs w:val="24"/>
        </w:rPr>
        <w:t xml:space="preserve"> на основании </w:t>
      </w:r>
      <w:permStart w:id="455223078" w:edGrp="everyone"/>
      <w:r w:rsidR="008C6F48" w:rsidRPr="00F56443">
        <w:rPr>
          <w:sz w:val="24"/>
          <w:szCs w:val="24"/>
        </w:rPr>
        <w:t>___________________________</w:t>
      </w:r>
      <w:permEnd w:id="455223078"/>
      <w:r w:rsidR="00DD2BC6" w:rsidRPr="00F56443">
        <w:rPr>
          <w:sz w:val="24"/>
          <w:szCs w:val="24"/>
        </w:rPr>
        <w:t>,</w:t>
      </w:r>
      <w:r w:rsidR="00025DEA" w:rsidRPr="00F56443">
        <w:rPr>
          <w:sz w:val="24"/>
          <w:szCs w:val="24"/>
        </w:rPr>
        <w:t xml:space="preserve"> </w:t>
      </w:r>
      <w:r w:rsidRPr="00F56443">
        <w:rPr>
          <w:sz w:val="24"/>
          <w:szCs w:val="24"/>
        </w:rPr>
        <w:t>именуемый в дальнейшем Клиент,</w:t>
      </w:r>
      <w:r w:rsidR="00202C87" w:rsidRPr="00F56443">
        <w:rPr>
          <w:sz w:val="24"/>
          <w:szCs w:val="24"/>
        </w:rPr>
        <w:t xml:space="preserve"> с другой стороны, </w:t>
      </w:r>
      <w:r w:rsidRPr="00F56443">
        <w:rPr>
          <w:sz w:val="24"/>
          <w:szCs w:val="24"/>
        </w:rPr>
        <w:t>заключили настоящий договор о нижеследующем</w:t>
      </w:r>
      <w:r w:rsidR="000B6FC5" w:rsidRPr="00F56443">
        <w:rPr>
          <w:sz w:val="24"/>
          <w:szCs w:val="24"/>
        </w:rPr>
        <w:t>.</w:t>
      </w:r>
    </w:p>
    <w:p w14:paraId="272ADC16" w14:textId="77777777" w:rsidR="00353B20" w:rsidRPr="00674566" w:rsidRDefault="00BD6941" w:rsidP="006A3E8F">
      <w:pPr>
        <w:pStyle w:val="4"/>
        <w:ind w:left="0" w:firstLine="0"/>
        <w:rPr>
          <w:rFonts w:cs="Times New Roman"/>
          <w:szCs w:val="24"/>
        </w:rPr>
      </w:pPr>
      <w:bookmarkStart w:id="0" w:name="_Hlk100424099"/>
      <w:r w:rsidRPr="00674566">
        <w:rPr>
          <w:rFonts w:cs="Times New Roman"/>
          <w:szCs w:val="24"/>
        </w:rPr>
        <w:t>П</w:t>
      </w:r>
      <w:r w:rsidR="00353B20" w:rsidRPr="00674566">
        <w:rPr>
          <w:rFonts w:cs="Times New Roman"/>
          <w:szCs w:val="24"/>
        </w:rPr>
        <w:t>РЕДМЕТ ДОГОВОРА</w:t>
      </w:r>
    </w:p>
    <w:p w14:paraId="324A1295" w14:textId="77777777" w:rsidR="00CA535E" w:rsidRDefault="00CA535E" w:rsidP="00AE3C50">
      <w:pPr>
        <w:numPr>
          <w:ilvl w:val="1"/>
          <w:numId w:val="17"/>
        </w:numPr>
        <w:tabs>
          <w:tab w:val="left" w:pos="1134"/>
        </w:tabs>
        <w:ind w:left="0" w:firstLine="709"/>
        <w:jc w:val="both"/>
      </w:pPr>
      <w:r w:rsidRPr="005F0D97">
        <w:t xml:space="preserve">Настоящий договор регулирует взаимоотношения сторон, связанные с выполнением Экспедитором транспортно-экспедиционных услуг, указанных в </w:t>
      </w:r>
      <w:r>
        <w:t>п. 1.2</w:t>
      </w:r>
      <w:r w:rsidRPr="005F0D97">
        <w:t xml:space="preserve">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w:t>
      </w:r>
      <w:r>
        <w:t xml:space="preserve"> поручениям (далее - </w:t>
      </w:r>
      <w:r w:rsidRPr="005F0D97">
        <w:t>заявкам</w:t>
      </w:r>
      <w:r>
        <w:t>) Клиента</w:t>
      </w:r>
      <w:r w:rsidRPr="00AE3393">
        <w:t>, согласованным Экспедитором, и за счет Клиента</w:t>
      </w:r>
      <w:r w:rsidRPr="005F0D97">
        <w:t>.</w:t>
      </w:r>
    </w:p>
    <w:p w14:paraId="5EB7A8C2" w14:textId="77777777" w:rsidR="00CA535E" w:rsidRPr="00AE3C50" w:rsidRDefault="00CA535E" w:rsidP="00AE3C50">
      <w:pPr>
        <w:numPr>
          <w:ilvl w:val="1"/>
          <w:numId w:val="17"/>
        </w:numPr>
        <w:tabs>
          <w:tab w:val="left" w:pos="1134"/>
        </w:tabs>
        <w:autoSpaceDE w:val="0"/>
        <w:autoSpaceDN w:val="0"/>
        <w:adjustRightInd w:val="0"/>
        <w:ind w:left="0" w:firstLine="709"/>
        <w:jc w:val="both"/>
        <w:rPr>
          <w:szCs w:val="30"/>
        </w:rPr>
      </w:pPr>
      <w:r w:rsidRPr="00AE3C50">
        <w:rPr>
          <w:szCs w:val="30"/>
        </w:rPr>
        <w:t xml:space="preserve">Экспедитор по заявкам Клиента </w:t>
      </w:r>
      <w:r w:rsidR="00AE3C50">
        <w:rPr>
          <w:szCs w:val="30"/>
        </w:rPr>
        <w:t xml:space="preserve">может </w:t>
      </w:r>
      <w:r w:rsidRPr="00AE3C50">
        <w:rPr>
          <w:szCs w:val="30"/>
        </w:rPr>
        <w:t>оказыват</w:t>
      </w:r>
      <w:r w:rsidR="00AE3C50">
        <w:rPr>
          <w:szCs w:val="30"/>
        </w:rPr>
        <w:t>ь</w:t>
      </w:r>
      <w:r w:rsidRPr="00AE3C50">
        <w:rPr>
          <w:szCs w:val="30"/>
        </w:rPr>
        <w:t xml:space="preserve"> следующие транспортно-экспедиционные услуги:</w:t>
      </w:r>
    </w:p>
    <w:p w14:paraId="46D1F105"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подготовкой груза к перевозке: определение массы груза, упаковка, затаривание, маркировка, пакетирование, сортировка груза;</w:t>
      </w:r>
    </w:p>
    <w:p w14:paraId="7F181EC9"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w:t>
      </w:r>
      <w:r>
        <w:rPr>
          <w:szCs w:val="30"/>
        </w:rPr>
        <w:t>, за исключением случаев, предусмотренных в п. настоящего договора</w:t>
      </w:r>
      <w:r w:rsidRPr="005F0D97">
        <w:rPr>
          <w:szCs w:val="30"/>
        </w:rPr>
        <w:t>;</w:t>
      </w:r>
    </w:p>
    <w:p w14:paraId="5B61FA48" w14:textId="77777777" w:rsidR="00CA535E" w:rsidRPr="00B65D98" w:rsidRDefault="00CA535E" w:rsidP="00AE3C50">
      <w:pPr>
        <w:tabs>
          <w:tab w:val="left" w:pos="1134"/>
        </w:tabs>
        <w:ind w:firstLine="709"/>
        <w:jc w:val="both"/>
        <w:rPr>
          <w:szCs w:val="30"/>
        </w:rPr>
      </w:pPr>
      <w:r w:rsidRPr="005F0D97">
        <w:rPr>
          <w:szCs w:val="30"/>
        </w:rPr>
        <w:t>организация процесса перевозки груза</w:t>
      </w:r>
      <w:r>
        <w:rPr>
          <w:szCs w:val="30"/>
        </w:rPr>
        <w:t xml:space="preserve"> </w:t>
      </w:r>
      <w:r w:rsidRPr="00D55B7A">
        <w:rPr>
          <w:szCs w:val="30"/>
        </w:rPr>
        <w:t>железнодорожным транспортом</w:t>
      </w:r>
      <w:r>
        <w:rPr>
          <w:szCs w:val="30"/>
        </w:rPr>
        <w:t xml:space="preserve"> (в том числе с использованием железнодорожного состава Экспедитора, находящего в его хозяйственном ведении или на ином законном основании)</w:t>
      </w:r>
      <w:r w:rsidRPr="005F0D97">
        <w:rPr>
          <w:szCs w:val="30"/>
        </w:rPr>
        <w:t xml:space="preserve">, </w:t>
      </w:r>
      <w:r w:rsidRPr="00B65D98">
        <w:rPr>
          <w:szCs w:val="30"/>
        </w:rPr>
        <w:t xml:space="preserve">а также автомобильным транспортом, морским транспортом; </w:t>
      </w:r>
    </w:p>
    <w:p w14:paraId="58CB8056"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участие в оформлении сопроводительных документов;</w:t>
      </w:r>
    </w:p>
    <w:p w14:paraId="12073777" w14:textId="77777777" w:rsidR="00CA535E" w:rsidRPr="001A7B44" w:rsidRDefault="00CA535E" w:rsidP="00AE3C50">
      <w:pPr>
        <w:tabs>
          <w:tab w:val="left" w:pos="1134"/>
        </w:tabs>
        <w:autoSpaceDE w:val="0"/>
        <w:autoSpaceDN w:val="0"/>
        <w:adjustRightInd w:val="0"/>
        <w:ind w:firstLine="709"/>
        <w:jc w:val="both"/>
        <w:rPr>
          <w:szCs w:val="30"/>
        </w:rPr>
      </w:pPr>
      <w:r w:rsidRPr="001A7B44">
        <w:rPr>
          <w:szCs w:val="30"/>
        </w:rPr>
        <w:t>организация сопровождения груза в процессе перевозки и иные услуги по обеспечению его сохранности;</w:t>
      </w:r>
    </w:p>
    <w:p w14:paraId="39E78A00"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согласование схемы (маршрута, последовательности) перевозки груза несколькими видами транспорта при смешанной перевозке;</w:t>
      </w:r>
    </w:p>
    <w:p w14:paraId="02A5FD91" w14:textId="77777777" w:rsidR="00CA535E" w:rsidRPr="005F0D97" w:rsidRDefault="00CA535E" w:rsidP="00AE3C50">
      <w:pPr>
        <w:tabs>
          <w:tab w:val="left" w:pos="1134"/>
        </w:tabs>
        <w:ind w:firstLine="709"/>
        <w:jc w:val="both"/>
        <w:rPr>
          <w:szCs w:val="30"/>
        </w:rPr>
      </w:pPr>
      <w:r w:rsidRPr="005F0D97">
        <w:rPr>
          <w:szCs w:val="30"/>
        </w:rPr>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34FD55CE" w14:textId="77777777" w:rsidR="00CA535E" w:rsidRDefault="00CA535E" w:rsidP="00AE3C50">
      <w:pPr>
        <w:tabs>
          <w:tab w:val="left" w:pos="1134"/>
        </w:tabs>
        <w:ind w:firstLine="709"/>
        <w:jc w:val="both"/>
        <w:rPr>
          <w:szCs w:val="30"/>
        </w:rPr>
      </w:pPr>
      <w:r w:rsidRPr="005F0D97">
        <w:rPr>
          <w:szCs w:val="30"/>
        </w:rPr>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75D1872B" w14:textId="77777777" w:rsidR="00CA535E" w:rsidRDefault="00CA535E" w:rsidP="00AE3C50">
      <w:pPr>
        <w:tabs>
          <w:tab w:val="left" w:pos="1134"/>
        </w:tabs>
        <w:ind w:firstLine="709"/>
        <w:jc w:val="both"/>
        <w:rPr>
          <w:szCs w:val="30"/>
        </w:rPr>
      </w:pPr>
      <w:r>
        <w:rPr>
          <w:szCs w:val="30"/>
        </w:rPr>
        <w:t>хранение груза;</w:t>
      </w:r>
    </w:p>
    <w:p w14:paraId="023B6A78" w14:textId="77777777" w:rsidR="00CA535E" w:rsidRPr="00E975B5" w:rsidRDefault="00CA535E" w:rsidP="00AE3C50">
      <w:pPr>
        <w:tabs>
          <w:tab w:val="left" w:pos="1134"/>
        </w:tabs>
        <w:ind w:firstLine="709"/>
        <w:jc w:val="both"/>
        <w:rPr>
          <w:szCs w:val="30"/>
        </w:rPr>
      </w:pPr>
      <w:r w:rsidRPr="00E975B5">
        <w:rPr>
          <w:szCs w:val="30"/>
        </w:rPr>
        <w:t xml:space="preserve">организация текущего </w:t>
      </w:r>
      <w:proofErr w:type="spellStart"/>
      <w:r w:rsidRPr="00E975B5">
        <w:rPr>
          <w:szCs w:val="30"/>
        </w:rPr>
        <w:t>отцепочного</w:t>
      </w:r>
      <w:proofErr w:type="spellEnd"/>
      <w:r w:rsidRPr="00E975B5">
        <w:rPr>
          <w:szCs w:val="30"/>
        </w:rPr>
        <w:t xml:space="preserve"> ремонта;</w:t>
      </w:r>
    </w:p>
    <w:p w14:paraId="3C703C29"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 xml:space="preserve">консолидация и </w:t>
      </w:r>
      <w:proofErr w:type="spellStart"/>
      <w:r w:rsidRPr="005F0D97">
        <w:rPr>
          <w:szCs w:val="30"/>
        </w:rPr>
        <w:t>деконсолидация</w:t>
      </w:r>
      <w:proofErr w:type="spellEnd"/>
      <w:r w:rsidRPr="005F0D97">
        <w:rPr>
          <w:szCs w:val="30"/>
        </w:rPr>
        <w:t xml:space="preserve"> отправок грузов;</w:t>
      </w:r>
    </w:p>
    <w:p w14:paraId="38C0BE13"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уплата пошлин, сборов и других платежей, связанных с оказываемыми транспортно-экспедиционными услугами;</w:t>
      </w:r>
    </w:p>
    <w:p w14:paraId="5548ACD4"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осуществление расчетов с участниками транспортно-экспедиционной деятельности;</w:t>
      </w:r>
    </w:p>
    <w:p w14:paraId="601B1742"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консультирование по вопросам организации перевозок грузов;</w:t>
      </w:r>
    </w:p>
    <w:p w14:paraId="0A581B71" w14:textId="77777777" w:rsidR="00CA535E" w:rsidRDefault="00CA535E" w:rsidP="00AE3C50">
      <w:pPr>
        <w:tabs>
          <w:tab w:val="left" w:pos="1134"/>
        </w:tabs>
        <w:autoSpaceDE w:val="0"/>
        <w:autoSpaceDN w:val="0"/>
        <w:adjustRightInd w:val="0"/>
        <w:ind w:firstLine="709"/>
        <w:jc w:val="both"/>
        <w:rPr>
          <w:szCs w:val="30"/>
        </w:rPr>
      </w:pPr>
      <w:r w:rsidRPr="005F0D97">
        <w:rPr>
          <w:szCs w:val="30"/>
        </w:rPr>
        <w:t>оказание информационных услуг, связанных с перевозкой груза;</w:t>
      </w:r>
    </w:p>
    <w:p w14:paraId="71217712" w14:textId="77777777" w:rsidR="00CA535E" w:rsidRDefault="00CA535E" w:rsidP="00AE3C50">
      <w:pPr>
        <w:tabs>
          <w:tab w:val="left" w:pos="1134"/>
        </w:tabs>
        <w:ind w:firstLine="709"/>
        <w:jc w:val="both"/>
        <w:rPr>
          <w:szCs w:val="30"/>
        </w:rPr>
      </w:pPr>
      <w:r w:rsidRPr="005F0D97">
        <w:rPr>
          <w:szCs w:val="30"/>
        </w:rPr>
        <w:t>иные услуги, связанные с перевозкой груза, согласованные сторонами в дополнительных соглашениях к договору.</w:t>
      </w:r>
    </w:p>
    <w:p w14:paraId="2BE1D025" w14:textId="77777777" w:rsidR="00CA535E" w:rsidRDefault="00CA535E" w:rsidP="00AE3C50">
      <w:pPr>
        <w:tabs>
          <w:tab w:val="left" w:pos="1134"/>
        </w:tabs>
        <w:ind w:firstLine="709"/>
        <w:jc w:val="both"/>
      </w:pPr>
      <w:r w:rsidRPr="005F0D97">
        <w:lastRenderedPageBreak/>
        <w:t>1.3. Условия настоящего договора действуют, если иное не установлено дополнительными соглашениями к договору, подписанными обеими сторонами.</w:t>
      </w:r>
    </w:p>
    <w:p w14:paraId="10FAF6C8" w14:textId="77777777" w:rsidR="0043372F" w:rsidRPr="00674566" w:rsidRDefault="00BD6941" w:rsidP="006A3E8F">
      <w:pPr>
        <w:pStyle w:val="4"/>
        <w:ind w:left="0" w:firstLine="0"/>
        <w:rPr>
          <w:rFonts w:cs="Times New Roman"/>
          <w:szCs w:val="24"/>
        </w:rPr>
      </w:pPr>
      <w:r w:rsidRPr="00674566">
        <w:rPr>
          <w:rFonts w:cs="Times New Roman"/>
          <w:szCs w:val="24"/>
        </w:rPr>
        <w:t>ПОРЯДОК РАСЧЕТОВ</w:t>
      </w:r>
    </w:p>
    <w:p w14:paraId="06DA1A3F" w14:textId="77777777" w:rsidR="007F7ECC" w:rsidRPr="00D03C23" w:rsidRDefault="00796D9C" w:rsidP="00AE3C50">
      <w:pPr>
        <w:numPr>
          <w:ilvl w:val="1"/>
          <w:numId w:val="3"/>
        </w:numPr>
        <w:tabs>
          <w:tab w:val="left" w:pos="1134"/>
        </w:tabs>
        <w:ind w:left="0" w:firstLine="709"/>
        <w:jc w:val="both"/>
        <w:rPr>
          <w:bCs/>
        </w:rPr>
      </w:pPr>
      <w:bookmarkStart w:id="1" w:name="_Hlk100406845"/>
      <w:r w:rsidRPr="00D03C23">
        <w:rPr>
          <w:bCs/>
        </w:rPr>
        <w:t>Экспедитор</w:t>
      </w:r>
      <w:r w:rsidR="0043372F" w:rsidRPr="00D03C23">
        <w:rPr>
          <w:bCs/>
        </w:rPr>
        <w:t xml:space="preserve"> </w:t>
      </w:r>
      <w:r w:rsidR="004746C2" w:rsidRPr="00D03C23">
        <w:rPr>
          <w:bCs/>
        </w:rPr>
        <w:t>оказывает транспортно</w:t>
      </w:r>
      <w:r w:rsidR="003865C8" w:rsidRPr="00D03C23">
        <w:rPr>
          <w:bCs/>
        </w:rPr>
        <w:t>-</w:t>
      </w:r>
      <w:r w:rsidR="004746C2" w:rsidRPr="00D03C23">
        <w:rPr>
          <w:bCs/>
        </w:rPr>
        <w:t>экспедиционные услуги</w:t>
      </w:r>
      <w:r w:rsidR="0042721B" w:rsidRPr="00D03C23">
        <w:rPr>
          <w:bCs/>
        </w:rPr>
        <w:t xml:space="preserve"> </w:t>
      </w:r>
      <w:r w:rsidR="00201A96">
        <w:rPr>
          <w:bCs/>
        </w:rPr>
        <w:t>на основании</w:t>
      </w:r>
      <w:r w:rsidR="004746C2" w:rsidRPr="00D03C23">
        <w:rPr>
          <w:bCs/>
        </w:rPr>
        <w:t xml:space="preserve"> заявленного</w:t>
      </w:r>
      <w:r w:rsidR="00E9365D" w:rsidRPr="00D03C23">
        <w:rPr>
          <w:bCs/>
        </w:rPr>
        <w:t xml:space="preserve"> Клиентом </w:t>
      </w:r>
      <w:r w:rsidR="00A94593" w:rsidRPr="00D03C23">
        <w:rPr>
          <w:bCs/>
        </w:rPr>
        <w:t xml:space="preserve">перечня услуг и </w:t>
      </w:r>
      <w:r w:rsidR="00E9365D" w:rsidRPr="00D03C23">
        <w:rPr>
          <w:bCs/>
        </w:rPr>
        <w:t>объема перевозок</w:t>
      </w:r>
      <w:r w:rsidRPr="00D03C23">
        <w:rPr>
          <w:bCs/>
        </w:rPr>
        <w:t xml:space="preserve"> (</w:t>
      </w:r>
      <w:r w:rsidR="00376F44" w:rsidRPr="00D03C23">
        <w:rPr>
          <w:bCs/>
        </w:rPr>
        <w:t>Приложение №</w:t>
      </w:r>
      <w:r w:rsidR="00DD2BC6" w:rsidRPr="00D03C23">
        <w:rPr>
          <w:bCs/>
        </w:rPr>
        <w:t xml:space="preserve"> </w:t>
      </w:r>
      <w:r w:rsidR="00376F44" w:rsidRPr="00D03C23">
        <w:rPr>
          <w:bCs/>
        </w:rPr>
        <w:t>1</w:t>
      </w:r>
      <w:r w:rsidRPr="00D03C23">
        <w:rPr>
          <w:bCs/>
        </w:rPr>
        <w:t>)</w:t>
      </w:r>
      <w:r w:rsidR="00376F44" w:rsidRPr="00D03C23">
        <w:rPr>
          <w:bCs/>
        </w:rPr>
        <w:t>.</w:t>
      </w:r>
      <w:r w:rsidR="00BD6941" w:rsidRPr="00D03C23">
        <w:rPr>
          <w:bCs/>
        </w:rPr>
        <w:t xml:space="preserve"> </w:t>
      </w:r>
    </w:p>
    <w:p w14:paraId="782D9037" w14:textId="77777777" w:rsidR="00290F18" w:rsidRPr="003631E4" w:rsidRDefault="00290F18" w:rsidP="00290F18">
      <w:pPr>
        <w:numPr>
          <w:ilvl w:val="1"/>
          <w:numId w:val="3"/>
        </w:numPr>
        <w:tabs>
          <w:tab w:val="left" w:pos="1276"/>
        </w:tabs>
        <w:autoSpaceDE w:val="0"/>
        <w:autoSpaceDN w:val="0"/>
        <w:adjustRightInd w:val="0"/>
        <w:ind w:left="0" w:firstLine="709"/>
        <w:jc w:val="both"/>
        <w:outlineLvl w:val="1"/>
        <w:rPr>
          <w:bCs/>
        </w:rPr>
      </w:pPr>
      <w:bookmarkStart w:id="2" w:name="_Hlk100424469"/>
      <w:bookmarkEnd w:id="0"/>
      <w:r w:rsidRPr="003631E4">
        <w:rPr>
          <w:bCs/>
        </w:rPr>
        <w:t>Стоимость услуг по договору включает расходы Экспедитора (платежи третьим лицам, сборы, тарифы и др.) и его вознаграждение и определяется сторонами в перечне к акту оказанных услуг и сверки расчетов (далее – акт), являющемся протоколом согласования стоимости услуг.</w:t>
      </w:r>
    </w:p>
    <w:p w14:paraId="07028A11" w14:textId="77777777" w:rsidR="00290F18" w:rsidRPr="003631E4" w:rsidRDefault="00290F18" w:rsidP="00290F18">
      <w:pPr>
        <w:numPr>
          <w:ilvl w:val="1"/>
          <w:numId w:val="3"/>
        </w:numPr>
        <w:tabs>
          <w:tab w:val="left" w:pos="1276"/>
        </w:tabs>
        <w:ind w:left="0" w:firstLine="709"/>
        <w:jc w:val="both"/>
        <w:rPr>
          <w:b/>
        </w:rPr>
      </w:pPr>
      <w:r w:rsidRPr="00B7717A">
        <w:t xml:space="preserve">Размер вознаграждения Экспедитора составляет </w:t>
      </w:r>
      <w:r w:rsidRPr="002C3ACF">
        <w:rPr>
          <w:highlight w:val="yellow"/>
        </w:rPr>
        <w:t>0,5</w:t>
      </w:r>
      <w:r w:rsidRPr="00B7717A">
        <w:t xml:space="preserve">% от </w:t>
      </w:r>
      <w:r w:rsidRPr="007C2F2B">
        <w:rPr>
          <w:highlight w:val="yellow"/>
        </w:rPr>
        <w:t>фактически понесенных Экспедитором расходов (платежи третьим лицам, сборы, тарифы и др</w:t>
      </w:r>
      <w:r w:rsidRPr="005F0D97">
        <w:t>.)</w:t>
      </w:r>
      <w:r w:rsidRPr="00B7717A">
        <w:t>.</w:t>
      </w:r>
      <w:r w:rsidRPr="00674566">
        <w:t xml:space="preserve"> </w:t>
      </w:r>
    </w:p>
    <w:p w14:paraId="077759DD" w14:textId="77777777" w:rsidR="00E40E4A" w:rsidRPr="003D7A9C" w:rsidRDefault="00E40E4A" w:rsidP="00E40E4A">
      <w:pPr>
        <w:numPr>
          <w:ilvl w:val="1"/>
          <w:numId w:val="3"/>
        </w:numPr>
        <w:tabs>
          <w:tab w:val="left" w:pos="1134"/>
        </w:tabs>
        <w:ind w:left="0" w:firstLine="709"/>
        <w:jc w:val="both"/>
        <w:rPr>
          <w:bCs/>
        </w:rPr>
      </w:pPr>
      <w:r w:rsidRPr="003D7A9C">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08BF22CB" w14:textId="77777777" w:rsidR="00E40E4A" w:rsidRPr="003D7A9C" w:rsidRDefault="00E40E4A" w:rsidP="00E40E4A">
      <w:pPr>
        <w:numPr>
          <w:ilvl w:val="0"/>
          <w:numId w:val="11"/>
        </w:numPr>
        <w:tabs>
          <w:tab w:val="left" w:pos="1134"/>
        </w:tabs>
        <w:ind w:left="0" w:firstLine="709"/>
        <w:jc w:val="both"/>
        <w:rPr>
          <w:bCs/>
        </w:rPr>
      </w:pPr>
      <w:r w:rsidRPr="003D7A9C">
        <w:rPr>
          <w:bCs/>
        </w:rPr>
        <w:t>15 долларов США – за выдачу фитосанитарного сертификата;</w:t>
      </w:r>
    </w:p>
    <w:p w14:paraId="27A67F5E" w14:textId="77777777" w:rsidR="00E40E4A" w:rsidRPr="003D7A9C" w:rsidRDefault="00E40E4A" w:rsidP="00E40E4A">
      <w:pPr>
        <w:numPr>
          <w:ilvl w:val="0"/>
          <w:numId w:val="11"/>
        </w:numPr>
        <w:tabs>
          <w:tab w:val="left" w:pos="1134"/>
        </w:tabs>
        <w:ind w:left="0" w:firstLine="709"/>
        <w:jc w:val="both"/>
        <w:rPr>
          <w:bCs/>
        </w:rPr>
      </w:pPr>
      <w:r w:rsidRPr="003D7A9C">
        <w:rPr>
          <w:bCs/>
        </w:rPr>
        <w:t>25 долларов США – за выдачу акта карантинного фитосанитарного контроля (надзора) на крупнотоннажный контейнер;</w:t>
      </w:r>
    </w:p>
    <w:p w14:paraId="397106C6" w14:textId="77777777" w:rsidR="00E40E4A" w:rsidRPr="003D7A9C" w:rsidRDefault="00E40E4A" w:rsidP="00E40E4A">
      <w:pPr>
        <w:numPr>
          <w:ilvl w:val="0"/>
          <w:numId w:val="11"/>
        </w:numPr>
        <w:tabs>
          <w:tab w:val="left" w:pos="1134"/>
        </w:tabs>
        <w:ind w:left="0" w:firstLine="709"/>
        <w:jc w:val="both"/>
        <w:rPr>
          <w:bCs/>
        </w:rPr>
      </w:pPr>
      <w:r w:rsidRPr="003D7A9C">
        <w:rPr>
          <w:bCs/>
        </w:rPr>
        <w:t>50 долларов США – за выдачу акта карантинного фитосанитарного контроля (надзора) на вагон, которые включают в себя расходы и вознаграждение Экспедитора.</w:t>
      </w:r>
    </w:p>
    <w:p w14:paraId="401DBAAA" w14:textId="77777777" w:rsidR="00E40E4A" w:rsidRPr="003D7A9C" w:rsidRDefault="00E40E4A" w:rsidP="00E40E4A">
      <w:pPr>
        <w:tabs>
          <w:tab w:val="left" w:pos="1134"/>
        </w:tabs>
        <w:ind w:firstLine="709"/>
        <w:jc w:val="both"/>
        <w:rPr>
          <w:bCs/>
        </w:rPr>
      </w:pPr>
      <w:r w:rsidRPr="003D7A9C">
        <w:rPr>
          <w:bCs/>
        </w:rPr>
        <w:t>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Экспедитору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4F8ED257" w14:textId="77777777" w:rsidR="00722EA3" w:rsidRPr="00722EA3" w:rsidRDefault="0073346D" w:rsidP="00AE3C50">
      <w:pPr>
        <w:numPr>
          <w:ilvl w:val="1"/>
          <w:numId w:val="3"/>
        </w:numPr>
        <w:tabs>
          <w:tab w:val="left" w:pos="1134"/>
        </w:tabs>
        <w:ind w:left="0" w:firstLine="709"/>
        <w:jc w:val="both"/>
        <w:rPr>
          <w:bCs/>
          <w:iCs/>
        </w:rPr>
      </w:pPr>
      <w:r w:rsidRPr="003D7A9C">
        <w:rPr>
          <w:bCs/>
        </w:rPr>
        <w:t xml:space="preserve">Общая сумма договора не превышает </w:t>
      </w:r>
      <w:r w:rsidRPr="003D7A9C">
        <w:rPr>
          <w:bCs/>
          <w:highlight w:val="darkCyan"/>
        </w:rPr>
        <w:t>___________________ (___________)</w:t>
      </w:r>
      <w:proofErr w:type="gramStart"/>
      <w:r w:rsidRPr="003D7A9C">
        <w:rPr>
          <w:bCs/>
        </w:rPr>
        <w:t>.</w:t>
      </w:r>
      <w:proofErr w:type="gramEnd"/>
      <w:r w:rsidRPr="003D7A9C">
        <w:rPr>
          <w:bCs/>
        </w:rPr>
        <w:t xml:space="preserve"> и определяется на основании актов оказанных услуг</w:t>
      </w:r>
      <w:r w:rsidR="00373286" w:rsidRPr="003D7A9C">
        <w:rPr>
          <w:bCs/>
        </w:rPr>
        <w:t xml:space="preserve"> </w:t>
      </w:r>
      <w:r w:rsidRPr="003D7A9C">
        <w:rPr>
          <w:bCs/>
        </w:rPr>
        <w:t>по настоящему договору.</w:t>
      </w:r>
    </w:p>
    <w:p w14:paraId="3528317E" w14:textId="77777777" w:rsidR="00C900E9" w:rsidRPr="00722EA3" w:rsidRDefault="00722EA3" w:rsidP="00722EA3">
      <w:pPr>
        <w:tabs>
          <w:tab w:val="left" w:pos="1134"/>
        </w:tabs>
        <w:ind w:left="709"/>
        <w:jc w:val="both"/>
        <w:rPr>
          <w:bCs/>
          <w:iCs/>
        </w:rPr>
      </w:pPr>
      <w:r w:rsidRPr="003D7A9C">
        <w:rPr>
          <w:bCs/>
          <w:iCs/>
        </w:rPr>
        <w:t xml:space="preserve">Валюта договора – </w:t>
      </w:r>
      <w:r w:rsidRPr="003D7A9C">
        <w:rPr>
          <w:bCs/>
          <w:iCs/>
          <w:highlight w:val="darkMagenta"/>
        </w:rPr>
        <w:t>………</w:t>
      </w:r>
    </w:p>
    <w:p w14:paraId="61FF791A" w14:textId="77777777" w:rsidR="007C0412" w:rsidRPr="007C0412" w:rsidRDefault="00722EA3" w:rsidP="007C0412">
      <w:pPr>
        <w:numPr>
          <w:ilvl w:val="1"/>
          <w:numId w:val="3"/>
        </w:numPr>
        <w:tabs>
          <w:tab w:val="left" w:pos="1134"/>
        </w:tabs>
        <w:ind w:left="0" w:firstLine="709"/>
        <w:jc w:val="both"/>
        <w:rPr>
          <w:bCs/>
        </w:rPr>
      </w:pPr>
      <w:r w:rsidRPr="00722EA3">
        <w:rPr>
          <w:bCs/>
          <w:iCs/>
        </w:rPr>
        <w:t xml:space="preserve"> </w:t>
      </w:r>
      <w:r w:rsidR="001E55EA" w:rsidRPr="00722EA3">
        <w:rPr>
          <w:bCs/>
        </w:rPr>
        <w:t>Расч</w:t>
      </w:r>
      <w:r w:rsidR="007037D8" w:rsidRPr="00722EA3">
        <w:rPr>
          <w:bCs/>
        </w:rPr>
        <w:t>еты за транспортно-экспедиционны</w:t>
      </w:r>
      <w:r w:rsidR="001E55EA" w:rsidRPr="00722EA3">
        <w:rPr>
          <w:bCs/>
        </w:rPr>
        <w:t xml:space="preserve">е </w:t>
      </w:r>
      <w:r w:rsidR="00CC2984" w:rsidRPr="00722EA3">
        <w:rPr>
          <w:bCs/>
        </w:rPr>
        <w:t>услуги</w:t>
      </w:r>
      <w:r w:rsidR="001E55EA" w:rsidRPr="00722EA3">
        <w:rPr>
          <w:bCs/>
        </w:rPr>
        <w:t xml:space="preserve"> осуществля</w:t>
      </w:r>
      <w:r w:rsidR="00C34DB9" w:rsidRPr="00722EA3">
        <w:rPr>
          <w:bCs/>
        </w:rPr>
        <w:t>ю</w:t>
      </w:r>
      <w:r w:rsidR="001E55EA" w:rsidRPr="00722EA3">
        <w:rPr>
          <w:bCs/>
        </w:rPr>
        <w:t xml:space="preserve">тся на основании протоколов согласования договорных услуг и счетов на каждую </w:t>
      </w:r>
      <w:r w:rsidR="003D7A9C" w:rsidRPr="00722EA3">
        <w:rPr>
          <w:bCs/>
        </w:rPr>
        <w:t>заявку</w:t>
      </w:r>
      <w:r w:rsidR="001E55EA" w:rsidRPr="00722EA3">
        <w:rPr>
          <w:bCs/>
        </w:rPr>
        <w:t>, выставленных Экспедитором, которые являются неотъемлемой частью настоящего договора.</w:t>
      </w:r>
      <w:r w:rsidR="009145AD" w:rsidRPr="00722EA3">
        <w:rPr>
          <w:bCs/>
        </w:rPr>
        <w:t xml:space="preserve"> </w:t>
      </w:r>
      <w:r w:rsidR="00201A96" w:rsidRPr="00722EA3">
        <w:rPr>
          <w:bCs/>
        </w:rPr>
        <w:t xml:space="preserve">Оплата производится на основании </w:t>
      </w:r>
      <w:r w:rsidR="00B635A7" w:rsidRPr="00722EA3">
        <w:rPr>
          <w:bCs/>
        </w:rPr>
        <w:t>а</w:t>
      </w:r>
      <w:r w:rsidR="00201A96" w:rsidRPr="00722EA3">
        <w:rPr>
          <w:bCs/>
        </w:rPr>
        <w:t xml:space="preserve">ктов </w:t>
      </w:r>
      <w:r w:rsidR="00B635A7" w:rsidRPr="00722EA3">
        <w:rPr>
          <w:bCs/>
        </w:rPr>
        <w:t xml:space="preserve">оказанных </w:t>
      </w:r>
      <w:r w:rsidR="00201A96" w:rsidRPr="00722EA3">
        <w:rPr>
          <w:bCs/>
        </w:rPr>
        <w:t>услуг и сверки расчетов</w:t>
      </w:r>
      <w:r w:rsidR="00C14936">
        <w:rPr>
          <w:bCs/>
        </w:rPr>
        <w:t xml:space="preserve"> </w:t>
      </w:r>
      <w:r w:rsidR="00C14936" w:rsidRPr="003D7A9C">
        <w:rPr>
          <w:bCs/>
        </w:rPr>
        <w:t>(далее – акт</w:t>
      </w:r>
      <w:r w:rsidR="00C14936" w:rsidRPr="00C14936">
        <w:rPr>
          <w:bCs/>
        </w:rPr>
        <w:t>)</w:t>
      </w:r>
      <w:r w:rsidR="00201A96" w:rsidRPr="00722EA3">
        <w:rPr>
          <w:bCs/>
        </w:rPr>
        <w:t xml:space="preserve"> за </w:t>
      </w:r>
      <w:r w:rsidR="00201A96" w:rsidRPr="00722EA3">
        <w:rPr>
          <w:bCs/>
          <w:highlight w:val="yellow"/>
        </w:rPr>
        <w:t>декаду</w:t>
      </w:r>
      <w:r w:rsidR="00B635A7" w:rsidRPr="00722EA3">
        <w:rPr>
          <w:bCs/>
          <w:highlight w:val="yellow"/>
        </w:rPr>
        <w:t>/месяц</w:t>
      </w:r>
      <w:r w:rsidR="00201A96" w:rsidRPr="00722EA3">
        <w:rPr>
          <w:bCs/>
        </w:rPr>
        <w:t xml:space="preserve"> и счета Экспедитора. </w:t>
      </w:r>
      <w:r w:rsidR="007C0412" w:rsidRPr="007C0412">
        <w:rPr>
          <w:bCs/>
        </w:rPr>
        <w:t>После оформления и подписания акта Экспедитор направляет его Клиенту</w:t>
      </w:r>
      <w:bookmarkStart w:id="3" w:name="_Hlk100430322"/>
      <w:r w:rsidR="007C0412" w:rsidRPr="007C0412">
        <w:rPr>
          <w:bCs/>
        </w:rPr>
        <w:t xml:space="preserve">. В течение 3-х (трех) </w:t>
      </w:r>
      <w:r w:rsidR="007C0412">
        <w:rPr>
          <w:bCs/>
        </w:rPr>
        <w:t>рабоч</w:t>
      </w:r>
      <w:r w:rsidR="007C0412" w:rsidRPr="007C0412">
        <w:rPr>
          <w:bCs/>
        </w:rPr>
        <w:t>их дней с даты получения акта Клиент обязан подписать 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w:t>
      </w:r>
      <w:r w:rsidR="007C0412">
        <w:rPr>
          <w:bCs/>
        </w:rPr>
        <w:t xml:space="preserve"> течение</w:t>
      </w:r>
      <w:r w:rsidR="007C0412" w:rsidRPr="007C0412">
        <w:rPr>
          <w:bCs/>
        </w:rPr>
        <w:t xml:space="preserve"> 3х (трёх) </w:t>
      </w:r>
      <w:r w:rsidR="00C96EAB">
        <w:rPr>
          <w:bCs/>
        </w:rPr>
        <w:t>рабочих дней</w:t>
      </w:r>
      <w:r w:rsidR="007C0412" w:rsidRPr="007C0412">
        <w:rPr>
          <w:bCs/>
        </w:rPr>
        <w:t xml:space="preserve"> со дня получения трактуется Сторонами, как подписание акта Клиентом без возражений.</w:t>
      </w:r>
      <w:bookmarkEnd w:id="3"/>
    </w:p>
    <w:p w14:paraId="20D5BB7B" w14:textId="77777777" w:rsidR="00B635A7" w:rsidRPr="00722EA3" w:rsidRDefault="00B635A7" w:rsidP="00E065A5">
      <w:pPr>
        <w:numPr>
          <w:ilvl w:val="1"/>
          <w:numId w:val="3"/>
        </w:numPr>
        <w:tabs>
          <w:tab w:val="left" w:pos="1134"/>
        </w:tabs>
        <w:ind w:left="0" w:firstLine="709"/>
        <w:jc w:val="both"/>
        <w:rPr>
          <w:bCs/>
        </w:rPr>
      </w:pPr>
      <w:r w:rsidRPr="00722EA3">
        <w:rPr>
          <w:bCs/>
        </w:rPr>
        <w:t>Клиент производит оплату счета, выставленного Экспедитором, с указанием в платежных документах номера настоящего договора и номера выставленного счета.</w:t>
      </w:r>
    </w:p>
    <w:p w14:paraId="428619C7" w14:textId="77777777" w:rsidR="00C14936" w:rsidRDefault="00201A96" w:rsidP="00C14936">
      <w:pPr>
        <w:ind w:firstLine="709"/>
        <w:jc w:val="both"/>
        <w:rPr>
          <w:bCs/>
        </w:rPr>
      </w:pPr>
      <w:r w:rsidRPr="00201A96">
        <w:rPr>
          <w:bCs/>
        </w:rPr>
        <w:t>Оплата счета, выставленного Экспедитором, осуществляется Клиентом:</w:t>
      </w:r>
    </w:p>
    <w:p w14:paraId="2D97B4B2" w14:textId="77777777" w:rsidR="00C14936" w:rsidRPr="00C14936" w:rsidRDefault="00C14936" w:rsidP="00C14936">
      <w:pPr>
        <w:ind w:firstLine="709"/>
        <w:jc w:val="both"/>
        <w:rPr>
          <w:sz w:val="26"/>
          <w:szCs w:val="26"/>
          <w:highlight w:val="yellow"/>
        </w:rPr>
      </w:pPr>
      <w:r w:rsidRPr="00C14936">
        <w:rPr>
          <w:sz w:val="26"/>
          <w:szCs w:val="26"/>
          <w:highlight w:val="yellow"/>
        </w:rPr>
        <w:t>– за 1 и 2 декаду в течение 5 банковских дней после окончания декады;</w:t>
      </w:r>
    </w:p>
    <w:p w14:paraId="2FFBDC7E" w14:textId="77777777" w:rsidR="00447B5F" w:rsidRPr="003D7A9C" w:rsidRDefault="00C14936" w:rsidP="00C14936">
      <w:pPr>
        <w:ind w:firstLine="709"/>
        <w:jc w:val="both"/>
        <w:rPr>
          <w:bCs/>
        </w:rPr>
      </w:pPr>
      <w:r w:rsidRPr="00C14936">
        <w:rPr>
          <w:sz w:val="26"/>
          <w:szCs w:val="26"/>
          <w:highlight w:val="yellow"/>
        </w:rPr>
        <w:t>– за третью декаду - по 12 число месяца, следующего за отчетным.</w:t>
      </w:r>
    </w:p>
    <w:p w14:paraId="6C46A0B7" w14:textId="77777777" w:rsidR="00836A77" w:rsidRDefault="00836A77" w:rsidP="00AE3C50">
      <w:pPr>
        <w:tabs>
          <w:tab w:val="left" w:pos="1134"/>
        </w:tabs>
        <w:ind w:firstLine="709"/>
        <w:jc w:val="both"/>
        <w:rPr>
          <w:bCs/>
        </w:rPr>
      </w:pPr>
      <w:r w:rsidRPr="003D7A9C">
        <w:rPr>
          <w:bCs/>
        </w:rPr>
        <w:t>Срок оплаты счета исчисляется со дня, следующего за днем выставления счета.</w:t>
      </w:r>
    </w:p>
    <w:p w14:paraId="6C908F9A" w14:textId="77777777" w:rsidR="008A0C29" w:rsidRPr="003D7A9C" w:rsidRDefault="008A0C29" w:rsidP="00AE3C50">
      <w:pPr>
        <w:tabs>
          <w:tab w:val="left" w:pos="1134"/>
        </w:tabs>
        <w:ind w:firstLine="709"/>
        <w:jc w:val="both"/>
        <w:rPr>
          <w:bCs/>
        </w:rPr>
      </w:pPr>
      <w:r w:rsidRPr="003D7A9C">
        <w:rPr>
          <w:bCs/>
        </w:rPr>
        <w:t xml:space="preserve">Валюта платежа – </w:t>
      </w:r>
      <w:r w:rsidRPr="003D7A9C">
        <w:rPr>
          <w:bCs/>
          <w:highlight w:val="blue"/>
        </w:rPr>
        <w:t>…………….</w:t>
      </w:r>
    </w:p>
    <w:p w14:paraId="00E2025B" w14:textId="77777777" w:rsidR="008A0C29" w:rsidRPr="003D7A9C" w:rsidRDefault="008A0C29" w:rsidP="00AE3C50">
      <w:pPr>
        <w:tabs>
          <w:tab w:val="left" w:pos="1134"/>
        </w:tabs>
        <w:autoSpaceDE w:val="0"/>
        <w:autoSpaceDN w:val="0"/>
        <w:adjustRightInd w:val="0"/>
        <w:ind w:firstLine="709"/>
        <w:jc w:val="both"/>
        <w:outlineLvl w:val="1"/>
        <w:rPr>
          <w:bCs/>
        </w:rPr>
      </w:pPr>
      <w:r w:rsidRPr="003D7A9C">
        <w:rPr>
          <w:bCs/>
        </w:rPr>
        <w:t xml:space="preserve">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 </w:t>
      </w:r>
      <w:r w:rsidRPr="003D7A9C">
        <w:rPr>
          <w:bCs/>
          <w:highlight w:val="yellow"/>
        </w:rPr>
        <w:t>зачисления на соответствующий счет Экспедитора</w:t>
      </w:r>
      <w:r w:rsidR="00CC2178" w:rsidRPr="003D7A9C">
        <w:rPr>
          <w:bCs/>
          <w:highlight w:val="yellow"/>
        </w:rPr>
        <w:t xml:space="preserve"> </w:t>
      </w:r>
      <w:r w:rsidRPr="003D7A9C">
        <w:rPr>
          <w:bCs/>
          <w:highlight w:val="yellow"/>
        </w:rPr>
        <w:t>/</w:t>
      </w:r>
      <w:r w:rsidR="00CC2178" w:rsidRPr="003D7A9C">
        <w:rPr>
          <w:bCs/>
          <w:highlight w:val="yellow"/>
        </w:rPr>
        <w:t xml:space="preserve"> </w:t>
      </w:r>
      <w:r w:rsidRPr="003D7A9C">
        <w:rPr>
          <w:bCs/>
          <w:highlight w:val="yellow"/>
        </w:rPr>
        <w:t>акта</w:t>
      </w:r>
      <w:bookmarkStart w:id="4" w:name="_Hlk100424279"/>
      <w:r w:rsidRPr="00C14936">
        <w:rPr>
          <w:bCs/>
        </w:rPr>
        <w:t>.</w:t>
      </w:r>
    </w:p>
    <w:bookmarkEnd w:id="4"/>
    <w:p w14:paraId="798116D3" w14:textId="77777777" w:rsidR="00447B5F" w:rsidRPr="003D7A9C" w:rsidRDefault="00447B5F" w:rsidP="00AE3C50">
      <w:pPr>
        <w:numPr>
          <w:ilvl w:val="1"/>
          <w:numId w:val="3"/>
        </w:numPr>
        <w:tabs>
          <w:tab w:val="left" w:pos="1134"/>
        </w:tabs>
        <w:ind w:left="0" w:firstLine="709"/>
        <w:jc w:val="both"/>
        <w:rPr>
          <w:bCs/>
        </w:rPr>
      </w:pPr>
      <w:r w:rsidRPr="003D7A9C">
        <w:rPr>
          <w:bCs/>
        </w:rPr>
        <w:lastRenderedPageBreak/>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p w14:paraId="68559E94" w14:textId="77777777" w:rsidR="00E41B61" w:rsidRPr="00836A77" w:rsidRDefault="009145AD" w:rsidP="00836A77">
      <w:pPr>
        <w:numPr>
          <w:ilvl w:val="1"/>
          <w:numId w:val="3"/>
        </w:numPr>
        <w:tabs>
          <w:tab w:val="left" w:pos="1134"/>
        </w:tabs>
        <w:autoSpaceDE w:val="0"/>
        <w:autoSpaceDN w:val="0"/>
        <w:adjustRightInd w:val="0"/>
        <w:ind w:left="0" w:firstLine="709"/>
        <w:jc w:val="both"/>
        <w:outlineLvl w:val="1"/>
        <w:rPr>
          <w:bCs/>
          <w:color w:val="FF0000"/>
        </w:rPr>
      </w:pPr>
      <w:r w:rsidRPr="00836A77">
        <w:rPr>
          <w:bCs/>
        </w:rPr>
        <w:t xml:space="preserve"> </w:t>
      </w:r>
      <w:r w:rsidR="00E41B61" w:rsidRPr="00836A77">
        <w:rPr>
          <w:bCs/>
          <w:color w:val="FF0000"/>
        </w:rPr>
        <w:t>……</w:t>
      </w:r>
      <w:proofErr w:type="gramStart"/>
      <w:r w:rsidR="00E41B61" w:rsidRPr="00836A77">
        <w:rPr>
          <w:bCs/>
          <w:color w:val="FF0000"/>
        </w:rPr>
        <w:t>…….</w:t>
      </w:r>
      <w:proofErr w:type="gramEnd"/>
      <w:r w:rsidR="00E41B61" w:rsidRPr="00836A77">
        <w:rPr>
          <w:bCs/>
          <w:color w:val="FF0000"/>
        </w:rPr>
        <w:t>(</w:t>
      </w:r>
      <w:proofErr w:type="spellStart"/>
      <w:r w:rsidR="00E41B61" w:rsidRPr="00836A77">
        <w:rPr>
          <w:bCs/>
          <w:color w:val="FF0000"/>
        </w:rPr>
        <w:t>неолное</w:t>
      </w:r>
      <w:proofErr w:type="spellEnd"/>
      <w:r w:rsidR="00E41B61" w:rsidRPr="00836A77">
        <w:rPr>
          <w:bCs/>
          <w:color w:val="FF0000"/>
        </w:rPr>
        <w:t xml:space="preserve"> поступление суммы – НПК)</w:t>
      </w:r>
    </w:p>
    <w:bookmarkEnd w:id="1"/>
    <w:p w14:paraId="37B177CC" w14:textId="77777777" w:rsidR="00C04EBD" w:rsidRPr="003D7A9C" w:rsidRDefault="00C47416" w:rsidP="00AE3C50">
      <w:pPr>
        <w:numPr>
          <w:ilvl w:val="1"/>
          <w:numId w:val="3"/>
        </w:numPr>
        <w:tabs>
          <w:tab w:val="left" w:pos="1134"/>
        </w:tabs>
        <w:ind w:left="0" w:firstLine="709"/>
        <w:jc w:val="both"/>
        <w:rPr>
          <w:bCs/>
        </w:rPr>
      </w:pPr>
      <w:r w:rsidRPr="003D7A9C">
        <w:rPr>
          <w:bCs/>
        </w:rPr>
        <w:t>В случаях изменения стоимости услуг, оказываемы</w:t>
      </w:r>
      <w:r w:rsidR="00ED1ABC">
        <w:rPr>
          <w:bCs/>
        </w:rPr>
        <w:t>х</w:t>
      </w:r>
      <w:r w:rsidRPr="003D7A9C">
        <w:rPr>
          <w:bCs/>
        </w:rPr>
        <w:t xml:space="preserve"> третьими лицами услуги, Экспедитор вправе в</w:t>
      </w:r>
      <w:r w:rsidRPr="003D7A9C">
        <w:rPr>
          <w:bCs/>
          <w:i/>
        </w:rPr>
        <w:t xml:space="preserve"> </w:t>
      </w:r>
      <w:r w:rsidRPr="003D7A9C">
        <w:rPr>
          <w:bCs/>
        </w:rPr>
        <w:t>одностороннем порядке</w:t>
      </w:r>
      <w:r w:rsidRPr="003D7A9C">
        <w:rPr>
          <w:bCs/>
          <w:i/>
        </w:rPr>
        <w:t xml:space="preserve"> </w:t>
      </w:r>
      <w:r w:rsidRPr="003D7A9C">
        <w:rPr>
          <w:bCs/>
        </w:rPr>
        <w:t>изменить стоимость услуг с последующим уведомлением 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2E4D9365" w14:textId="77777777" w:rsidR="00EC30E2" w:rsidRPr="003D7A9C" w:rsidRDefault="003C29DC" w:rsidP="00AE3C50">
      <w:pPr>
        <w:numPr>
          <w:ilvl w:val="1"/>
          <w:numId w:val="3"/>
        </w:numPr>
        <w:tabs>
          <w:tab w:val="left" w:pos="1134"/>
        </w:tabs>
        <w:ind w:left="0" w:firstLine="709"/>
        <w:jc w:val="both"/>
        <w:rPr>
          <w:bCs/>
        </w:rPr>
      </w:pPr>
      <w:r w:rsidRPr="003D7A9C">
        <w:rPr>
          <w:bCs/>
        </w:rPr>
        <w:t xml:space="preserve"> </w:t>
      </w:r>
      <w:r w:rsidR="00C47416" w:rsidRPr="003D7A9C">
        <w:rPr>
          <w:bCs/>
          <w:snapToGrid w:val="0"/>
        </w:rPr>
        <w:t xml:space="preserve">По согласованию сторон, </w:t>
      </w:r>
      <w:r w:rsidR="0078233F">
        <w:rPr>
          <w:bCs/>
          <w:snapToGrid w:val="0"/>
        </w:rPr>
        <w:t>излишне</w:t>
      </w:r>
      <w:r w:rsidR="00C47416" w:rsidRPr="003D7A9C">
        <w:rPr>
          <w:bCs/>
          <w:snapToGrid w:val="0"/>
        </w:rPr>
        <w:t xml:space="preserve"> перечисленная Экспедитору сумма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711C4BB3" w14:textId="77777777" w:rsidR="0064242B" w:rsidRPr="003D7A9C" w:rsidRDefault="0064242B" w:rsidP="00AE3C50">
      <w:pPr>
        <w:tabs>
          <w:tab w:val="left" w:pos="1134"/>
        </w:tabs>
        <w:ind w:firstLine="709"/>
        <w:jc w:val="both"/>
        <w:rPr>
          <w:bCs/>
          <w:snapToGrid w:val="0"/>
        </w:rPr>
      </w:pPr>
      <w:r w:rsidRPr="003D7A9C">
        <w:rPr>
          <w:bCs/>
          <w:snapToGrid w:val="0"/>
        </w:rPr>
        <w:t>Возврат денежных сумм производится при соблюдении следующих условий:</w:t>
      </w:r>
    </w:p>
    <w:p w14:paraId="65911334" w14:textId="77777777" w:rsidR="0064242B" w:rsidRPr="003D7A9C" w:rsidRDefault="0064242B" w:rsidP="00AE3C50">
      <w:pPr>
        <w:widowControl w:val="0"/>
        <w:tabs>
          <w:tab w:val="left" w:pos="1134"/>
        </w:tabs>
        <w:ind w:firstLine="709"/>
        <w:jc w:val="both"/>
        <w:rPr>
          <w:bCs/>
          <w:snapToGrid w:val="0"/>
        </w:rPr>
      </w:pPr>
      <w:r w:rsidRPr="003D7A9C">
        <w:rPr>
          <w:bCs/>
          <w:snapToGrid w:val="0"/>
        </w:rPr>
        <w:t>- Клиент направляет Экспедитору письменное требование о возврате авансового платежа</w:t>
      </w:r>
      <w:r w:rsidR="000E1364" w:rsidRPr="003D7A9C">
        <w:rPr>
          <w:bCs/>
          <w:snapToGrid w:val="0"/>
        </w:rPr>
        <w:t>;</w:t>
      </w:r>
    </w:p>
    <w:p w14:paraId="099A916E" w14:textId="77777777" w:rsidR="0064242B" w:rsidRPr="003D7A9C" w:rsidRDefault="0064242B" w:rsidP="00AE3C50">
      <w:pPr>
        <w:widowControl w:val="0"/>
        <w:tabs>
          <w:tab w:val="left" w:pos="1134"/>
        </w:tabs>
        <w:ind w:firstLine="709"/>
        <w:jc w:val="both"/>
        <w:rPr>
          <w:bCs/>
          <w:snapToGrid w:val="0"/>
        </w:rPr>
      </w:pPr>
      <w:r w:rsidRPr="003D7A9C">
        <w:rPr>
          <w:bCs/>
          <w:snapToGrid w:val="0"/>
        </w:rPr>
        <w:t xml:space="preserve">- Экспедитор в срок не позднее </w:t>
      </w:r>
      <w:r w:rsidR="000E1364" w:rsidRPr="003D7A9C">
        <w:rPr>
          <w:bCs/>
          <w:snapToGrid w:val="0"/>
        </w:rPr>
        <w:t>1</w:t>
      </w:r>
      <w:r w:rsidRPr="003D7A9C">
        <w:rPr>
          <w:bCs/>
          <w:snapToGrid w:val="0"/>
        </w:rPr>
        <w:t xml:space="preserve">0-ти </w:t>
      </w:r>
      <w:r w:rsidR="000E1364" w:rsidRPr="003D7A9C">
        <w:rPr>
          <w:bCs/>
          <w:snapToGrid w:val="0"/>
        </w:rPr>
        <w:t xml:space="preserve">рабочих </w:t>
      </w:r>
      <w:r w:rsidRPr="003D7A9C">
        <w:rPr>
          <w:bCs/>
          <w:snapToGrid w:val="0"/>
        </w:rPr>
        <w:t xml:space="preserve">дней </w:t>
      </w:r>
      <w:r w:rsidR="000E1364" w:rsidRPr="003D7A9C">
        <w:rPr>
          <w:bCs/>
          <w:snapToGrid w:val="0"/>
        </w:rPr>
        <w:t xml:space="preserve">после проведения сверки и подписания обеими сторонами акта сверки, либо иных документов, подтверждающих основания возврата. </w:t>
      </w:r>
      <w:r w:rsidRPr="003D7A9C">
        <w:rPr>
          <w:bCs/>
          <w:snapToGrid w:val="0"/>
        </w:rPr>
        <w:t>перечисляет денежную сумму на счет Клиента.</w:t>
      </w:r>
    </w:p>
    <w:p w14:paraId="09C9CCC8" w14:textId="77777777" w:rsidR="0064242B" w:rsidRPr="003D7A9C" w:rsidRDefault="0064242B" w:rsidP="00AE3C50">
      <w:pPr>
        <w:tabs>
          <w:tab w:val="left" w:pos="1134"/>
        </w:tabs>
        <w:ind w:firstLine="709"/>
        <w:jc w:val="both"/>
        <w:rPr>
          <w:bCs/>
        </w:rPr>
      </w:pPr>
      <w:r w:rsidRPr="003D7A9C">
        <w:rPr>
          <w:bCs/>
          <w:snapToGrid w:val="0"/>
        </w:rPr>
        <w:t xml:space="preserve">Возврату подлежит сумма денежных средств в той валюте, в которой </w:t>
      </w:r>
      <w:r w:rsidR="0078233F">
        <w:rPr>
          <w:bCs/>
          <w:snapToGrid w:val="0"/>
        </w:rPr>
        <w:t>она поступила на расчетный счет Экспедитора</w:t>
      </w:r>
      <w:r w:rsidRPr="003D7A9C">
        <w:rPr>
          <w:bCs/>
          <w:snapToGrid w:val="0"/>
        </w:rPr>
        <w:t>, и по курсу на дату зачисления на соответствующий счет Экспедитора</w:t>
      </w:r>
    </w:p>
    <w:p w14:paraId="1DC1C164" w14:textId="77777777" w:rsidR="002B3EB1" w:rsidRPr="003D7A9C" w:rsidRDefault="00CA535E" w:rsidP="00AE3C50">
      <w:pPr>
        <w:numPr>
          <w:ilvl w:val="1"/>
          <w:numId w:val="3"/>
        </w:numPr>
        <w:tabs>
          <w:tab w:val="left" w:pos="1134"/>
        </w:tabs>
        <w:ind w:left="0" w:firstLine="709"/>
        <w:jc w:val="both"/>
        <w:rPr>
          <w:bCs/>
        </w:rPr>
      </w:pPr>
      <w:r w:rsidRPr="00E41B61">
        <w:rPr>
          <w:bCs/>
        </w:rPr>
        <w:t>Из текущих платежей Клиента Эк</w:t>
      </w:r>
      <w:r w:rsidRPr="00E41B61">
        <w:rPr>
          <w:bCs/>
          <w:lang w:val="en-US"/>
        </w:rPr>
        <w:t>c</w:t>
      </w:r>
      <w:proofErr w:type="spellStart"/>
      <w:r w:rsidRPr="00E41B61">
        <w:rPr>
          <w:bCs/>
        </w:rPr>
        <w:t>педитор</w:t>
      </w:r>
      <w:proofErr w:type="spellEnd"/>
      <w:r w:rsidRPr="00E41B61">
        <w:rPr>
          <w:bCs/>
        </w:rPr>
        <w:t xml:space="preserve">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004746C2" w:rsidRPr="003D7A9C">
        <w:rPr>
          <w:bCs/>
        </w:rPr>
        <w:t>.</w:t>
      </w:r>
    </w:p>
    <w:p w14:paraId="2D24DDAA"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сверки расчетов. </w:t>
      </w:r>
    </w:p>
    <w:p w14:paraId="7A588F68" w14:textId="77777777" w:rsidR="00CC2178" w:rsidRPr="003D7A9C" w:rsidRDefault="00CC2178" w:rsidP="00AE3C50">
      <w:pPr>
        <w:widowControl w:val="0"/>
        <w:tabs>
          <w:tab w:val="left" w:pos="1134"/>
        </w:tabs>
        <w:ind w:firstLine="709"/>
        <w:jc w:val="both"/>
        <w:rPr>
          <w:bCs/>
        </w:rPr>
      </w:pPr>
      <w:r w:rsidRPr="003D7A9C">
        <w:rPr>
          <w:bCs/>
        </w:rPr>
        <w:t xml:space="preserve">При необходимости дополнительные сверки могут проводиться по согласованию сторон. </w:t>
      </w:r>
    </w:p>
    <w:p w14:paraId="32828204"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w:t>
      </w:r>
      <w:r w:rsidR="00E41B61" w:rsidRPr="003D7A9C">
        <w:rPr>
          <w:bCs/>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p>
    <w:p w14:paraId="53C2A965" w14:textId="77777777" w:rsidR="00362E6A" w:rsidRPr="00747CEB" w:rsidRDefault="004A05E4" w:rsidP="006A3E8F">
      <w:pPr>
        <w:pStyle w:val="4"/>
        <w:ind w:left="0" w:firstLine="0"/>
        <w:rPr>
          <w:rFonts w:cs="Times New Roman"/>
          <w:bCs w:val="0"/>
          <w:szCs w:val="24"/>
        </w:rPr>
      </w:pPr>
      <w:r w:rsidRPr="00747CEB">
        <w:rPr>
          <w:bCs w:val="0"/>
          <w:szCs w:val="24"/>
        </w:rPr>
        <w:t>ПРАВА И</w:t>
      </w:r>
      <w:r w:rsidRPr="00747CEB">
        <w:rPr>
          <w:rFonts w:cs="Times New Roman"/>
          <w:bCs w:val="0"/>
          <w:szCs w:val="24"/>
        </w:rPr>
        <w:t xml:space="preserve"> </w:t>
      </w:r>
      <w:r w:rsidR="00BD6941" w:rsidRPr="00747CEB">
        <w:rPr>
          <w:rFonts w:cs="Times New Roman"/>
          <w:bCs w:val="0"/>
          <w:szCs w:val="24"/>
        </w:rPr>
        <w:t>ОБЯЗАННОСТИ КЛИЕНТА</w:t>
      </w:r>
    </w:p>
    <w:p w14:paraId="6DE96EA4" w14:textId="77777777" w:rsidR="004A05E4" w:rsidRPr="003D7A9C" w:rsidRDefault="004A05E4" w:rsidP="00321E0C">
      <w:pPr>
        <w:numPr>
          <w:ilvl w:val="1"/>
          <w:numId w:val="3"/>
        </w:numPr>
        <w:tabs>
          <w:tab w:val="left" w:pos="1276"/>
        </w:tabs>
        <w:ind w:left="0" w:firstLine="709"/>
        <w:jc w:val="both"/>
        <w:rPr>
          <w:bCs/>
        </w:rPr>
      </w:pPr>
      <w:r w:rsidRPr="003D7A9C">
        <w:rPr>
          <w:bCs/>
        </w:rPr>
        <w:t>Клиент имеет право на предоставление услуг по настоящему договору</w:t>
      </w:r>
      <w:r w:rsidR="000F4E95" w:rsidRPr="003D7A9C">
        <w:rPr>
          <w:bCs/>
        </w:rPr>
        <w:t xml:space="preserve"> и</w:t>
      </w:r>
      <w:r w:rsidRPr="003D7A9C">
        <w:rPr>
          <w:bCs/>
        </w:rPr>
        <w:t xml:space="preserve"> согласованных Экспедитором.</w:t>
      </w:r>
    </w:p>
    <w:p w14:paraId="2F467973" w14:textId="77777777" w:rsidR="00BD6941" w:rsidRPr="003D7A9C" w:rsidRDefault="00786F4C" w:rsidP="00321E0C">
      <w:pPr>
        <w:numPr>
          <w:ilvl w:val="1"/>
          <w:numId w:val="3"/>
        </w:numPr>
        <w:tabs>
          <w:tab w:val="left" w:pos="1276"/>
        </w:tabs>
        <w:ind w:left="0" w:firstLine="709"/>
        <w:jc w:val="both"/>
        <w:rPr>
          <w:bCs/>
        </w:rPr>
      </w:pPr>
      <w:r w:rsidRPr="003D7A9C">
        <w:rPr>
          <w:bCs/>
        </w:rPr>
        <w:t xml:space="preserve">На каждую перевозку грузов не позднее, чем за </w:t>
      </w:r>
      <w:r w:rsidR="00092CF7" w:rsidRPr="003D7A9C">
        <w:rPr>
          <w:bCs/>
        </w:rPr>
        <w:t>10</w:t>
      </w:r>
      <w:r w:rsidR="00B1335A" w:rsidRPr="003D7A9C">
        <w:rPr>
          <w:bCs/>
        </w:rPr>
        <w:t xml:space="preserve"> (десять)</w:t>
      </w:r>
      <w:r w:rsidR="0065554F" w:rsidRPr="003D7A9C">
        <w:rPr>
          <w:bCs/>
        </w:rPr>
        <w:t xml:space="preserve"> календарных</w:t>
      </w:r>
      <w:r w:rsidRPr="003D7A9C">
        <w:rPr>
          <w:bCs/>
        </w:rPr>
        <w:t xml:space="preserve"> дней</w:t>
      </w:r>
      <w:r w:rsidR="009210E2" w:rsidRPr="003D7A9C">
        <w:rPr>
          <w:bCs/>
        </w:rPr>
        <w:t xml:space="preserve"> до приема груза к перевозке</w:t>
      </w:r>
      <w:r w:rsidR="00C51130" w:rsidRPr="003D7A9C">
        <w:rPr>
          <w:bCs/>
        </w:rPr>
        <w:t xml:space="preserve"> </w:t>
      </w:r>
      <w:r w:rsidR="005154CA" w:rsidRPr="003D7A9C">
        <w:rPr>
          <w:bCs/>
        </w:rPr>
        <w:t>Клиент</w:t>
      </w:r>
      <w:r w:rsidRPr="003D7A9C">
        <w:rPr>
          <w:bCs/>
        </w:rPr>
        <w:t xml:space="preserve"> передает Экспедитору письменную заявку по установленной форме (Приложение № 1)</w:t>
      </w:r>
      <w:r w:rsidR="005154CA" w:rsidRPr="003D7A9C">
        <w:rPr>
          <w:bCs/>
        </w:rPr>
        <w:t xml:space="preserve"> </w:t>
      </w:r>
      <w:r w:rsidRPr="003D7A9C">
        <w:rPr>
          <w:bCs/>
        </w:rPr>
        <w:t>за подписью уполномоченного лица Клиента, скрепленную печатью организации.</w:t>
      </w:r>
    </w:p>
    <w:p w14:paraId="3DADEB99" w14:textId="77777777" w:rsidR="00786F4C" w:rsidRPr="003D7A9C" w:rsidRDefault="001F0D08" w:rsidP="00321E0C">
      <w:pPr>
        <w:numPr>
          <w:ilvl w:val="1"/>
          <w:numId w:val="3"/>
        </w:numPr>
        <w:tabs>
          <w:tab w:val="left" w:pos="1276"/>
        </w:tabs>
        <w:ind w:left="0" w:firstLine="709"/>
        <w:jc w:val="both"/>
        <w:rPr>
          <w:bCs/>
        </w:rPr>
      </w:pPr>
      <w:r w:rsidRPr="003D7A9C">
        <w:rPr>
          <w:bCs/>
        </w:rPr>
        <w:t xml:space="preserve"> </w:t>
      </w:r>
      <w:r w:rsidR="00786F4C" w:rsidRPr="003D7A9C">
        <w:rPr>
          <w:bCs/>
        </w:rPr>
        <w:t xml:space="preserve">При перевозке через морские и водные порты, перевалочные базы и припортовые заводы Клиент </w:t>
      </w:r>
      <w:r w:rsidR="00662790" w:rsidRPr="003D7A9C">
        <w:rPr>
          <w:bCs/>
        </w:rPr>
        <w:t>предоставляет подтверждение от вышеуказанных организаций на прием и переработку заявленных объемов грузов, если иное не оговорено в заявке.</w:t>
      </w:r>
    </w:p>
    <w:p w14:paraId="5434169C"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t xml:space="preserve">Для обеспечения беспрепятственного пропуска грузов через пограничные переходы, Клиент обеспечивает правильное оформление перевозочных, </w:t>
      </w:r>
      <w:r w:rsidRPr="003D7A9C">
        <w:rPr>
          <w:bCs/>
          <w:sz w:val="24"/>
          <w:szCs w:val="24"/>
        </w:rPr>
        <w:lastRenderedPageBreak/>
        <w:t>грузосопроводительных и иных документов, необходимых для выполнения перевозки груза, в том числе в части оплаты перевозок на всем пути следования, в соответствии с инструкцией Экспедитора.</w:t>
      </w:r>
    </w:p>
    <w:p w14:paraId="6D544A31"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t xml:space="preserve">Клиент обеспечивает </w:t>
      </w:r>
      <w:r w:rsidR="001F0D08" w:rsidRPr="003D7A9C">
        <w:rPr>
          <w:bCs/>
          <w:sz w:val="24"/>
          <w:szCs w:val="24"/>
        </w:rPr>
        <w:t>погрузку(выгрузку) грузов в(из) технически исправные контейнер</w:t>
      </w:r>
      <w:r w:rsidR="003E342C" w:rsidRPr="003D7A9C">
        <w:rPr>
          <w:bCs/>
          <w:sz w:val="24"/>
          <w:szCs w:val="24"/>
        </w:rPr>
        <w:t>ы</w:t>
      </w:r>
      <w:r w:rsidR="001F0D08" w:rsidRPr="003D7A9C">
        <w:rPr>
          <w:bCs/>
          <w:sz w:val="24"/>
          <w:szCs w:val="24"/>
        </w:rPr>
        <w:t>,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w:t>
      </w:r>
      <w:r w:rsidRPr="003D7A9C">
        <w:rPr>
          <w:bCs/>
          <w:sz w:val="24"/>
          <w:szCs w:val="24"/>
        </w:rPr>
        <w:t xml:space="preserve">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55AF2CBD" w14:textId="77777777" w:rsidR="00E85D7C"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 о</w:t>
      </w:r>
      <w:r w:rsidR="00662790" w:rsidRPr="003D7A9C">
        <w:rPr>
          <w:bCs/>
          <w:sz w:val="24"/>
          <w:szCs w:val="24"/>
        </w:rPr>
        <w:t>беспечивает отправку в сроки и в объемах, согласованных с Экспедитором, а также предъявляет к перевозке грузы в надлежащей таре и упаковке</w:t>
      </w:r>
      <w:r w:rsidR="00E85D7C" w:rsidRPr="003D7A9C">
        <w:rPr>
          <w:bCs/>
          <w:sz w:val="24"/>
          <w:szCs w:val="24"/>
        </w:rPr>
        <w:t>, предохраняющей груз от порчи и повреждений по маршруту, согласованном</w:t>
      </w:r>
      <w:r w:rsidR="00B32395" w:rsidRPr="003D7A9C">
        <w:rPr>
          <w:bCs/>
          <w:sz w:val="24"/>
          <w:szCs w:val="24"/>
        </w:rPr>
        <w:t>у</w:t>
      </w:r>
      <w:r w:rsidR="00E85D7C" w:rsidRPr="003D7A9C">
        <w:rPr>
          <w:bCs/>
          <w:sz w:val="24"/>
          <w:szCs w:val="24"/>
        </w:rPr>
        <w:t xml:space="preserve"> </w:t>
      </w:r>
      <w:r w:rsidR="001F0D08" w:rsidRPr="003D7A9C">
        <w:rPr>
          <w:bCs/>
          <w:sz w:val="24"/>
          <w:szCs w:val="24"/>
        </w:rPr>
        <w:t xml:space="preserve">с </w:t>
      </w:r>
      <w:r w:rsidR="00E85D7C" w:rsidRPr="003D7A9C">
        <w:rPr>
          <w:bCs/>
          <w:sz w:val="24"/>
          <w:szCs w:val="24"/>
        </w:rPr>
        <w:t>Экспедитором.</w:t>
      </w:r>
    </w:p>
    <w:p w14:paraId="3C544114" w14:textId="77777777" w:rsidR="00662790"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w:t>
      </w:r>
      <w:r w:rsidR="00E85D7C" w:rsidRPr="003D7A9C">
        <w:rPr>
          <w:bCs/>
          <w:sz w:val="24"/>
          <w:szCs w:val="24"/>
        </w:rPr>
        <w:t xml:space="preserve"> </w:t>
      </w:r>
      <w:r w:rsidRPr="003D7A9C">
        <w:rPr>
          <w:bCs/>
          <w:sz w:val="24"/>
          <w:szCs w:val="24"/>
        </w:rPr>
        <w:t>в</w:t>
      </w:r>
      <w:r w:rsidR="00E85D7C" w:rsidRPr="003D7A9C">
        <w:rPr>
          <w:bCs/>
          <w:sz w:val="24"/>
          <w:szCs w:val="24"/>
        </w:rPr>
        <w:t>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w:t>
      </w:r>
      <w:r w:rsidR="00662790" w:rsidRPr="003D7A9C">
        <w:rPr>
          <w:bCs/>
          <w:sz w:val="24"/>
          <w:szCs w:val="24"/>
        </w:rPr>
        <w:t xml:space="preserve"> </w:t>
      </w:r>
    </w:p>
    <w:p w14:paraId="07515DC2" w14:textId="77777777" w:rsidR="00B1335A" w:rsidRPr="003D7A9C" w:rsidRDefault="00E85D7C" w:rsidP="00321E0C">
      <w:pPr>
        <w:numPr>
          <w:ilvl w:val="1"/>
          <w:numId w:val="3"/>
        </w:numPr>
        <w:tabs>
          <w:tab w:val="left" w:pos="1276"/>
        </w:tabs>
        <w:ind w:left="0" w:firstLine="709"/>
        <w:jc w:val="both"/>
        <w:rPr>
          <w:bCs/>
        </w:rPr>
      </w:pPr>
      <w:r w:rsidRPr="003D7A9C">
        <w:rPr>
          <w:bCs/>
        </w:rPr>
        <w:t>В</w:t>
      </w:r>
      <w:r w:rsidR="008469F6" w:rsidRPr="003D7A9C">
        <w:rPr>
          <w:bCs/>
        </w:rPr>
        <w:t xml:space="preserve"> течение 3-х (трех) рабочих дней</w:t>
      </w:r>
      <w:r w:rsidRPr="003D7A9C">
        <w:rPr>
          <w:bCs/>
        </w:rPr>
        <w:t xml:space="preserve"> после </w:t>
      </w:r>
      <w:r w:rsidR="009210E2" w:rsidRPr="003D7A9C">
        <w:rPr>
          <w:bCs/>
        </w:rPr>
        <w:t>приема груза к перевозке</w:t>
      </w:r>
      <w:r w:rsidRPr="003D7A9C">
        <w:rPr>
          <w:bCs/>
        </w:rPr>
        <w:t xml:space="preserve"> со станции отправления Клиент сообщает Экспедитору следующую информацию:</w:t>
      </w:r>
    </w:p>
    <w:p w14:paraId="57868583" w14:textId="77777777" w:rsidR="00B1335A" w:rsidRPr="003D7A9C" w:rsidRDefault="00B1335A" w:rsidP="00321E0C">
      <w:pPr>
        <w:numPr>
          <w:ilvl w:val="0"/>
          <w:numId w:val="6"/>
        </w:numPr>
        <w:tabs>
          <w:tab w:val="left" w:pos="1276"/>
        </w:tabs>
        <w:ind w:left="0" w:firstLine="709"/>
        <w:jc w:val="both"/>
        <w:rPr>
          <w:bCs/>
        </w:rPr>
      </w:pPr>
      <w:r w:rsidRPr="003D7A9C">
        <w:rPr>
          <w:bCs/>
        </w:rPr>
        <w:t>номер отправки;</w:t>
      </w:r>
    </w:p>
    <w:p w14:paraId="5EBCC89B" w14:textId="77777777" w:rsidR="00B1335A" w:rsidRPr="003D7A9C" w:rsidRDefault="00E85D7C" w:rsidP="00321E0C">
      <w:pPr>
        <w:numPr>
          <w:ilvl w:val="0"/>
          <w:numId w:val="6"/>
        </w:numPr>
        <w:tabs>
          <w:tab w:val="left" w:pos="1276"/>
        </w:tabs>
        <w:ind w:left="0" w:firstLine="709"/>
        <w:jc w:val="both"/>
        <w:rPr>
          <w:bCs/>
        </w:rPr>
      </w:pPr>
      <w:r w:rsidRPr="003D7A9C">
        <w:rPr>
          <w:bCs/>
        </w:rPr>
        <w:t xml:space="preserve">дата </w:t>
      </w:r>
      <w:r w:rsidR="009210E2" w:rsidRPr="003D7A9C">
        <w:rPr>
          <w:bCs/>
        </w:rPr>
        <w:t>приема груза к перевозке</w:t>
      </w:r>
      <w:r w:rsidRPr="003D7A9C">
        <w:rPr>
          <w:bCs/>
        </w:rPr>
        <w:t>;</w:t>
      </w:r>
    </w:p>
    <w:p w14:paraId="0B68D03B" w14:textId="77777777" w:rsidR="00E85D7C" w:rsidRPr="003D7A9C" w:rsidRDefault="00E85D7C" w:rsidP="00321E0C">
      <w:pPr>
        <w:numPr>
          <w:ilvl w:val="0"/>
          <w:numId w:val="6"/>
        </w:numPr>
        <w:tabs>
          <w:tab w:val="left" w:pos="1276"/>
        </w:tabs>
        <w:ind w:left="0" w:firstLine="709"/>
        <w:jc w:val="both"/>
        <w:rPr>
          <w:bCs/>
        </w:rPr>
      </w:pPr>
      <w:r w:rsidRPr="003D7A9C">
        <w:rPr>
          <w:bCs/>
        </w:rPr>
        <w:t>станция, дорога, страна отправления;</w:t>
      </w:r>
    </w:p>
    <w:p w14:paraId="4F092CD1" w14:textId="77777777" w:rsidR="00B1335A" w:rsidRPr="003D7A9C" w:rsidRDefault="00E85D7C" w:rsidP="00321E0C">
      <w:pPr>
        <w:numPr>
          <w:ilvl w:val="0"/>
          <w:numId w:val="6"/>
        </w:numPr>
        <w:tabs>
          <w:tab w:val="left" w:pos="1276"/>
        </w:tabs>
        <w:ind w:left="0" w:firstLine="709"/>
        <w:jc w:val="both"/>
        <w:rPr>
          <w:bCs/>
        </w:rPr>
      </w:pPr>
      <w:r w:rsidRPr="003D7A9C">
        <w:rPr>
          <w:bCs/>
        </w:rPr>
        <w:t>станция, дорога, страна назначения;</w:t>
      </w:r>
    </w:p>
    <w:p w14:paraId="2E092F69" w14:textId="77777777" w:rsidR="00B1335A" w:rsidRPr="003D7A9C" w:rsidRDefault="00B1335A" w:rsidP="00321E0C">
      <w:pPr>
        <w:numPr>
          <w:ilvl w:val="0"/>
          <w:numId w:val="6"/>
        </w:numPr>
        <w:tabs>
          <w:tab w:val="left" w:pos="1276"/>
        </w:tabs>
        <w:ind w:left="0" w:firstLine="709"/>
        <w:jc w:val="both"/>
        <w:rPr>
          <w:bCs/>
        </w:rPr>
      </w:pPr>
      <w:r w:rsidRPr="003D7A9C">
        <w:rPr>
          <w:bCs/>
        </w:rPr>
        <w:t xml:space="preserve">наименование груза, код груза по ГНГ, ЕТСНГ;  </w:t>
      </w:r>
    </w:p>
    <w:p w14:paraId="316C8EAF" w14:textId="77777777" w:rsidR="00E85D7C" w:rsidRPr="003D7A9C" w:rsidRDefault="00E85D7C" w:rsidP="00321E0C">
      <w:pPr>
        <w:numPr>
          <w:ilvl w:val="0"/>
          <w:numId w:val="6"/>
        </w:numPr>
        <w:tabs>
          <w:tab w:val="left" w:pos="1276"/>
        </w:tabs>
        <w:ind w:left="0" w:firstLine="709"/>
        <w:jc w:val="both"/>
        <w:rPr>
          <w:bCs/>
        </w:rPr>
      </w:pPr>
      <w:r w:rsidRPr="003D7A9C">
        <w:rPr>
          <w:bCs/>
        </w:rPr>
        <w:t>маршрут следования (погран-переход);</w:t>
      </w:r>
    </w:p>
    <w:p w14:paraId="2CAAAA9D" w14:textId="77777777" w:rsidR="00E85D7C" w:rsidRPr="003D7A9C" w:rsidRDefault="00E85D7C" w:rsidP="00321E0C">
      <w:pPr>
        <w:numPr>
          <w:ilvl w:val="0"/>
          <w:numId w:val="6"/>
        </w:numPr>
        <w:tabs>
          <w:tab w:val="left" w:pos="1276"/>
        </w:tabs>
        <w:ind w:left="0" w:firstLine="709"/>
        <w:jc w:val="both"/>
        <w:rPr>
          <w:bCs/>
        </w:rPr>
      </w:pPr>
      <w:r w:rsidRPr="003D7A9C">
        <w:rPr>
          <w:bCs/>
        </w:rPr>
        <w:t>номера вагонов, с указанием фактического веса;</w:t>
      </w:r>
    </w:p>
    <w:p w14:paraId="2A60171D" w14:textId="77777777" w:rsidR="00E85D7C" w:rsidRPr="003D7A9C" w:rsidRDefault="00E85D7C" w:rsidP="00321E0C">
      <w:pPr>
        <w:numPr>
          <w:ilvl w:val="0"/>
          <w:numId w:val="6"/>
        </w:numPr>
        <w:tabs>
          <w:tab w:val="left" w:pos="1276"/>
        </w:tabs>
        <w:ind w:left="0" w:firstLine="709"/>
        <w:jc w:val="both"/>
        <w:rPr>
          <w:bCs/>
        </w:rPr>
      </w:pPr>
      <w:r w:rsidRPr="003D7A9C">
        <w:rPr>
          <w:bCs/>
        </w:rPr>
        <w:t>осо</w:t>
      </w:r>
      <w:r w:rsidR="000A327C" w:rsidRPr="003D7A9C">
        <w:rPr>
          <w:bCs/>
        </w:rPr>
        <w:t>бые условия перевозки, при их наличии</w:t>
      </w:r>
      <w:r w:rsidRPr="003D7A9C">
        <w:rPr>
          <w:bCs/>
        </w:rPr>
        <w:t>.</w:t>
      </w:r>
    </w:p>
    <w:p w14:paraId="4363715A" w14:textId="77777777" w:rsidR="00E85D7C" w:rsidRPr="003D7A9C" w:rsidRDefault="00E85D7C" w:rsidP="00321E0C">
      <w:pPr>
        <w:tabs>
          <w:tab w:val="left" w:pos="1276"/>
        </w:tabs>
        <w:ind w:firstLine="709"/>
        <w:jc w:val="both"/>
        <w:rPr>
          <w:bCs/>
        </w:rPr>
      </w:pPr>
      <w:r w:rsidRPr="003D7A9C">
        <w:rPr>
          <w:bCs/>
        </w:rPr>
        <w:t>После осуществлен</w:t>
      </w:r>
      <w:r w:rsidR="008469F6" w:rsidRPr="003D7A9C">
        <w:rPr>
          <w:bCs/>
        </w:rPr>
        <w:t>ия перевозки в течение 2-х (двух) рабочих дней</w:t>
      </w:r>
      <w:r w:rsidRPr="003D7A9C">
        <w:rPr>
          <w:bCs/>
        </w:rPr>
        <w:t xml:space="preserve"> Клиент предоставляет по требованию Экспедитора копии перевозочных документов, э</w:t>
      </w:r>
      <w:r w:rsidR="008A52AC" w:rsidRPr="003D7A9C">
        <w:rPr>
          <w:bCs/>
        </w:rPr>
        <w:t>кспортных таможенных разрешений.</w:t>
      </w:r>
    </w:p>
    <w:p w14:paraId="59005DEA"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7E1FBA23" w14:textId="77777777" w:rsidR="00D11F7E" w:rsidRPr="003D7A9C" w:rsidRDefault="00D11F7E" w:rsidP="00321E0C">
      <w:pPr>
        <w:tabs>
          <w:tab w:val="left" w:pos="1276"/>
        </w:tabs>
        <w:ind w:firstLine="709"/>
        <w:jc w:val="both"/>
        <w:rPr>
          <w:bCs/>
        </w:rPr>
      </w:pPr>
      <w:r w:rsidRPr="003D7A9C">
        <w:rPr>
          <w:bCs/>
        </w:rPr>
        <w:t>– на станции погрузки (близлежащей станции) – 3 (трех) суток, на станции выгрузки (близлежащей станции) – 3 (трех) суток;</w:t>
      </w:r>
    </w:p>
    <w:p w14:paraId="2234D2A5" w14:textId="77777777" w:rsidR="00D11F7E" w:rsidRPr="003D7A9C" w:rsidRDefault="00D11F7E" w:rsidP="00321E0C">
      <w:pPr>
        <w:tabs>
          <w:tab w:val="left" w:pos="1276"/>
        </w:tabs>
        <w:ind w:firstLine="709"/>
        <w:jc w:val="both"/>
        <w:rPr>
          <w:bCs/>
        </w:rPr>
      </w:pPr>
      <w:r w:rsidRPr="003D7A9C">
        <w:rPr>
          <w:bCs/>
        </w:rPr>
        <w:t>– не более 5 (пяти) суток на станциях выгрузки при следующей погрузке на той же станции, т.е. при сдвоенных операциях.</w:t>
      </w:r>
    </w:p>
    <w:p w14:paraId="5F81B637" w14:textId="77777777" w:rsidR="00D11F7E" w:rsidRPr="003D7A9C" w:rsidRDefault="00D11F7E" w:rsidP="00321E0C">
      <w:pPr>
        <w:tabs>
          <w:tab w:val="left" w:pos="1276"/>
        </w:tabs>
        <w:ind w:firstLine="709"/>
        <w:jc w:val="both"/>
        <w:rPr>
          <w:bCs/>
        </w:rPr>
      </w:pPr>
      <w:r w:rsidRPr="003D7A9C">
        <w:rPr>
          <w:bCs/>
        </w:rPr>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0E38579E" w14:textId="77777777" w:rsidR="00D11F7E" w:rsidRPr="003D7A9C" w:rsidRDefault="00D11F7E" w:rsidP="00321E0C">
      <w:pPr>
        <w:tabs>
          <w:tab w:val="left" w:pos="1276"/>
        </w:tabs>
        <w:ind w:firstLine="709"/>
        <w:jc w:val="both"/>
        <w:rPr>
          <w:bCs/>
        </w:rPr>
      </w:pPr>
      <w:r w:rsidRPr="003D7A9C">
        <w:rPr>
          <w:bCs/>
        </w:rPr>
        <w:t>При выдаче контейнера Клиенту с терминала под погрузку/выгрузку время нахождения контейнера у Клиента определяется по наряду КЭУ-16.</w:t>
      </w:r>
    </w:p>
    <w:p w14:paraId="2285F0A3" w14:textId="77777777" w:rsidR="00D11F7E" w:rsidRPr="003D7A9C" w:rsidRDefault="00D11F7E" w:rsidP="00321E0C">
      <w:pPr>
        <w:tabs>
          <w:tab w:val="left" w:pos="1276"/>
        </w:tabs>
        <w:ind w:firstLine="709"/>
        <w:jc w:val="both"/>
        <w:rPr>
          <w:bCs/>
        </w:rPr>
      </w:pPr>
      <w:r w:rsidRPr="003D7A9C">
        <w:rPr>
          <w:bCs/>
        </w:rPr>
        <w:lastRenderedPageBreak/>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076D6573" w14:textId="77777777" w:rsidR="00D11F7E" w:rsidRPr="003D7A9C" w:rsidRDefault="00D11F7E" w:rsidP="00321E0C">
      <w:pPr>
        <w:tabs>
          <w:tab w:val="left" w:pos="1276"/>
        </w:tabs>
        <w:ind w:firstLine="709"/>
        <w:jc w:val="both"/>
        <w:rPr>
          <w:bCs/>
        </w:rPr>
      </w:pPr>
      <w:r w:rsidRPr="003D7A9C">
        <w:rPr>
          <w:bCs/>
        </w:rPr>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0AD9A427"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5A7B288F"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proofErr w:type="spellStart"/>
      <w:r w:rsidR="00E40E4A" w:rsidRPr="003D7A9C">
        <w:rPr>
          <w:bCs/>
        </w:rPr>
        <w:t>заа</w:t>
      </w:r>
      <w:r w:rsidR="00D11F7E" w:rsidRPr="003D7A9C">
        <w:rPr>
          <w:bCs/>
        </w:rPr>
        <w:t>дресовки</w:t>
      </w:r>
      <w:proofErr w:type="spellEnd"/>
      <w:r w:rsidR="00D11F7E" w:rsidRPr="003D7A9C">
        <w:rPr>
          <w:bCs/>
        </w:rPr>
        <w:t xml:space="preserve">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41CFDF39"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5EB36F69"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24C609F4" w14:textId="77777777" w:rsidR="00D11F7E" w:rsidRPr="003D7A9C" w:rsidRDefault="001B1605" w:rsidP="00321E0C">
      <w:pPr>
        <w:tabs>
          <w:tab w:val="left" w:pos="1276"/>
        </w:tabs>
        <w:ind w:firstLine="709"/>
        <w:jc w:val="both"/>
        <w:rPr>
          <w:bCs/>
        </w:rPr>
      </w:pPr>
      <w:r w:rsidRPr="003D7A9C">
        <w:rPr>
          <w:bCs/>
        </w:rPr>
        <w:t xml:space="preserve">– </w:t>
      </w:r>
      <w:r w:rsidR="00D11F7E" w:rsidRPr="003D7A9C">
        <w:rPr>
          <w:bCs/>
        </w:rPr>
        <w:t>использовать подвижной состав, контейнеры только для согласованных сторонами перевозок;</w:t>
      </w:r>
    </w:p>
    <w:p w14:paraId="5C78A450" w14:textId="77777777" w:rsidR="001B1605"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1B4486A1" w14:textId="77777777" w:rsidR="00D11F7E" w:rsidRPr="003D7A9C" w:rsidRDefault="00D11F7E" w:rsidP="00321E0C">
      <w:pPr>
        <w:tabs>
          <w:tab w:val="left" w:pos="1276"/>
        </w:tabs>
        <w:ind w:firstLine="709"/>
        <w:jc w:val="both"/>
        <w:rPr>
          <w:bCs/>
        </w:rPr>
      </w:pPr>
      <w:r w:rsidRPr="003D7A9C">
        <w:rPr>
          <w:bCs/>
        </w:rPr>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2EED81BE"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контейнеров Клиентом в соответствии с инструкцией Экспедитора;</w:t>
      </w:r>
    </w:p>
    <w:p w14:paraId="689712CA"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06B8B524" w14:textId="77777777" w:rsidR="00D11F7E" w:rsidRPr="003D7A9C" w:rsidRDefault="00D11F7E" w:rsidP="00321E0C">
      <w:pPr>
        <w:numPr>
          <w:ilvl w:val="1"/>
          <w:numId w:val="3"/>
        </w:numPr>
        <w:tabs>
          <w:tab w:val="left" w:pos="1276"/>
        </w:tabs>
        <w:ind w:left="0" w:firstLine="709"/>
        <w:jc w:val="both"/>
        <w:rPr>
          <w:bCs/>
        </w:rPr>
      </w:pPr>
      <w:r w:rsidRPr="003D7A9C">
        <w:rPr>
          <w:bCs/>
        </w:rPr>
        <w:t xml:space="preserve">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w:t>
      </w:r>
      <w:r w:rsidRPr="003D7A9C">
        <w:rPr>
          <w:bCs/>
        </w:rPr>
        <w:lastRenderedPageBreak/>
        <w:t>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возместит</w:t>
      </w:r>
      <w:r w:rsidR="00A31305">
        <w:rPr>
          <w:bCs/>
        </w:rPr>
        <w:t>ь</w:t>
      </w:r>
      <w:r w:rsidRPr="003D7A9C">
        <w:rPr>
          <w:bCs/>
        </w:rPr>
        <w:t xml:space="preserve">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w:t>
      </w:r>
      <w:proofErr w:type="gramStart"/>
      <w:r w:rsidRPr="003D7A9C">
        <w:rPr>
          <w:bCs/>
        </w:rPr>
        <w:t>не предоставления</w:t>
      </w:r>
      <w:proofErr w:type="gramEnd"/>
      <w:r w:rsidRPr="003D7A9C">
        <w:rPr>
          <w:bCs/>
        </w:rPr>
        <w:t xml:space="preserve"> (несвоевременного предоставления) Клиентом вышеперечисленных документов.</w:t>
      </w:r>
    </w:p>
    <w:p w14:paraId="7709CCD0" w14:textId="77777777" w:rsidR="001B1605" w:rsidRPr="003D7A9C" w:rsidRDefault="00D11F7E" w:rsidP="00321E0C">
      <w:pPr>
        <w:numPr>
          <w:ilvl w:val="1"/>
          <w:numId w:val="3"/>
        </w:numPr>
        <w:tabs>
          <w:tab w:val="left" w:pos="1276"/>
        </w:tabs>
        <w:ind w:left="0" w:firstLine="709"/>
        <w:jc w:val="both"/>
        <w:rPr>
          <w:bCs/>
        </w:rPr>
      </w:pPr>
      <w:r w:rsidRPr="003D7A9C">
        <w:rPr>
          <w:bCs/>
        </w:rPr>
        <w:t xml:space="preserve">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w:t>
      </w:r>
      <w:proofErr w:type="spellStart"/>
      <w:r w:rsidRPr="003D7A9C">
        <w:rPr>
          <w:bCs/>
        </w:rPr>
        <w:t>отцепочный</w:t>
      </w:r>
      <w:proofErr w:type="spellEnd"/>
      <w:r w:rsidRPr="003D7A9C">
        <w:rPr>
          <w:bCs/>
        </w:rPr>
        <w:t xml:space="preserve"> ремонт, плановые виды ремонта и оплату выполненного ремонта за свой счет.</w:t>
      </w:r>
    </w:p>
    <w:p w14:paraId="4E03443E" w14:textId="77777777" w:rsidR="00F55440" w:rsidRPr="003D7A9C" w:rsidRDefault="00F55440" w:rsidP="00321E0C">
      <w:pPr>
        <w:numPr>
          <w:ilvl w:val="1"/>
          <w:numId w:val="3"/>
        </w:numPr>
        <w:tabs>
          <w:tab w:val="left" w:pos="1276"/>
        </w:tabs>
        <w:ind w:left="0" w:firstLine="709"/>
        <w:jc w:val="both"/>
        <w:rPr>
          <w:bCs/>
        </w:rPr>
      </w:pPr>
      <w:r w:rsidRPr="003D7A9C">
        <w:rPr>
          <w:bCs/>
        </w:rPr>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6E5DE1F3" w14:textId="77777777" w:rsidR="0020083E" w:rsidRPr="003D7A9C" w:rsidRDefault="004746C2" w:rsidP="00321E0C">
      <w:pPr>
        <w:numPr>
          <w:ilvl w:val="1"/>
          <w:numId w:val="3"/>
        </w:numPr>
        <w:tabs>
          <w:tab w:val="left" w:pos="1276"/>
        </w:tabs>
        <w:ind w:left="0" w:firstLine="709"/>
        <w:jc w:val="both"/>
        <w:rPr>
          <w:bCs/>
        </w:rPr>
      </w:pPr>
      <w:r w:rsidRPr="003D7A9C">
        <w:rPr>
          <w:bCs/>
        </w:rPr>
        <w:t xml:space="preserve">Клиент </w:t>
      </w:r>
      <w:r w:rsidR="0020083E" w:rsidRPr="003D7A9C">
        <w:rPr>
          <w:bCs/>
        </w:rPr>
        <w:t>обязуется оплатить Экспе</w:t>
      </w:r>
      <w:r w:rsidRPr="003D7A9C">
        <w:rPr>
          <w:bCs/>
        </w:rPr>
        <w:t>дитору расходы по организации (</w:t>
      </w:r>
      <w:r w:rsidR="0020083E" w:rsidRPr="003D7A9C">
        <w:rPr>
          <w:bCs/>
        </w:rPr>
        <w:t>проведению) текущего отцепочного ремонта приватных и приравненных к ним грузовых вагонов в связи с технической неисправностью вагона</w:t>
      </w:r>
      <w:r w:rsidR="00B52D40" w:rsidRPr="003D7A9C">
        <w:rPr>
          <w:bCs/>
        </w:rPr>
        <w:t xml:space="preserve"> по всему маршруту следования</w:t>
      </w:r>
      <w:r w:rsidR="0020083E" w:rsidRPr="003D7A9C">
        <w:rPr>
          <w:bCs/>
        </w:rPr>
        <w:t>.</w:t>
      </w:r>
    </w:p>
    <w:p w14:paraId="22B228E8" w14:textId="77777777" w:rsidR="0020083E" w:rsidRPr="003D7A9C" w:rsidRDefault="0020083E" w:rsidP="00321E0C">
      <w:pPr>
        <w:pStyle w:val="10"/>
        <w:tabs>
          <w:tab w:val="left" w:pos="1276"/>
        </w:tabs>
        <w:ind w:firstLine="709"/>
        <w:jc w:val="both"/>
        <w:rPr>
          <w:bCs/>
          <w:sz w:val="24"/>
          <w:szCs w:val="24"/>
        </w:rPr>
      </w:pPr>
      <w:r w:rsidRPr="003D7A9C">
        <w:rPr>
          <w:bCs/>
          <w:sz w:val="24"/>
          <w:szCs w:val="24"/>
        </w:rPr>
        <w:t>Экспедитор пред</w:t>
      </w:r>
      <w:r w:rsidR="009B17CB" w:rsidRPr="003D7A9C">
        <w:rPr>
          <w:bCs/>
          <w:sz w:val="24"/>
          <w:szCs w:val="24"/>
        </w:rPr>
        <w:t>о</w:t>
      </w:r>
      <w:r w:rsidRPr="003D7A9C">
        <w:rPr>
          <w:bCs/>
          <w:sz w:val="24"/>
          <w:szCs w:val="24"/>
        </w:rPr>
        <w:t>ставляет Кл</w:t>
      </w:r>
      <w:r w:rsidR="004746C2" w:rsidRPr="003D7A9C">
        <w:rPr>
          <w:bCs/>
          <w:sz w:val="24"/>
          <w:szCs w:val="24"/>
        </w:rPr>
        <w:t>иенту все необходимые документы</w:t>
      </w:r>
      <w:r w:rsidRPr="003D7A9C">
        <w:rPr>
          <w:bCs/>
          <w:sz w:val="24"/>
          <w:szCs w:val="24"/>
        </w:rPr>
        <w:t xml:space="preserve"> </w:t>
      </w:r>
      <w:r w:rsidR="004746C2" w:rsidRPr="003D7A9C">
        <w:rPr>
          <w:bCs/>
          <w:sz w:val="24"/>
          <w:szCs w:val="24"/>
        </w:rPr>
        <w:t xml:space="preserve">в соответствии с транспортным законодательством и иными нормативными правовыми актами, </w:t>
      </w:r>
      <w:r w:rsidR="00DE102E" w:rsidRPr="003D7A9C">
        <w:rPr>
          <w:bCs/>
          <w:sz w:val="24"/>
          <w:szCs w:val="24"/>
        </w:rPr>
        <w:t>подтверждающими</w:t>
      </w:r>
      <w:r w:rsidRPr="003D7A9C">
        <w:rPr>
          <w:bCs/>
          <w:sz w:val="24"/>
          <w:szCs w:val="24"/>
        </w:rPr>
        <w:t xml:space="preserve"> сумму понесенных расходов</w:t>
      </w:r>
      <w:r w:rsidR="00703144" w:rsidRPr="003D7A9C">
        <w:rPr>
          <w:bCs/>
          <w:sz w:val="24"/>
          <w:szCs w:val="24"/>
        </w:rPr>
        <w:t>.</w:t>
      </w:r>
    </w:p>
    <w:p w14:paraId="27D8090D" w14:textId="77777777" w:rsidR="00663EB7" w:rsidRPr="006A3E8F" w:rsidRDefault="00E40E4A" w:rsidP="006A3E8F">
      <w:pPr>
        <w:pStyle w:val="4"/>
        <w:ind w:left="0" w:firstLine="0"/>
        <w:rPr>
          <w:rFonts w:cs="Times New Roman"/>
          <w:bCs w:val="0"/>
          <w:szCs w:val="24"/>
        </w:rPr>
      </w:pPr>
      <w:r w:rsidRPr="006A3E8F">
        <w:rPr>
          <w:bCs w:val="0"/>
          <w:szCs w:val="24"/>
        </w:rPr>
        <w:t xml:space="preserve">ПРАВА И </w:t>
      </w:r>
      <w:r w:rsidR="000B631A" w:rsidRPr="006A3E8F">
        <w:rPr>
          <w:rFonts w:cs="Times New Roman"/>
          <w:bCs w:val="0"/>
          <w:szCs w:val="24"/>
        </w:rPr>
        <w:t>О</w:t>
      </w:r>
      <w:r w:rsidR="00BD6941" w:rsidRPr="006A3E8F">
        <w:rPr>
          <w:rFonts w:cs="Times New Roman"/>
          <w:bCs w:val="0"/>
          <w:szCs w:val="24"/>
        </w:rPr>
        <w:t>БЯЗАННОСТИ ЭКСПЕДИТОРА</w:t>
      </w:r>
    </w:p>
    <w:p w14:paraId="25DFF71D" w14:textId="77777777" w:rsidR="00652BA7" w:rsidRPr="003D7A9C" w:rsidRDefault="00E40E4A" w:rsidP="00321E0C">
      <w:pPr>
        <w:numPr>
          <w:ilvl w:val="1"/>
          <w:numId w:val="3"/>
        </w:numPr>
        <w:tabs>
          <w:tab w:val="left" w:pos="1134"/>
        </w:tabs>
        <w:ind w:left="0" w:firstLine="709"/>
        <w:jc w:val="both"/>
        <w:rPr>
          <w:bCs/>
        </w:rPr>
      </w:pPr>
      <w:r w:rsidRPr="003D7A9C">
        <w:rPr>
          <w:bCs/>
        </w:rPr>
        <w:t xml:space="preserve"> Экспедитор имеет право:</w:t>
      </w:r>
    </w:p>
    <w:p w14:paraId="1C17E0A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5B11A388"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4EBB7BD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привлекать третьих лиц для исполнения своих обязанностей по настоящему договору;</w:t>
      </w:r>
    </w:p>
    <w:p w14:paraId="098A9C0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принимать груз (груженые контейнеры) к перевозке автомобильным транспортом в случае отсутствия или повреждения пломбы;</w:t>
      </w:r>
    </w:p>
    <w:p w14:paraId="258FB558"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152CC8CA"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иные права, предусмотренные законодательством Республики Беларусь и настоящим договором.</w:t>
      </w:r>
    </w:p>
    <w:p w14:paraId="721F9C5C" w14:textId="77777777" w:rsidR="00E40E4A" w:rsidRPr="00E40E4A" w:rsidRDefault="00E40E4A" w:rsidP="00321E0C">
      <w:pPr>
        <w:numPr>
          <w:ilvl w:val="1"/>
          <w:numId w:val="3"/>
        </w:numPr>
        <w:tabs>
          <w:tab w:val="left" w:pos="1134"/>
        </w:tabs>
        <w:ind w:left="0" w:firstLine="709"/>
        <w:jc w:val="both"/>
        <w:rPr>
          <w:bCs/>
        </w:rPr>
      </w:pPr>
      <w:r w:rsidRPr="00E40E4A">
        <w:rPr>
          <w:bCs/>
        </w:rPr>
        <w:t>Экспедитор по запросу Клиента информирует:</w:t>
      </w:r>
    </w:p>
    <w:p w14:paraId="41BE715A"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об изменении действующих или вновь вводимых документов, касающихся оплаты перевозок грузов по Белорусской железной дороге;</w:t>
      </w:r>
    </w:p>
    <w:p w14:paraId="420F745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тяжеловесных, негабаритных грузов, различными видами транспорта, а также при перевозках грузов по территориям других государств – в иные сроки.</w:t>
      </w:r>
    </w:p>
    <w:p w14:paraId="65EE3378" w14:textId="77777777" w:rsidR="00652BA7" w:rsidRPr="003D7A9C" w:rsidRDefault="00652BA7" w:rsidP="00321E0C">
      <w:pPr>
        <w:numPr>
          <w:ilvl w:val="1"/>
          <w:numId w:val="3"/>
        </w:numPr>
        <w:tabs>
          <w:tab w:val="left" w:pos="1134"/>
        </w:tabs>
        <w:ind w:left="0" w:firstLine="709"/>
        <w:jc w:val="both"/>
        <w:rPr>
          <w:bCs/>
        </w:rPr>
      </w:pPr>
      <w:r w:rsidRPr="003D7A9C">
        <w:rPr>
          <w:bCs/>
        </w:rPr>
        <w:lastRenderedPageBreak/>
        <w:t xml:space="preserve"> Экспедитор в течение 3-х (трех) рабочих дней после поступления </w:t>
      </w:r>
      <w:r w:rsidR="00C96EAB">
        <w:rPr>
          <w:bCs/>
        </w:rPr>
        <w:t>заявки</w:t>
      </w:r>
      <w:r w:rsidRPr="003D7A9C">
        <w:rPr>
          <w:bCs/>
        </w:rPr>
        <w:t xml:space="preserve"> предоставляет идентификационные коды/</w:t>
      </w:r>
      <w:proofErr w:type="spellStart"/>
      <w:r w:rsidRPr="003D7A9C">
        <w:rPr>
          <w:bCs/>
        </w:rPr>
        <w:t>подкоды</w:t>
      </w:r>
      <w:proofErr w:type="spellEnd"/>
      <w:r w:rsidRPr="003D7A9C">
        <w:rPr>
          <w:bCs/>
        </w:rPr>
        <w:t>, подтверждающие оплату и сведения, необходимые для заполнения перевозочных документов:</w:t>
      </w:r>
    </w:p>
    <w:p w14:paraId="7E397FF2" w14:textId="77777777" w:rsidR="00ED70E5" w:rsidRPr="00652BA7" w:rsidRDefault="00ED70E5" w:rsidP="00321E0C">
      <w:pPr>
        <w:tabs>
          <w:tab w:val="left" w:pos="1134"/>
        </w:tabs>
        <w:ind w:firstLine="709"/>
        <w:jc w:val="both"/>
        <w:rPr>
          <w:bCs/>
        </w:rPr>
      </w:pPr>
      <w:r w:rsidRPr="003D7A9C">
        <w:rPr>
          <w:bCs/>
        </w:rPr>
        <w:t xml:space="preserve">– </w:t>
      </w:r>
      <w:r w:rsidRPr="00652BA7">
        <w:rPr>
          <w:bCs/>
        </w:rPr>
        <w:t>при экспедировании по территории Белорусской железной дороги (ввоз/вывоз) на станцию отправления/назначения, Клиенту;</w:t>
      </w:r>
    </w:p>
    <w:p w14:paraId="7EEE62B1" w14:textId="77777777" w:rsidR="00ED70E5" w:rsidRPr="003D7A9C" w:rsidRDefault="00ED70E5" w:rsidP="00321E0C">
      <w:pPr>
        <w:tabs>
          <w:tab w:val="left" w:pos="1134"/>
        </w:tabs>
        <w:ind w:firstLine="709"/>
        <w:jc w:val="both"/>
        <w:rPr>
          <w:bCs/>
        </w:rPr>
      </w:pPr>
      <w:r w:rsidRPr="003D7A9C">
        <w:rPr>
          <w:bCs/>
        </w:rPr>
        <w:t>– при экспедировании по территориям других администраций, а также транзитом по территории Белорусской железной дороги – Клиенту.</w:t>
      </w:r>
    </w:p>
    <w:p w14:paraId="1A4D2334" w14:textId="77777777" w:rsidR="00ED70E5" w:rsidRPr="003D7A9C" w:rsidRDefault="00ED70E5" w:rsidP="00321E0C">
      <w:pPr>
        <w:tabs>
          <w:tab w:val="left" w:pos="1134"/>
        </w:tabs>
        <w:ind w:firstLine="709"/>
        <w:jc w:val="both"/>
        <w:rPr>
          <w:bCs/>
        </w:rPr>
      </w:pPr>
      <w:r w:rsidRPr="003D7A9C">
        <w:rPr>
          <w:bCs/>
        </w:rPr>
        <w:t xml:space="preserve">– </w:t>
      </w:r>
      <w:r w:rsidRPr="003D7A9C">
        <w:rPr>
          <w:bCs/>
          <w:color w:val="FF0000"/>
        </w:rPr>
        <w:t>Клиенту и (или) лицу, ответственному за предъявление груза, номер автомобильного подвижного состава (тягачей и полуприцепов), направляемого под погрузк</w:t>
      </w:r>
      <w:r w:rsidRPr="003D7A9C">
        <w:rPr>
          <w:bCs/>
        </w:rPr>
        <w:t>у.</w:t>
      </w:r>
    </w:p>
    <w:p w14:paraId="1C4C41F5" w14:textId="77777777" w:rsidR="00ED70E5" w:rsidRPr="003D7A9C" w:rsidRDefault="00ED70E5" w:rsidP="00321E0C">
      <w:pPr>
        <w:numPr>
          <w:ilvl w:val="1"/>
          <w:numId w:val="3"/>
        </w:numPr>
        <w:tabs>
          <w:tab w:val="left" w:pos="1134"/>
        </w:tabs>
        <w:ind w:left="0" w:firstLine="709"/>
        <w:jc w:val="both"/>
        <w:rPr>
          <w:bCs/>
        </w:rPr>
      </w:pPr>
      <w:r w:rsidRPr="003D7A9C">
        <w:rPr>
          <w:bCs/>
        </w:rPr>
        <w:t xml:space="preserve"> Подготовка подвижного состава под перевозку груза производится Экспедитором за счет Клиента, если иное не предусмотрено соглашением сторон.</w:t>
      </w:r>
    </w:p>
    <w:p w14:paraId="348B1318" w14:textId="77777777" w:rsidR="00ED70E5" w:rsidRPr="00ED70E5" w:rsidRDefault="00ED70E5" w:rsidP="00321E0C">
      <w:pPr>
        <w:numPr>
          <w:ilvl w:val="1"/>
          <w:numId w:val="3"/>
        </w:numPr>
        <w:tabs>
          <w:tab w:val="left" w:pos="1134"/>
        </w:tabs>
        <w:ind w:left="0" w:firstLine="709"/>
        <w:jc w:val="both"/>
        <w:rPr>
          <w:bCs/>
        </w:rPr>
      </w:pPr>
      <w:r w:rsidRPr="00ED70E5">
        <w:rPr>
          <w:bCs/>
        </w:rPr>
        <w:t xml:space="preserve"> 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5668574F" w14:textId="77777777" w:rsidR="00ED70E5" w:rsidRPr="00ED70E5" w:rsidRDefault="00ED70E5" w:rsidP="00321E0C">
      <w:pPr>
        <w:tabs>
          <w:tab w:val="left" w:pos="1134"/>
        </w:tabs>
        <w:ind w:firstLine="709"/>
        <w:jc w:val="both"/>
        <w:rPr>
          <w:bCs/>
        </w:rPr>
      </w:pPr>
      <w:r w:rsidRPr="003D7A9C">
        <w:rPr>
          <w:bCs/>
        </w:rPr>
        <w:t>–</w:t>
      </w:r>
      <w:r w:rsidRPr="00ED70E5">
        <w:rPr>
          <w:bCs/>
        </w:rPr>
        <w:t xml:space="preserve"> обеспечить отправку подвижного состава, контейнеров в текущий </w:t>
      </w:r>
      <w:proofErr w:type="spellStart"/>
      <w:r w:rsidRPr="00ED70E5">
        <w:rPr>
          <w:bCs/>
        </w:rPr>
        <w:t>отцепочный</w:t>
      </w:r>
      <w:proofErr w:type="spellEnd"/>
      <w:r w:rsidRPr="00ED70E5">
        <w:rPr>
          <w:bCs/>
        </w:rPr>
        <w:t xml:space="preserve"> ремонт, плановые виды ремонтов и оплату выполненного ремонта за свой счет;</w:t>
      </w:r>
    </w:p>
    <w:p w14:paraId="7BEA587F"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6852086E"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 </w:t>
      </w:r>
      <w:r w:rsidRPr="00ED70E5">
        <w:rPr>
          <w:bCs/>
          <w:color w:val="FF0000"/>
        </w:rPr>
        <w:t xml:space="preserve">Порядок оформления </w:t>
      </w:r>
      <w:proofErr w:type="spellStart"/>
      <w:proofErr w:type="gramStart"/>
      <w:r w:rsidRPr="00ED70E5">
        <w:rPr>
          <w:bCs/>
          <w:color w:val="FF0000"/>
        </w:rPr>
        <w:t>тех.неисправ</w:t>
      </w:r>
      <w:proofErr w:type="gramEnd"/>
      <w:r w:rsidRPr="00ED70E5">
        <w:rPr>
          <w:bCs/>
          <w:color w:val="FF0000"/>
        </w:rPr>
        <w:t>-ти</w:t>
      </w:r>
      <w:proofErr w:type="spellEnd"/>
      <w:r w:rsidRPr="00ED70E5">
        <w:rPr>
          <w:bCs/>
          <w:color w:val="FF0000"/>
        </w:rPr>
        <w:t xml:space="preserve"> контейнеров??????</w:t>
      </w:r>
    </w:p>
    <w:p w14:paraId="2E1A4D63" w14:textId="77777777" w:rsidR="00CA144E" w:rsidRPr="00747CEB" w:rsidRDefault="00CA144E" w:rsidP="006A3E8F">
      <w:pPr>
        <w:pStyle w:val="4"/>
        <w:ind w:left="0" w:firstLine="0"/>
        <w:rPr>
          <w:rFonts w:cs="Times New Roman"/>
          <w:bCs w:val="0"/>
          <w:szCs w:val="24"/>
        </w:rPr>
      </w:pPr>
      <w:r w:rsidRPr="00747CEB">
        <w:rPr>
          <w:rFonts w:cs="Times New Roman"/>
          <w:bCs w:val="0"/>
          <w:szCs w:val="24"/>
        </w:rPr>
        <w:t>ОТВЕТСТВЕННОСТЬ СТОРОН</w:t>
      </w:r>
    </w:p>
    <w:p w14:paraId="4217983F" w14:textId="77777777" w:rsidR="00CA144E" w:rsidRPr="003D7A9C" w:rsidRDefault="00CA144E" w:rsidP="00321E0C">
      <w:pPr>
        <w:numPr>
          <w:ilvl w:val="1"/>
          <w:numId w:val="3"/>
        </w:numPr>
        <w:tabs>
          <w:tab w:val="left" w:pos="1134"/>
        </w:tabs>
        <w:ind w:left="0" w:firstLine="709"/>
        <w:jc w:val="both"/>
        <w:rPr>
          <w:bCs/>
        </w:rPr>
      </w:pPr>
      <w:r w:rsidRPr="003D7A9C">
        <w:rPr>
          <w:bCs/>
        </w:rPr>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1E387517" w14:textId="77777777" w:rsidR="007E5390" w:rsidRPr="003D7A9C" w:rsidRDefault="009C162A" w:rsidP="00321E0C">
      <w:pPr>
        <w:numPr>
          <w:ilvl w:val="1"/>
          <w:numId w:val="3"/>
        </w:numPr>
        <w:tabs>
          <w:tab w:val="left" w:pos="1134"/>
        </w:tabs>
        <w:ind w:left="0" w:firstLine="709"/>
        <w:jc w:val="both"/>
        <w:rPr>
          <w:bCs/>
        </w:rPr>
      </w:pPr>
      <w:r w:rsidRPr="003D7A9C">
        <w:rPr>
          <w:bCs/>
        </w:rPr>
        <w:t>В случае неоплаты или просрочки оплаты выставленного Экспедитором счета</w:t>
      </w:r>
      <w:r w:rsidR="00AD3D1A" w:rsidRPr="003D7A9C">
        <w:rPr>
          <w:bCs/>
        </w:rPr>
        <w:t xml:space="preserve">, Экспедитор </w:t>
      </w:r>
      <w:r w:rsidR="00CA144E" w:rsidRPr="003D7A9C">
        <w:rPr>
          <w:bCs/>
        </w:rPr>
        <w:t>вправе начислять</w:t>
      </w:r>
      <w:r w:rsidR="00A17861" w:rsidRPr="003D7A9C">
        <w:rPr>
          <w:bCs/>
        </w:rPr>
        <w:t xml:space="preserve"> </w:t>
      </w:r>
      <w:r w:rsidR="00AD3D1A" w:rsidRPr="003D7A9C">
        <w:rPr>
          <w:bCs/>
        </w:rPr>
        <w:t>пеню в размере 0,2 % суммы подлежащей оплате за каждый день просрочки платежа, но не более этой суммы.</w:t>
      </w:r>
      <w:r w:rsidR="00F3735F" w:rsidRPr="003D7A9C">
        <w:rPr>
          <w:bCs/>
        </w:rPr>
        <w:t xml:space="preserve"> </w:t>
      </w:r>
      <w:r w:rsidR="00287E99" w:rsidRPr="003D7A9C">
        <w:rPr>
          <w:bCs/>
        </w:rPr>
        <w:t xml:space="preserve">Клиент </w:t>
      </w:r>
      <w:r w:rsidR="0023092D" w:rsidRPr="003D7A9C">
        <w:rPr>
          <w:bCs/>
        </w:rPr>
        <w:t>по</w:t>
      </w:r>
      <w:r w:rsidR="00287E99" w:rsidRPr="003D7A9C">
        <w:rPr>
          <w:bCs/>
          <w:color w:val="FF0000"/>
        </w:rPr>
        <w:t xml:space="preserve"> </w:t>
      </w:r>
      <w:r w:rsidR="00287E99" w:rsidRPr="003D7A9C">
        <w:rPr>
          <w:bCs/>
        </w:rPr>
        <w:t>выставленно</w:t>
      </w:r>
      <w:r w:rsidR="0023092D" w:rsidRPr="003D7A9C">
        <w:rPr>
          <w:bCs/>
        </w:rPr>
        <w:t>му</w:t>
      </w:r>
      <w:r w:rsidR="00287E99" w:rsidRPr="003D7A9C">
        <w:rPr>
          <w:bCs/>
        </w:rPr>
        <w:t xml:space="preserve"> счет</w:t>
      </w:r>
      <w:r w:rsidR="0023092D" w:rsidRPr="003D7A9C">
        <w:rPr>
          <w:bCs/>
        </w:rPr>
        <w:t>у</w:t>
      </w:r>
      <w:r w:rsidR="00287E99" w:rsidRPr="003D7A9C">
        <w:rPr>
          <w:bCs/>
        </w:rPr>
        <w:t xml:space="preserve"> оплачивает Экспедитору </w:t>
      </w:r>
      <w:r w:rsidR="00AD3D1A" w:rsidRPr="003D7A9C">
        <w:rPr>
          <w:bCs/>
        </w:rPr>
        <w:t>начисленную сумму пени.</w:t>
      </w:r>
      <w:r w:rsidR="00F57664" w:rsidRPr="003D7A9C">
        <w:rPr>
          <w:bCs/>
        </w:rPr>
        <w:t xml:space="preserve"> Оплата пени производится Клиентом на основании счета Экспедитора в течение 5 банковских дней с даты его выставления.</w:t>
      </w:r>
    </w:p>
    <w:p w14:paraId="76F0C2C7" w14:textId="77777777" w:rsidR="00BD6941" w:rsidRPr="003D7A9C" w:rsidRDefault="00BD6941" w:rsidP="00321E0C">
      <w:pPr>
        <w:numPr>
          <w:ilvl w:val="1"/>
          <w:numId w:val="3"/>
        </w:numPr>
        <w:tabs>
          <w:tab w:val="left" w:pos="1134"/>
        </w:tabs>
        <w:ind w:left="0" w:firstLine="709"/>
        <w:jc w:val="both"/>
        <w:rPr>
          <w:bCs/>
        </w:rPr>
      </w:pPr>
      <w:r w:rsidRPr="003D7A9C">
        <w:rPr>
          <w:bCs/>
        </w:rPr>
        <w:t xml:space="preserve">Клиент несет ответственность </w:t>
      </w:r>
      <w:r w:rsidR="00074955" w:rsidRPr="003D7A9C">
        <w:rPr>
          <w:bCs/>
        </w:rPr>
        <w:t xml:space="preserve">за надлежащее оформление </w:t>
      </w:r>
      <w:r w:rsidR="00653F80" w:rsidRPr="003D7A9C">
        <w:rPr>
          <w:bCs/>
        </w:rPr>
        <w:t>перевозочных, грузосопроводительных и иных документов, необходимых для выполнения перевозки груза</w:t>
      </w:r>
      <w:r w:rsidR="00B062DA" w:rsidRPr="003D7A9C">
        <w:rPr>
          <w:bCs/>
        </w:rPr>
        <w:t>, их полноту и комплектность в соответствии с требованиями, установленными перевозчиками, а также инструкциями Экспедитора,</w:t>
      </w:r>
      <w:r w:rsidR="00074955" w:rsidRPr="003D7A9C">
        <w:rPr>
          <w:bCs/>
        </w:rPr>
        <w:t xml:space="preserve"> </w:t>
      </w:r>
      <w:r w:rsidRPr="003D7A9C">
        <w:rPr>
          <w:bCs/>
        </w:rPr>
        <w:t xml:space="preserve">и возмещает </w:t>
      </w:r>
      <w:r w:rsidR="00B062DA" w:rsidRPr="003D7A9C">
        <w:rPr>
          <w:bCs/>
        </w:rPr>
        <w:t>Экспедитору</w:t>
      </w:r>
      <w:r w:rsidRPr="003D7A9C">
        <w:rPr>
          <w:bCs/>
        </w:rPr>
        <w:t xml:space="preserve"> расходы</w:t>
      </w:r>
      <w:r w:rsidR="00EB228E" w:rsidRPr="003D7A9C">
        <w:rPr>
          <w:bCs/>
        </w:rPr>
        <w:t>,</w:t>
      </w:r>
      <w:r w:rsidRPr="003D7A9C">
        <w:rPr>
          <w:bCs/>
        </w:rPr>
        <w:t xml:space="preserve"> возник</w:t>
      </w:r>
      <w:r w:rsidR="001310F5" w:rsidRPr="003D7A9C">
        <w:rPr>
          <w:bCs/>
        </w:rPr>
        <w:t>шие</w:t>
      </w:r>
      <w:r w:rsidRPr="003D7A9C">
        <w:rPr>
          <w:bCs/>
        </w:rPr>
        <w:t xml:space="preserve"> в результате невыполнения или ненадлежащего выполнения </w:t>
      </w:r>
      <w:r w:rsidR="001310F5" w:rsidRPr="003D7A9C">
        <w:rPr>
          <w:bCs/>
        </w:rPr>
        <w:t xml:space="preserve">требований перевозчиков и </w:t>
      </w:r>
      <w:r w:rsidR="00C259E4" w:rsidRPr="003D7A9C">
        <w:rPr>
          <w:bCs/>
        </w:rPr>
        <w:t xml:space="preserve">инструкции </w:t>
      </w:r>
      <w:r w:rsidR="001310F5" w:rsidRPr="003D7A9C">
        <w:rPr>
          <w:bCs/>
        </w:rPr>
        <w:t>Экспедитора</w:t>
      </w:r>
      <w:r w:rsidR="00CC2984" w:rsidRPr="003D7A9C">
        <w:rPr>
          <w:bCs/>
        </w:rPr>
        <w:t>, подтвержденные документально.</w:t>
      </w:r>
    </w:p>
    <w:p w14:paraId="0D6D3AD1" w14:textId="77777777" w:rsidR="00C54BB2" w:rsidRPr="003D7A9C" w:rsidRDefault="00C259E4" w:rsidP="00321E0C">
      <w:pPr>
        <w:numPr>
          <w:ilvl w:val="1"/>
          <w:numId w:val="3"/>
        </w:numPr>
        <w:tabs>
          <w:tab w:val="left" w:pos="1134"/>
        </w:tabs>
        <w:ind w:left="0" w:firstLine="709"/>
        <w:jc w:val="both"/>
        <w:rPr>
          <w:bCs/>
          <w:color w:val="FF0000"/>
        </w:rPr>
      </w:pPr>
      <w:r w:rsidRPr="003D7A9C">
        <w:rPr>
          <w:bCs/>
        </w:rPr>
        <w:lastRenderedPageBreak/>
        <w:t>Коды, предоставленные Экспедитором в распоряжение К</w:t>
      </w:r>
      <w:r w:rsidR="00204041" w:rsidRPr="003D7A9C">
        <w:rPr>
          <w:bCs/>
        </w:rPr>
        <w:t>л</w:t>
      </w:r>
      <w:r w:rsidRPr="003D7A9C">
        <w:rPr>
          <w:bCs/>
        </w:rPr>
        <w:t xml:space="preserve">иента, </w:t>
      </w:r>
      <w:r w:rsidR="00653F80" w:rsidRPr="003D7A9C">
        <w:rPr>
          <w:bCs/>
        </w:rPr>
        <w:t>с</w:t>
      </w:r>
      <w:r w:rsidRPr="003D7A9C">
        <w:rPr>
          <w:bCs/>
        </w:rPr>
        <w:t xml:space="preserve">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w:t>
      </w:r>
      <w:r w:rsidR="00C54BB2" w:rsidRPr="003D7A9C">
        <w:rPr>
          <w:bCs/>
        </w:rPr>
        <w:t>Экспедитор</w:t>
      </w:r>
      <w:r w:rsidR="003D7A3E" w:rsidRPr="003D7A9C">
        <w:rPr>
          <w:bCs/>
        </w:rPr>
        <w:t xml:space="preserve"> вправе начислить Клиенту штраф в размере 10% от стоимости перевозки</w:t>
      </w:r>
      <w:r w:rsidR="000F4E95" w:rsidRPr="003D7A9C">
        <w:rPr>
          <w:bCs/>
        </w:rPr>
        <w:t xml:space="preserve">, </w:t>
      </w:r>
      <w:r w:rsidR="000F4E95" w:rsidRPr="003D7A9C">
        <w:rPr>
          <w:bCs/>
          <w:color w:val="FF0000"/>
        </w:rPr>
        <w:t>а Клиент обязуется его оплатить в течение 3 (трех) банковских дней с даты выставления счета</w:t>
      </w:r>
      <w:r w:rsidR="000F4E95" w:rsidRPr="003D7A9C">
        <w:rPr>
          <w:bCs/>
        </w:rPr>
        <w:t>.</w:t>
      </w:r>
    </w:p>
    <w:p w14:paraId="32761468" w14:textId="77777777" w:rsidR="00F721DA" w:rsidRPr="003D7A9C" w:rsidRDefault="00C54BB2" w:rsidP="00321E0C">
      <w:pPr>
        <w:numPr>
          <w:ilvl w:val="1"/>
          <w:numId w:val="3"/>
        </w:numPr>
        <w:tabs>
          <w:tab w:val="left" w:pos="1134"/>
        </w:tabs>
        <w:ind w:left="0" w:firstLine="709"/>
        <w:jc w:val="both"/>
        <w:rPr>
          <w:bCs/>
          <w:color w:val="FF0000"/>
        </w:rPr>
      </w:pPr>
      <w:r w:rsidRPr="003D7A9C">
        <w:rPr>
          <w:bCs/>
        </w:rPr>
        <w:t xml:space="preserve"> В случае, если Клиент или третье лицо, в интересах которого действует Клиент, в перевозочных, грузосопроводительных и иных документах, необходимых для выполнения перевозки груза, указал </w:t>
      </w:r>
      <w:r w:rsidR="00700986" w:rsidRPr="003D7A9C">
        <w:rPr>
          <w:bCs/>
        </w:rPr>
        <w:t xml:space="preserve">ранее </w:t>
      </w:r>
      <w:r w:rsidRPr="003D7A9C">
        <w:rPr>
          <w:bCs/>
        </w:rPr>
        <w:t xml:space="preserve">предоставленные коды, без </w:t>
      </w:r>
      <w:r w:rsidR="00AD7317">
        <w:rPr>
          <w:bCs/>
        </w:rPr>
        <w:t xml:space="preserve">согласования с </w:t>
      </w:r>
      <w:r w:rsidR="00AD7317" w:rsidRPr="003D7A9C">
        <w:rPr>
          <w:bCs/>
        </w:rPr>
        <w:t xml:space="preserve">Экспедитором </w:t>
      </w:r>
      <w:r w:rsidRPr="003D7A9C">
        <w:rPr>
          <w:bCs/>
        </w:rPr>
        <w:t>или 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w:t>
      </w:r>
      <w:r w:rsidR="00F721DA" w:rsidRPr="003D7A9C">
        <w:rPr>
          <w:bCs/>
        </w:rPr>
        <w:t xml:space="preserve"> </w:t>
      </w:r>
    </w:p>
    <w:p w14:paraId="76F9A143" w14:textId="77777777" w:rsidR="00C259E4" w:rsidRPr="003D7A9C" w:rsidRDefault="00F721DA" w:rsidP="00321E0C">
      <w:pPr>
        <w:tabs>
          <w:tab w:val="left" w:pos="0"/>
          <w:tab w:val="left" w:pos="1134"/>
        </w:tabs>
        <w:ind w:firstLine="709"/>
        <w:jc w:val="both"/>
        <w:rPr>
          <w:bCs/>
          <w:color w:val="FF0000"/>
        </w:rPr>
      </w:pPr>
      <w:r w:rsidRPr="003D7A9C">
        <w:rPr>
          <w:bCs/>
        </w:rPr>
        <w:t>В случае допущения Клиентом (грузоотправителями, грузополучателями,</w:t>
      </w:r>
      <w:r w:rsidRPr="003D7A9C">
        <w:rPr>
          <w:bCs/>
          <w:color w:val="000000"/>
        </w:rPr>
        <w:t xml:space="preserve"> владельцами железнодорожных путей необщего пользования</w:t>
      </w:r>
      <w:r w:rsidRPr="003D7A9C">
        <w:rPr>
          <w:bCs/>
        </w:rPr>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3D7A9C">
        <w:rPr>
          <w:bCs/>
          <w:color w:val="FF0000"/>
        </w:rPr>
        <w:t xml:space="preserve"> </w:t>
      </w:r>
      <w:r w:rsidRPr="003D7A9C">
        <w:rPr>
          <w:bCs/>
        </w:rPr>
        <w:t xml:space="preserve">настоящего договора </w:t>
      </w:r>
      <w:r w:rsidRPr="003D7A9C">
        <w:rPr>
          <w:bCs/>
          <w:color w:val="000000"/>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3D7A9C">
        <w:rPr>
          <w:bCs/>
        </w:rPr>
        <w:t>находящихся у него в хозяйственном ведении и</w:t>
      </w:r>
      <w:r w:rsidRPr="003D7A9C">
        <w:rPr>
          <w:bCs/>
          <w:szCs w:val="30"/>
        </w:rPr>
        <w:t>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3D7A9C">
        <w:rPr>
          <w:bCs/>
          <w:color w:val="000000"/>
        </w:rPr>
        <w:t xml:space="preserve">, </w:t>
      </w:r>
      <w:r w:rsidRPr="003D7A9C">
        <w:rPr>
          <w:bCs/>
        </w:rPr>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61AC6C1E" w14:textId="77777777" w:rsidR="00F721DA" w:rsidRPr="003D7A9C" w:rsidRDefault="00F721DA" w:rsidP="00321E0C">
      <w:pPr>
        <w:numPr>
          <w:ilvl w:val="1"/>
          <w:numId w:val="3"/>
        </w:numPr>
        <w:tabs>
          <w:tab w:val="left" w:pos="1134"/>
        </w:tabs>
        <w:ind w:left="0" w:firstLine="709"/>
        <w:jc w:val="both"/>
        <w:rPr>
          <w:bCs/>
          <w:color w:val="FF0000"/>
        </w:rPr>
      </w:pPr>
      <w:r w:rsidRPr="00C54BB2">
        <w:rPr>
          <w:bCs/>
          <w:color w:val="FF0000"/>
        </w:rPr>
        <w:t>При нарушении Клиентом срока уведомления Экспедитора об отказе от использования в перевозке подвижного состава, указанного в п. 3.1</w:t>
      </w:r>
      <w:r w:rsidRPr="003D7A9C">
        <w:rPr>
          <w:bCs/>
          <w:color w:val="FF0000"/>
        </w:rPr>
        <w:t>0</w:t>
      </w:r>
      <w:r w:rsidRPr="00C54BB2">
        <w:rPr>
          <w:bCs/>
          <w:color w:val="FF0000"/>
        </w:rPr>
        <w:t xml:space="preserve"> настоящего договора Экспедитор вправе начислить Клиенту штраф в размере 20 евро за каждый вагон (подвижной состав), указанный в заявке.</w:t>
      </w:r>
    </w:p>
    <w:p w14:paraId="2EBCA094" w14:textId="77777777" w:rsidR="001310F5" w:rsidRPr="003D7A9C" w:rsidRDefault="001310F5" w:rsidP="00321E0C">
      <w:pPr>
        <w:numPr>
          <w:ilvl w:val="1"/>
          <w:numId w:val="3"/>
        </w:numPr>
        <w:tabs>
          <w:tab w:val="left" w:pos="1134"/>
        </w:tabs>
        <w:ind w:left="0" w:firstLine="709"/>
        <w:jc w:val="both"/>
        <w:rPr>
          <w:bCs/>
        </w:rPr>
      </w:pPr>
      <w:r w:rsidRPr="003D7A9C">
        <w:rPr>
          <w:bCs/>
        </w:rPr>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w:t>
      </w:r>
      <w:r w:rsidR="00CA144E" w:rsidRPr="003D7A9C">
        <w:rPr>
          <w:bCs/>
        </w:rPr>
        <w:t xml:space="preserve">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w:t>
      </w:r>
      <w:r w:rsidR="00F721DA" w:rsidRPr="003D7A9C">
        <w:rPr>
          <w:bCs/>
        </w:rPr>
        <w:t xml:space="preserve">вправе совершать действия для обеспечения права удержания грузов Клиента или экспедируемых им грузов, с отнесением всех </w:t>
      </w:r>
      <w:proofErr w:type="gramStart"/>
      <w:r w:rsidR="00F721DA" w:rsidRPr="003D7A9C">
        <w:rPr>
          <w:bCs/>
        </w:rPr>
        <w:t>возникших</w:t>
      </w:r>
      <w:proofErr w:type="gramEnd"/>
      <w:r w:rsidR="00F721DA" w:rsidRPr="003D7A9C">
        <w:rPr>
          <w:bCs/>
        </w:rPr>
        <w:t xml:space="preserve"> в связи с этим расходов на счет Клиента</w:t>
      </w:r>
      <w:r w:rsidRPr="003D7A9C">
        <w:rPr>
          <w:bCs/>
        </w:rPr>
        <w:t>.</w:t>
      </w:r>
    </w:p>
    <w:p w14:paraId="156913E7" w14:textId="77777777" w:rsidR="00362E6A" w:rsidRPr="003D7A9C" w:rsidRDefault="00BB2F3B" w:rsidP="00321E0C">
      <w:pPr>
        <w:widowControl w:val="0"/>
        <w:numPr>
          <w:ilvl w:val="1"/>
          <w:numId w:val="3"/>
        </w:numPr>
        <w:tabs>
          <w:tab w:val="left" w:pos="1134"/>
        </w:tabs>
        <w:ind w:left="0" w:firstLine="709"/>
        <w:jc w:val="both"/>
        <w:rPr>
          <w:bCs/>
          <w:snapToGrid w:val="0"/>
        </w:rPr>
      </w:pPr>
      <w:r w:rsidRPr="003D7A9C">
        <w:rPr>
          <w:bCs/>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w:t>
      </w:r>
      <w:r w:rsidR="003E6711" w:rsidRPr="003D7A9C">
        <w:rPr>
          <w:bCs/>
          <w:snapToGrid w:val="0"/>
        </w:rPr>
        <w:t>, кроме</w:t>
      </w:r>
      <w:r w:rsidR="00EB7840" w:rsidRPr="003D7A9C">
        <w:rPr>
          <w:bCs/>
          <w:snapToGrid w:val="0"/>
        </w:rPr>
        <w:t xml:space="preserve"> </w:t>
      </w:r>
      <w:r w:rsidR="003E6711" w:rsidRPr="003D7A9C">
        <w:rPr>
          <w:bCs/>
          <w:snapToGrid w:val="0"/>
        </w:rPr>
        <w:t xml:space="preserve">случаев, предусмотренных в </w:t>
      </w:r>
      <w:r w:rsidR="00EB7840" w:rsidRPr="003D7A9C">
        <w:rPr>
          <w:bCs/>
          <w:snapToGrid w:val="0"/>
        </w:rPr>
        <w:t>п.5.</w:t>
      </w:r>
      <w:r w:rsidR="000D011A" w:rsidRPr="003D7A9C">
        <w:rPr>
          <w:bCs/>
          <w:snapToGrid w:val="0"/>
        </w:rPr>
        <w:t>9</w:t>
      </w:r>
      <w:r w:rsidR="00EB7840" w:rsidRPr="003D7A9C">
        <w:rPr>
          <w:bCs/>
          <w:snapToGrid w:val="0"/>
        </w:rPr>
        <w:t xml:space="preserve"> настоящего договора.</w:t>
      </w:r>
      <w:r w:rsidR="00D70C06" w:rsidRPr="003D7A9C">
        <w:rPr>
          <w:bCs/>
          <w:i/>
          <w:snapToGrid w:val="0"/>
        </w:rPr>
        <w:t xml:space="preserve"> </w:t>
      </w:r>
      <w:r w:rsidR="001524A8" w:rsidRPr="003D7A9C">
        <w:rPr>
          <w:bCs/>
          <w:snapToGrid w:val="0"/>
        </w:rPr>
        <w:t>В договорные отношения с третьими лицами Экспедитор вступает от своего имени.</w:t>
      </w:r>
    </w:p>
    <w:p w14:paraId="7B2D38FD" w14:textId="77777777" w:rsidR="00CA144E" w:rsidRPr="003D7A9C" w:rsidRDefault="00CA144E"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Претензии, возникшие в процессе перевозки (</w:t>
      </w:r>
      <w:r w:rsidRPr="003D7A9C">
        <w:rPr>
          <w:bCs/>
        </w:rPr>
        <w:t>в случае утраты, недостачи или повреждения (порчи) груза</w:t>
      </w:r>
      <w:r w:rsidR="00B91A04" w:rsidRPr="003D7A9C">
        <w:rPr>
          <w:bCs/>
        </w:rPr>
        <w:t xml:space="preserve"> железнодорожным транспортом</w:t>
      </w:r>
      <w:r w:rsidRPr="003D7A9C">
        <w:rPr>
          <w:bCs/>
        </w:rPr>
        <w:t>, если груз не застрахован с участием Экспедитора, просрочки в доставке груза, задержки выдачи груза)</w:t>
      </w:r>
      <w:r w:rsidRPr="003D7A9C">
        <w:rPr>
          <w:bCs/>
          <w:snapToGrid w:val="0"/>
        </w:rPr>
        <w:t>,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w:t>
      </w:r>
      <w:r w:rsidR="00674566" w:rsidRPr="003D7A9C">
        <w:rPr>
          <w:bCs/>
          <w:snapToGrid w:val="0"/>
        </w:rPr>
        <w:t xml:space="preserve">авилами перевозок грузов (ППГ) </w:t>
      </w:r>
      <w:r w:rsidRPr="003D7A9C">
        <w:rPr>
          <w:bCs/>
          <w:snapToGrid w:val="0"/>
        </w:rPr>
        <w:t>и др.).</w:t>
      </w:r>
      <w:r w:rsidR="00B91A04" w:rsidRPr="003D7A9C">
        <w:rPr>
          <w:bCs/>
          <w:snapToGrid w:val="0"/>
        </w:rPr>
        <w:t xml:space="preserve"> При перевозке груза иными видами транспорта претензии предъявляются в соответствии с транспортным законодательством и иными нормативно правовыми актами. </w:t>
      </w:r>
    </w:p>
    <w:p w14:paraId="10F04B55" w14:textId="77777777" w:rsidR="000D011A" w:rsidRPr="003D7A9C" w:rsidRDefault="000D011A"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w:t>
      </w:r>
      <w:r w:rsidRPr="003D7A9C">
        <w:rPr>
          <w:bCs/>
          <w:snapToGrid w:val="0"/>
        </w:rPr>
        <w:lastRenderedPageBreak/>
        <w:t>следствием 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6D86B473" w14:textId="77777777" w:rsidR="000D011A" w:rsidRPr="000D011A" w:rsidRDefault="000D011A" w:rsidP="00321E0C">
      <w:pPr>
        <w:tabs>
          <w:tab w:val="left" w:pos="1134"/>
        </w:tabs>
        <w:autoSpaceDE w:val="0"/>
        <w:autoSpaceDN w:val="0"/>
        <w:adjustRightInd w:val="0"/>
        <w:ind w:firstLine="709"/>
        <w:jc w:val="both"/>
        <w:rPr>
          <w:bCs/>
          <w:snapToGrid w:val="0"/>
        </w:rPr>
      </w:pPr>
      <w:r w:rsidRPr="000D011A">
        <w:rPr>
          <w:bCs/>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63C57EEF" w14:textId="77777777" w:rsidR="000D011A" w:rsidRPr="000D011A" w:rsidRDefault="000D011A" w:rsidP="00321E0C">
      <w:pPr>
        <w:tabs>
          <w:tab w:val="left" w:pos="0"/>
          <w:tab w:val="left" w:pos="1134"/>
        </w:tabs>
        <w:autoSpaceDE w:val="0"/>
        <w:autoSpaceDN w:val="0"/>
        <w:adjustRightInd w:val="0"/>
        <w:ind w:firstLine="709"/>
        <w:jc w:val="both"/>
        <w:rPr>
          <w:bCs/>
          <w:snapToGrid w:val="0"/>
        </w:rPr>
      </w:pPr>
      <w:r w:rsidRPr="000D011A">
        <w:rPr>
          <w:bCs/>
          <w:snapToGrid w:val="0"/>
        </w:rPr>
        <w:t>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связь или другой способ)</w:t>
      </w:r>
      <w:r w:rsidR="00203FD3" w:rsidRPr="003D7A9C">
        <w:rPr>
          <w:bCs/>
          <w:snapToGrid w:val="0"/>
        </w:rPr>
        <w:t>. Сторона, получившая уведомление,</w:t>
      </w:r>
      <w:r w:rsidRPr="000D011A">
        <w:rPr>
          <w:bCs/>
          <w:snapToGrid w:val="0"/>
        </w:rPr>
        <w:t xml:space="preserve"> обяза</w:t>
      </w:r>
      <w:r w:rsidR="00203FD3" w:rsidRPr="003D7A9C">
        <w:rPr>
          <w:bCs/>
          <w:snapToGrid w:val="0"/>
        </w:rPr>
        <w:t>на</w:t>
      </w:r>
      <w:r w:rsidRPr="000D011A">
        <w:rPr>
          <w:bCs/>
          <w:snapToGrid w:val="0"/>
        </w:rPr>
        <w:t xml:space="preserve"> подтвер</w:t>
      </w:r>
      <w:r w:rsidR="00203FD3" w:rsidRPr="003D7A9C">
        <w:rPr>
          <w:bCs/>
          <w:snapToGrid w:val="0"/>
        </w:rPr>
        <w:t>дить его</w:t>
      </w:r>
      <w:r w:rsidRPr="000D011A">
        <w:rPr>
          <w:bCs/>
          <w:snapToGrid w:val="0"/>
        </w:rPr>
        <w:t xml:space="preserve"> получени</w:t>
      </w:r>
      <w:r w:rsidR="00203FD3" w:rsidRPr="003D7A9C">
        <w:rPr>
          <w:bCs/>
          <w:snapToGrid w:val="0"/>
        </w:rPr>
        <w:t>е</w:t>
      </w:r>
      <w:r w:rsidRPr="000D011A">
        <w:rPr>
          <w:bCs/>
          <w:snapToGrid w:val="0"/>
        </w:rPr>
        <w:t xml:space="preserve"> </w:t>
      </w:r>
      <w:r w:rsidR="00203FD3" w:rsidRPr="003D7A9C">
        <w:rPr>
          <w:bCs/>
          <w:snapToGrid w:val="0"/>
        </w:rPr>
        <w:t>в течение 2-х рабочих дней</w:t>
      </w:r>
      <w:r w:rsidRPr="000D011A">
        <w:rPr>
          <w:bCs/>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2AA38B0A" w14:textId="77777777" w:rsidR="000D011A" w:rsidRPr="000D011A" w:rsidRDefault="000D011A" w:rsidP="00321E0C">
      <w:pPr>
        <w:tabs>
          <w:tab w:val="left" w:pos="1134"/>
        </w:tabs>
        <w:autoSpaceDE w:val="0"/>
        <w:autoSpaceDN w:val="0"/>
        <w:adjustRightInd w:val="0"/>
        <w:ind w:firstLine="709"/>
        <w:jc w:val="both"/>
        <w:rPr>
          <w:bCs/>
          <w:snapToGrid w:val="0"/>
        </w:rPr>
      </w:pPr>
      <w:proofErr w:type="spellStart"/>
      <w:r w:rsidRPr="000D011A">
        <w:rPr>
          <w:bCs/>
          <w:snapToGrid w:val="0"/>
        </w:rPr>
        <w:t>Неуведомление</w:t>
      </w:r>
      <w:proofErr w:type="spellEnd"/>
      <w:r w:rsidRPr="000D011A">
        <w:rPr>
          <w:bCs/>
          <w:snapToGrid w:val="0"/>
        </w:rPr>
        <w:t xml:space="preserve">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5F19CDE8" w14:textId="77777777" w:rsidR="000D011A" w:rsidRPr="003D7A9C" w:rsidRDefault="000D011A" w:rsidP="00321E0C">
      <w:pPr>
        <w:tabs>
          <w:tab w:val="left" w:pos="1134"/>
        </w:tabs>
        <w:autoSpaceDE w:val="0"/>
        <w:autoSpaceDN w:val="0"/>
        <w:adjustRightInd w:val="0"/>
        <w:ind w:firstLine="709"/>
        <w:jc w:val="both"/>
        <w:rPr>
          <w:bCs/>
          <w:snapToGrid w:val="0"/>
        </w:rPr>
      </w:pPr>
      <w:r w:rsidRPr="003D7A9C">
        <w:rPr>
          <w:bCs/>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7BFD1DDC" w14:textId="77777777" w:rsidR="00353B20" w:rsidRPr="00321E0C" w:rsidRDefault="00BD6941" w:rsidP="006A3E8F">
      <w:pPr>
        <w:pStyle w:val="4"/>
        <w:ind w:left="0" w:firstLine="0"/>
        <w:rPr>
          <w:rFonts w:cs="Times New Roman"/>
          <w:bCs w:val="0"/>
          <w:szCs w:val="24"/>
        </w:rPr>
      </w:pPr>
      <w:r w:rsidRPr="00321E0C">
        <w:rPr>
          <w:rFonts w:cs="Times New Roman"/>
          <w:bCs w:val="0"/>
          <w:szCs w:val="24"/>
        </w:rPr>
        <w:t>ДОПОЛНИТЕЛЬНЫЕ УСЛОВИЯ</w:t>
      </w:r>
    </w:p>
    <w:p w14:paraId="386F864C" w14:textId="77777777" w:rsidR="00C91CBC" w:rsidRPr="003D7A9C" w:rsidRDefault="00C91CBC" w:rsidP="00321E0C">
      <w:pPr>
        <w:numPr>
          <w:ilvl w:val="1"/>
          <w:numId w:val="3"/>
        </w:numPr>
        <w:tabs>
          <w:tab w:val="left" w:pos="1134"/>
        </w:tabs>
        <w:ind w:left="0" w:firstLine="709"/>
        <w:jc w:val="both"/>
        <w:rPr>
          <w:bCs/>
        </w:rPr>
      </w:pPr>
      <w:r w:rsidRPr="003D7A9C">
        <w:rPr>
          <w:bCs/>
        </w:rPr>
        <w:t>Во всем остальном, что не предусмотрено настоящим договором, стороны руководствуются правом Республики Беларусь.</w:t>
      </w:r>
    </w:p>
    <w:p w14:paraId="297FD160" w14:textId="77777777" w:rsidR="00C91CBC" w:rsidRPr="003D7A9C" w:rsidRDefault="00AE67AB" w:rsidP="00321E0C">
      <w:pPr>
        <w:numPr>
          <w:ilvl w:val="1"/>
          <w:numId w:val="3"/>
        </w:numPr>
        <w:tabs>
          <w:tab w:val="left" w:pos="1134"/>
        </w:tabs>
        <w:ind w:left="0" w:firstLine="709"/>
        <w:jc w:val="both"/>
        <w:rPr>
          <w:bCs/>
        </w:rPr>
      </w:pPr>
      <w:r w:rsidRPr="003D7A9C">
        <w:rPr>
          <w:bCs/>
        </w:rPr>
        <w:t xml:space="preserve"> </w:t>
      </w:r>
      <w:r w:rsidR="00C91CBC" w:rsidRPr="003D7A9C">
        <w:rPr>
          <w:bCs/>
        </w:rPr>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27901975" w14:textId="77777777" w:rsidR="00AE67AB" w:rsidRPr="003D7A9C" w:rsidRDefault="00C91CBC" w:rsidP="00321E0C">
      <w:pPr>
        <w:numPr>
          <w:ilvl w:val="1"/>
          <w:numId w:val="3"/>
        </w:numPr>
        <w:tabs>
          <w:tab w:val="left" w:pos="1134"/>
        </w:tabs>
        <w:ind w:left="0" w:firstLine="709"/>
        <w:jc w:val="both"/>
        <w:rPr>
          <w:bCs/>
        </w:rPr>
      </w:pPr>
      <w:r w:rsidRPr="003D7A9C">
        <w:rPr>
          <w:bCs/>
        </w:rPr>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5E2D5F37" w14:textId="77777777" w:rsidR="00AE67AB" w:rsidRPr="003D7A9C" w:rsidRDefault="00AE67AB" w:rsidP="00321E0C">
      <w:pPr>
        <w:tabs>
          <w:tab w:val="left" w:pos="1134"/>
        </w:tabs>
        <w:ind w:firstLine="709"/>
        <w:jc w:val="both"/>
        <w:rPr>
          <w:bCs/>
        </w:rPr>
      </w:pPr>
      <w:r w:rsidRPr="003D7A9C">
        <w:rPr>
          <w:bCs/>
        </w:rPr>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0DAAA649" w14:textId="77777777" w:rsidR="00C91CBC" w:rsidRPr="003D7A9C" w:rsidRDefault="00C91CBC" w:rsidP="00321E0C">
      <w:pPr>
        <w:numPr>
          <w:ilvl w:val="1"/>
          <w:numId w:val="3"/>
        </w:numPr>
        <w:tabs>
          <w:tab w:val="left" w:pos="1134"/>
        </w:tabs>
        <w:ind w:left="0" w:firstLine="709"/>
        <w:jc w:val="both"/>
        <w:rPr>
          <w:bCs/>
        </w:rPr>
      </w:pPr>
      <w:r w:rsidRPr="003D7A9C">
        <w:rPr>
          <w:bCs/>
        </w:rPr>
        <w:t>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невозможности урегулирования разногласий претензионным порядком, споры и разногласия подлежат рассмотрению:</w:t>
      </w:r>
    </w:p>
    <w:p w14:paraId="66BA082C" w14:textId="77777777" w:rsidR="00C91CBC" w:rsidRPr="00201A96" w:rsidRDefault="00C91CBC" w:rsidP="00321E0C">
      <w:pPr>
        <w:tabs>
          <w:tab w:val="left" w:pos="1134"/>
        </w:tabs>
        <w:ind w:firstLine="709"/>
        <w:jc w:val="both"/>
        <w:rPr>
          <w:bCs/>
          <w:highlight w:val="yellow"/>
        </w:rPr>
      </w:pPr>
      <w:r w:rsidRPr="00201A96">
        <w:rPr>
          <w:bCs/>
          <w:highlight w:val="yellow"/>
        </w:rPr>
        <w:t>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решений иностранных судов государственной судебной системы – в экономическом суде г. Минска, применимое право – право Республики Беларусь;</w:t>
      </w:r>
    </w:p>
    <w:p w14:paraId="09D86F08" w14:textId="77777777" w:rsidR="00C91CBC" w:rsidRPr="003D7A9C" w:rsidRDefault="00C91CBC" w:rsidP="00321E0C">
      <w:pPr>
        <w:tabs>
          <w:tab w:val="left" w:pos="1134"/>
        </w:tabs>
        <w:ind w:firstLine="709"/>
        <w:jc w:val="both"/>
        <w:rPr>
          <w:bCs/>
        </w:rPr>
      </w:pPr>
      <w:r w:rsidRPr="00201A96">
        <w:rPr>
          <w:bCs/>
          <w:highlight w:val="yellow"/>
        </w:rPr>
        <w:t xml:space="preserve">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торгово-промышленной палате на основании регламента указанного суда. Применимое право – </w:t>
      </w:r>
      <w:r w:rsidRPr="00201A96">
        <w:rPr>
          <w:bCs/>
          <w:highlight w:val="yellow"/>
        </w:rPr>
        <w:lastRenderedPageBreak/>
        <w:t>право Республики Беларусь. Число арбитров – один. Язык судебного разбирательства – русский.</w:t>
      </w:r>
    </w:p>
    <w:p w14:paraId="4F2840B9" w14:textId="77777777" w:rsidR="00600B80" w:rsidRPr="003D7A9C" w:rsidRDefault="00C91CBC" w:rsidP="00321E0C">
      <w:pPr>
        <w:pStyle w:val="22"/>
        <w:numPr>
          <w:ilvl w:val="1"/>
          <w:numId w:val="3"/>
        </w:numPr>
        <w:tabs>
          <w:tab w:val="left" w:pos="1134"/>
        </w:tabs>
        <w:ind w:left="0" w:firstLine="709"/>
        <w:rPr>
          <w:bCs/>
          <w:szCs w:val="24"/>
        </w:rPr>
      </w:pPr>
      <w:r w:rsidRPr="003D7A9C">
        <w:rPr>
          <w:bCs/>
        </w:rPr>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5647E999" w14:textId="77777777" w:rsidR="00353B20" w:rsidRPr="00321E0C" w:rsidRDefault="00BD6941" w:rsidP="00321E0C">
      <w:pPr>
        <w:pStyle w:val="4"/>
        <w:tabs>
          <w:tab w:val="left" w:pos="1134"/>
        </w:tabs>
        <w:ind w:left="0" w:firstLine="709"/>
        <w:rPr>
          <w:rFonts w:cs="Times New Roman"/>
          <w:bCs w:val="0"/>
          <w:szCs w:val="24"/>
        </w:rPr>
      </w:pPr>
      <w:r w:rsidRPr="00321E0C">
        <w:rPr>
          <w:rFonts w:cs="Times New Roman"/>
          <w:bCs w:val="0"/>
          <w:szCs w:val="24"/>
        </w:rPr>
        <w:t>СРОК ДЕЙСТВИЯ ДОГОВОРА, ИЗМЕНЕНИ</w:t>
      </w:r>
      <w:r w:rsidR="00CA485F" w:rsidRPr="00321E0C">
        <w:rPr>
          <w:rFonts w:cs="Times New Roman"/>
          <w:bCs w:val="0"/>
          <w:szCs w:val="24"/>
        </w:rPr>
        <w:t xml:space="preserve">Е </w:t>
      </w:r>
      <w:r w:rsidR="00024E83" w:rsidRPr="00321E0C">
        <w:rPr>
          <w:rFonts w:cs="Times New Roman"/>
          <w:bCs w:val="0"/>
          <w:szCs w:val="24"/>
        </w:rPr>
        <w:t>УСЛОВИЙ ДОГОВОРА</w:t>
      </w:r>
    </w:p>
    <w:p w14:paraId="1FD97E1B" w14:textId="77777777" w:rsidR="00BD6941" w:rsidRPr="003D7A9C" w:rsidRDefault="00AF2E8F" w:rsidP="00321E0C">
      <w:pPr>
        <w:pStyle w:val="a4"/>
        <w:numPr>
          <w:ilvl w:val="1"/>
          <w:numId w:val="3"/>
        </w:numPr>
        <w:tabs>
          <w:tab w:val="left" w:pos="1134"/>
        </w:tabs>
        <w:spacing w:line="240" w:lineRule="auto"/>
        <w:ind w:left="0" w:firstLine="709"/>
        <w:rPr>
          <w:bCs/>
          <w:szCs w:val="24"/>
        </w:rPr>
      </w:pPr>
      <w:r w:rsidRPr="003D7A9C">
        <w:rPr>
          <w:bCs/>
          <w:szCs w:val="24"/>
        </w:rPr>
        <w:t xml:space="preserve">Дата заключения настоящего Договора – </w:t>
      </w:r>
      <w:r w:rsidRPr="003D7A9C">
        <w:rPr>
          <w:bCs/>
          <w:szCs w:val="24"/>
          <w:highlight w:val="lightGray"/>
        </w:rPr>
        <w:t>«__» ______ 202__г</w:t>
      </w:r>
      <w:r w:rsidRPr="003D7A9C">
        <w:rPr>
          <w:bCs/>
          <w:szCs w:val="24"/>
        </w:rPr>
        <w:t xml:space="preserve">. Настоящий договор действует с даты его заключения до </w:t>
      </w:r>
      <w:r w:rsidRPr="003D7A9C">
        <w:rPr>
          <w:bCs/>
          <w:szCs w:val="24"/>
          <w:highlight w:val="darkYellow"/>
        </w:rPr>
        <w:t>«__» _____ 202__г.</w:t>
      </w:r>
      <w:r w:rsidRPr="003D7A9C">
        <w:rPr>
          <w:bCs/>
          <w:szCs w:val="24"/>
        </w:rPr>
        <w:t xml:space="preserve">, </w:t>
      </w:r>
      <w:r w:rsidR="00162BAE" w:rsidRPr="003D7A9C">
        <w:rPr>
          <w:bCs/>
          <w:szCs w:val="24"/>
        </w:rPr>
        <w:t xml:space="preserve">а в части расчетов </w:t>
      </w:r>
      <w:r w:rsidR="00295829" w:rsidRPr="003D7A9C">
        <w:rPr>
          <w:bCs/>
          <w:szCs w:val="24"/>
        </w:rPr>
        <w:t>–</w:t>
      </w:r>
      <w:r w:rsidR="00162BAE" w:rsidRPr="003D7A9C">
        <w:rPr>
          <w:bCs/>
          <w:szCs w:val="24"/>
        </w:rPr>
        <w:t xml:space="preserve"> до полного выполнения своих обязательств.</w:t>
      </w:r>
      <w:r w:rsidRPr="003D7A9C">
        <w:rPr>
          <w:bCs/>
          <w:szCs w:val="24"/>
        </w:rPr>
        <w:t xml:space="preserve"> Вся документация по настоящему договору (заявки Клиента, инструкция Экспедитора, дополнительные соглашения, протоколы согласования стоимости услуг и другие документы) являются неотъемлемой частью настоящего договора.</w:t>
      </w:r>
    </w:p>
    <w:p w14:paraId="75C79E62" w14:textId="77777777" w:rsidR="007E5390" w:rsidRPr="003D7A9C" w:rsidRDefault="00D5707B" w:rsidP="00321E0C">
      <w:pPr>
        <w:numPr>
          <w:ilvl w:val="1"/>
          <w:numId w:val="3"/>
        </w:numPr>
        <w:tabs>
          <w:tab w:val="left" w:pos="1134"/>
        </w:tabs>
        <w:ind w:left="0" w:firstLine="709"/>
        <w:jc w:val="both"/>
        <w:rPr>
          <w:bCs/>
        </w:rPr>
      </w:pPr>
      <w:r w:rsidRPr="003D7A9C">
        <w:rPr>
          <w:bCs/>
        </w:rPr>
        <w:t>Условия настоящего д</w:t>
      </w:r>
      <w:r w:rsidR="00BD6941" w:rsidRPr="003D7A9C">
        <w:rPr>
          <w:bCs/>
        </w:rPr>
        <w:t>оговор</w:t>
      </w:r>
      <w:r w:rsidRPr="003D7A9C">
        <w:rPr>
          <w:bCs/>
        </w:rPr>
        <w:t>а</w:t>
      </w:r>
      <w:r w:rsidR="00BD6941" w:rsidRPr="003D7A9C">
        <w:rPr>
          <w:bCs/>
        </w:rPr>
        <w:t xml:space="preserve"> мо</w:t>
      </w:r>
      <w:r w:rsidRPr="003D7A9C">
        <w:rPr>
          <w:bCs/>
        </w:rPr>
        <w:t>гут</w:t>
      </w:r>
      <w:r w:rsidR="00BD6941" w:rsidRPr="003D7A9C">
        <w:rPr>
          <w:bCs/>
        </w:rPr>
        <w:t xml:space="preserve"> быть изменен</w:t>
      </w:r>
      <w:r w:rsidRPr="003D7A9C">
        <w:rPr>
          <w:bCs/>
        </w:rPr>
        <w:t>ы</w:t>
      </w:r>
      <w:r w:rsidR="00BD6941" w:rsidRPr="003D7A9C">
        <w:rPr>
          <w:bCs/>
        </w:rPr>
        <w:t xml:space="preserve"> </w:t>
      </w:r>
      <w:r w:rsidR="001E54FE" w:rsidRPr="003D7A9C">
        <w:rPr>
          <w:bCs/>
        </w:rPr>
        <w:t xml:space="preserve">или дополнены </w:t>
      </w:r>
      <w:r w:rsidR="00BD6941" w:rsidRPr="003D7A9C">
        <w:rPr>
          <w:bCs/>
        </w:rPr>
        <w:t>по письменному согласованию обеих сторон.</w:t>
      </w:r>
    </w:p>
    <w:p w14:paraId="061407DF" w14:textId="77777777" w:rsidR="00BD6941" w:rsidRPr="003D7A9C" w:rsidRDefault="00BD6941" w:rsidP="00321E0C">
      <w:pPr>
        <w:pStyle w:val="a4"/>
        <w:numPr>
          <w:ilvl w:val="1"/>
          <w:numId w:val="3"/>
        </w:numPr>
        <w:tabs>
          <w:tab w:val="left" w:pos="1134"/>
        </w:tabs>
        <w:spacing w:line="240" w:lineRule="auto"/>
        <w:ind w:left="0" w:firstLine="709"/>
        <w:rPr>
          <w:bCs/>
          <w:szCs w:val="24"/>
        </w:rPr>
      </w:pPr>
      <w:r w:rsidRPr="003D7A9C">
        <w:rPr>
          <w:bCs/>
          <w:szCs w:val="24"/>
        </w:rPr>
        <w:t xml:space="preserve">Настоящий договор оформлен в 2-х </w:t>
      </w:r>
      <w:r w:rsidR="006F02BC" w:rsidRPr="003D7A9C">
        <w:rPr>
          <w:bCs/>
          <w:szCs w:val="24"/>
        </w:rPr>
        <w:t xml:space="preserve">(двух) </w:t>
      </w:r>
      <w:r w:rsidRPr="003D7A9C">
        <w:rPr>
          <w:bCs/>
          <w:szCs w:val="24"/>
        </w:rPr>
        <w:t>экземплярах и хранится по одному экземпляру у каждой из сторон.</w:t>
      </w:r>
    </w:p>
    <w:p w14:paraId="497EA9A3" w14:textId="77777777" w:rsidR="00BD6941" w:rsidRPr="003D7A9C" w:rsidRDefault="007929C3" w:rsidP="00321E0C">
      <w:pPr>
        <w:numPr>
          <w:ilvl w:val="1"/>
          <w:numId w:val="3"/>
        </w:numPr>
        <w:tabs>
          <w:tab w:val="left" w:pos="1134"/>
        </w:tabs>
        <w:ind w:left="0" w:firstLine="709"/>
        <w:jc w:val="both"/>
        <w:rPr>
          <w:bCs/>
        </w:rPr>
      </w:pPr>
      <w:r w:rsidRPr="003D7A9C">
        <w:rPr>
          <w:bCs/>
        </w:rPr>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1B3EB1D3" w14:textId="77777777" w:rsidR="00353B20" w:rsidRPr="00321E0C" w:rsidRDefault="00BD6941" w:rsidP="006A3E8F">
      <w:pPr>
        <w:pStyle w:val="4"/>
        <w:ind w:left="0" w:firstLine="0"/>
        <w:rPr>
          <w:bCs w:val="0"/>
        </w:rPr>
      </w:pPr>
      <w:r w:rsidRPr="00321E0C">
        <w:rPr>
          <w:bCs w:val="0"/>
        </w:rPr>
        <w:t>Ю</w:t>
      </w:r>
      <w:r w:rsidR="005319BD" w:rsidRPr="00321E0C">
        <w:rPr>
          <w:bCs w:val="0"/>
        </w:rPr>
        <w:t xml:space="preserve">РИДИЧЕСКИЕ АДРЕСА И БАНКОВСКИЕ РЕКВИЗИТЫ </w:t>
      </w:r>
      <w:r w:rsidRPr="00321E0C">
        <w:rPr>
          <w:bCs w:val="0"/>
        </w:rPr>
        <w:t>СТОРОН</w:t>
      </w:r>
    </w:p>
    <w:tbl>
      <w:tblPr>
        <w:tblW w:w="0" w:type="auto"/>
        <w:tblLook w:val="04A0" w:firstRow="1" w:lastRow="0" w:firstColumn="1" w:lastColumn="0" w:noHBand="0" w:noVBand="1"/>
      </w:tblPr>
      <w:tblGrid>
        <w:gridCol w:w="5047"/>
        <w:gridCol w:w="4875"/>
      </w:tblGrid>
      <w:tr w:rsidR="00674566" w:rsidRPr="003D7A9C" w14:paraId="4A4FA77C" w14:textId="77777777" w:rsidTr="00315C9B">
        <w:tc>
          <w:tcPr>
            <w:tcW w:w="5267" w:type="dxa"/>
            <w:shd w:val="clear" w:color="auto" w:fill="auto"/>
          </w:tcPr>
          <w:p w14:paraId="4F38BCCD" w14:textId="77777777" w:rsidR="00674566" w:rsidRPr="003D7A9C" w:rsidRDefault="00674566" w:rsidP="006A3E8F">
            <w:pPr>
              <w:pStyle w:val="21"/>
              <w:tabs>
                <w:tab w:val="left" w:pos="0"/>
              </w:tabs>
              <w:rPr>
                <w:bCs/>
                <w:szCs w:val="24"/>
              </w:rPr>
            </w:pPr>
            <w:r w:rsidRPr="003D7A9C">
              <w:rPr>
                <w:bCs/>
                <w:szCs w:val="24"/>
              </w:rPr>
              <w:t>Экспедитор:</w:t>
            </w:r>
          </w:p>
        </w:tc>
        <w:tc>
          <w:tcPr>
            <w:tcW w:w="5268" w:type="dxa"/>
            <w:shd w:val="clear" w:color="auto" w:fill="auto"/>
          </w:tcPr>
          <w:p w14:paraId="4EAFD372" w14:textId="77777777" w:rsidR="00674566" w:rsidRPr="003D7A9C" w:rsidRDefault="00674566" w:rsidP="006A3E8F">
            <w:pPr>
              <w:pStyle w:val="21"/>
              <w:ind w:firstLine="18"/>
              <w:rPr>
                <w:bCs/>
                <w:szCs w:val="24"/>
              </w:rPr>
            </w:pPr>
            <w:r w:rsidRPr="003D7A9C">
              <w:rPr>
                <w:bCs/>
                <w:szCs w:val="24"/>
              </w:rPr>
              <w:t>Клиент:</w:t>
            </w:r>
          </w:p>
        </w:tc>
      </w:tr>
      <w:tr w:rsidR="00674566" w:rsidRPr="003D7A9C" w14:paraId="45E67F81" w14:textId="77777777" w:rsidTr="00315C9B">
        <w:tc>
          <w:tcPr>
            <w:tcW w:w="5267" w:type="dxa"/>
            <w:shd w:val="clear" w:color="auto" w:fill="auto"/>
          </w:tcPr>
          <w:p w14:paraId="6CD92F8A" w14:textId="77777777" w:rsidR="00674566" w:rsidRPr="003D7A9C" w:rsidRDefault="00674566" w:rsidP="006A3E8F">
            <w:pPr>
              <w:pStyle w:val="21"/>
              <w:tabs>
                <w:tab w:val="left" w:pos="0"/>
              </w:tabs>
              <w:rPr>
                <w:bCs/>
                <w:szCs w:val="24"/>
              </w:rPr>
            </w:pPr>
            <w:r w:rsidRPr="003D7A9C">
              <w:rPr>
                <w:bCs/>
                <w:szCs w:val="24"/>
              </w:rPr>
              <w:t>Гомельский филиал</w:t>
            </w:r>
          </w:p>
          <w:p w14:paraId="6301A5C2" w14:textId="77777777" w:rsidR="00674566" w:rsidRPr="003D7A9C" w:rsidRDefault="004007B6" w:rsidP="006A3E8F">
            <w:pPr>
              <w:pStyle w:val="21"/>
              <w:tabs>
                <w:tab w:val="left" w:pos="0"/>
              </w:tabs>
              <w:rPr>
                <w:bCs/>
                <w:szCs w:val="24"/>
              </w:rPr>
            </w:pPr>
            <w:r w:rsidRPr="003D7A9C">
              <w:rPr>
                <w:bCs/>
                <w:szCs w:val="24"/>
              </w:rPr>
              <w:t>государственного предприятия «</w:t>
            </w:r>
            <w:r w:rsidR="00674566" w:rsidRPr="003D7A9C">
              <w:rPr>
                <w:bCs/>
                <w:szCs w:val="24"/>
              </w:rPr>
              <w:t>БТЛЦ</w:t>
            </w:r>
            <w:r w:rsidRPr="003D7A9C">
              <w:rPr>
                <w:bCs/>
                <w:szCs w:val="24"/>
              </w:rPr>
              <w:t>»</w:t>
            </w:r>
          </w:p>
        </w:tc>
        <w:tc>
          <w:tcPr>
            <w:tcW w:w="5268" w:type="dxa"/>
            <w:shd w:val="clear" w:color="auto" w:fill="auto"/>
          </w:tcPr>
          <w:p w14:paraId="51410195" w14:textId="77777777" w:rsidR="00674566" w:rsidRPr="003D7A9C" w:rsidRDefault="004A349A" w:rsidP="006A3E8F">
            <w:pPr>
              <w:pStyle w:val="21"/>
              <w:ind w:firstLine="18"/>
              <w:rPr>
                <w:bCs/>
                <w:szCs w:val="24"/>
              </w:rPr>
            </w:pPr>
            <w:permStart w:id="2124818053" w:edGrp="everyone"/>
            <w:r w:rsidRPr="003D7A9C">
              <w:rPr>
                <w:bCs/>
                <w:szCs w:val="24"/>
              </w:rPr>
              <w:t>_____________________</w:t>
            </w:r>
            <w:permEnd w:id="2124818053"/>
          </w:p>
        </w:tc>
      </w:tr>
      <w:tr w:rsidR="00F140A2" w:rsidRPr="003D7A9C" w14:paraId="020BC36D" w14:textId="77777777" w:rsidTr="00315C9B">
        <w:tc>
          <w:tcPr>
            <w:tcW w:w="5267" w:type="dxa"/>
            <w:shd w:val="clear" w:color="auto" w:fill="auto"/>
          </w:tcPr>
          <w:p w14:paraId="36B6518E" w14:textId="77777777" w:rsidR="00F140A2" w:rsidRPr="003D7A9C" w:rsidRDefault="00F140A2" w:rsidP="006A3E8F">
            <w:pPr>
              <w:pStyle w:val="21"/>
              <w:tabs>
                <w:tab w:val="left" w:pos="0"/>
              </w:tabs>
              <w:rPr>
                <w:bCs/>
                <w:szCs w:val="24"/>
              </w:rPr>
            </w:pPr>
          </w:p>
        </w:tc>
        <w:tc>
          <w:tcPr>
            <w:tcW w:w="5268" w:type="dxa"/>
            <w:shd w:val="clear" w:color="auto" w:fill="auto"/>
          </w:tcPr>
          <w:p w14:paraId="0B637853" w14:textId="77777777" w:rsidR="00F140A2" w:rsidRPr="003D7A9C" w:rsidRDefault="00F140A2" w:rsidP="006A3E8F">
            <w:pPr>
              <w:pStyle w:val="21"/>
              <w:ind w:firstLine="18"/>
              <w:rPr>
                <w:bCs/>
                <w:szCs w:val="24"/>
              </w:rPr>
            </w:pPr>
          </w:p>
        </w:tc>
      </w:tr>
      <w:tr w:rsidR="00674566" w:rsidRPr="003D7A9C" w14:paraId="42FF03DA" w14:textId="77777777" w:rsidTr="00315C9B">
        <w:tc>
          <w:tcPr>
            <w:tcW w:w="5267" w:type="dxa"/>
            <w:shd w:val="clear" w:color="auto" w:fill="auto"/>
          </w:tcPr>
          <w:p w14:paraId="1854D3B7" w14:textId="77777777" w:rsidR="00674566" w:rsidRPr="003D7A9C" w:rsidRDefault="00674566" w:rsidP="006A3E8F">
            <w:pPr>
              <w:pStyle w:val="21"/>
              <w:tabs>
                <w:tab w:val="left" w:pos="0"/>
              </w:tabs>
              <w:rPr>
                <w:bCs/>
                <w:szCs w:val="24"/>
              </w:rPr>
            </w:pPr>
            <w:r w:rsidRPr="003D7A9C">
              <w:rPr>
                <w:bCs/>
                <w:szCs w:val="24"/>
              </w:rPr>
              <w:t>Юридический адрес:</w:t>
            </w:r>
          </w:p>
          <w:p w14:paraId="094ABFEB" w14:textId="77777777" w:rsidR="00674566" w:rsidRPr="003D7A9C" w:rsidRDefault="00674566" w:rsidP="006A3E8F">
            <w:pPr>
              <w:pStyle w:val="21"/>
              <w:tabs>
                <w:tab w:val="left" w:pos="0"/>
              </w:tabs>
              <w:rPr>
                <w:bCs/>
                <w:szCs w:val="24"/>
              </w:rPr>
            </w:pPr>
            <w:r w:rsidRPr="003D7A9C">
              <w:rPr>
                <w:bCs/>
                <w:szCs w:val="24"/>
              </w:rPr>
              <w:t>госу</w:t>
            </w:r>
            <w:r w:rsidR="00F140A2" w:rsidRPr="003D7A9C">
              <w:rPr>
                <w:bCs/>
                <w:szCs w:val="24"/>
              </w:rPr>
              <w:t>дарственное предприятие «БТЛЦ»</w:t>
            </w:r>
          </w:p>
          <w:p w14:paraId="13B159D7" w14:textId="77777777" w:rsidR="00674566" w:rsidRPr="003D7A9C" w:rsidRDefault="00674566" w:rsidP="006A3E8F">
            <w:pPr>
              <w:pStyle w:val="21"/>
              <w:tabs>
                <w:tab w:val="left" w:pos="0"/>
              </w:tabs>
              <w:rPr>
                <w:bCs/>
                <w:szCs w:val="24"/>
              </w:rPr>
            </w:pPr>
            <w:r w:rsidRPr="003D7A9C">
              <w:rPr>
                <w:bCs/>
                <w:szCs w:val="24"/>
              </w:rPr>
              <w:t>220039, Республика Беларусь, г.Минск, ул.</w:t>
            </w:r>
            <w:r w:rsidR="00F140A2" w:rsidRPr="003D7A9C">
              <w:rPr>
                <w:bCs/>
                <w:szCs w:val="24"/>
              </w:rPr>
              <w:t> </w:t>
            </w:r>
            <w:r w:rsidRPr="003D7A9C">
              <w:rPr>
                <w:bCs/>
                <w:szCs w:val="24"/>
              </w:rPr>
              <w:t>Воронянского, 6В</w:t>
            </w:r>
          </w:p>
          <w:p w14:paraId="15D03AD1" w14:textId="77777777" w:rsidR="00674566" w:rsidRPr="003D7A9C" w:rsidRDefault="00674566" w:rsidP="006A3E8F">
            <w:pPr>
              <w:pStyle w:val="21"/>
              <w:tabs>
                <w:tab w:val="left" w:pos="0"/>
              </w:tabs>
              <w:rPr>
                <w:bCs/>
                <w:szCs w:val="24"/>
              </w:rPr>
            </w:pPr>
            <w:r w:rsidRPr="003D7A9C">
              <w:rPr>
                <w:bCs/>
                <w:szCs w:val="24"/>
              </w:rPr>
              <w:t>УНП 191184235</w:t>
            </w:r>
          </w:p>
          <w:p w14:paraId="706D0FC2" w14:textId="77777777" w:rsidR="00F140A2" w:rsidRPr="003D7A9C" w:rsidRDefault="00F140A2" w:rsidP="006A3E8F">
            <w:pPr>
              <w:pStyle w:val="21"/>
              <w:tabs>
                <w:tab w:val="left" w:pos="0"/>
              </w:tabs>
              <w:rPr>
                <w:bCs/>
                <w:szCs w:val="24"/>
              </w:rPr>
            </w:pPr>
          </w:p>
          <w:p w14:paraId="23026948" w14:textId="77777777" w:rsidR="00674566" w:rsidRPr="003D7A9C" w:rsidRDefault="00674566" w:rsidP="006A3E8F">
            <w:pPr>
              <w:pStyle w:val="21"/>
              <w:tabs>
                <w:tab w:val="left" w:pos="0"/>
              </w:tabs>
              <w:rPr>
                <w:bCs/>
                <w:szCs w:val="24"/>
              </w:rPr>
            </w:pPr>
            <w:r w:rsidRPr="003D7A9C">
              <w:rPr>
                <w:bCs/>
                <w:szCs w:val="24"/>
              </w:rPr>
              <w:t>Почтовый адрес:</w:t>
            </w:r>
          </w:p>
          <w:p w14:paraId="2E8DC6E6" w14:textId="77777777" w:rsidR="00674566" w:rsidRPr="003D7A9C" w:rsidRDefault="00674566" w:rsidP="006A3E8F">
            <w:pPr>
              <w:pStyle w:val="21"/>
              <w:tabs>
                <w:tab w:val="left" w:pos="0"/>
              </w:tabs>
              <w:rPr>
                <w:bCs/>
                <w:szCs w:val="24"/>
              </w:rPr>
            </w:pPr>
            <w:r w:rsidRPr="003D7A9C">
              <w:rPr>
                <w:bCs/>
                <w:szCs w:val="24"/>
              </w:rPr>
              <w:t xml:space="preserve">Гомельский филиал </w:t>
            </w:r>
          </w:p>
          <w:p w14:paraId="101433EF"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72190B26" w14:textId="77777777" w:rsidR="00674566" w:rsidRPr="003D7A9C" w:rsidRDefault="00674566" w:rsidP="006A3E8F">
            <w:pPr>
              <w:pStyle w:val="21"/>
              <w:tabs>
                <w:tab w:val="left" w:pos="0"/>
              </w:tabs>
              <w:rPr>
                <w:bCs/>
                <w:szCs w:val="24"/>
              </w:rPr>
            </w:pPr>
            <w:r w:rsidRPr="003D7A9C">
              <w:rPr>
                <w:bCs/>
                <w:szCs w:val="24"/>
              </w:rPr>
              <w:t>246017,</w:t>
            </w:r>
            <w:r w:rsidR="00F140A2" w:rsidRPr="003D7A9C">
              <w:rPr>
                <w:bCs/>
                <w:szCs w:val="24"/>
              </w:rPr>
              <w:t xml:space="preserve"> Республика Беларусь</w:t>
            </w:r>
            <w:r w:rsidRPr="003D7A9C">
              <w:rPr>
                <w:bCs/>
                <w:szCs w:val="24"/>
              </w:rPr>
              <w:t>,</w:t>
            </w:r>
            <w:r w:rsidR="00F140A2" w:rsidRPr="003D7A9C">
              <w:rPr>
                <w:bCs/>
                <w:szCs w:val="24"/>
              </w:rPr>
              <w:t xml:space="preserve"> </w:t>
            </w:r>
            <w:r w:rsidRPr="003D7A9C">
              <w:rPr>
                <w:bCs/>
                <w:szCs w:val="24"/>
              </w:rPr>
              <w:t>г. Гомель, ул.</w:t>
            </w:r>
            <w:r w:rsidR="00F140A2" w:rsidRPr="003D7A9C">
              <w:rPr>
                <w:bCs/>
                <w:szCs w:val="24"/>
              </w:rPr>
              <w:t> </w:t>
            </w:r>
            <w:r w:rsidRPr="003D7A9C">
              <w:rPr>
                <w:bCs/>
                <w:szCs w:val="24"/>
              </w:rPr>
              <w:t>Киселева,</w:t>
            </w:r>
            <w:r w:rsidR="00F140A2" w:rsidRPr="003D7A9C">
              <w:rPr>
                <w:bCs/>
                <w:szCs w:val="24"/>
              </w:rPr>
              <w:t xml:space="preserve"> д. </w:t>
            </w:r>
            <w:r w:rsidRPr="003D7A9C">
              <w:rPr>
                <w:bCs/>
                <w:szCs w:val="24"/>
              </w:rPr>
              <w:t>1</w:t>
            </w:r>
          </w:p>
          <w:p w14:paraId="45CD9AE7" w14:textId="77777777" w:rsidR="00F3735F" w:rsidRPr="003D7A9C" w:rsidRDefault="00674566" w:rsidP="006A3E8F">
            <w:pPr>
              <w:pStyle w:val="21"/>
              <w:tabs>
                <w:tab w:val="left" w:pos="0"/>
              </w:tabs>
              <w:rPr>
                <w:bCs/>
                <w:szCs w:val="24"/>
              </w:rPr>
            </w:pPr>
            <w:r w:rsidRPr="003D7A9C">
              <w:rPr>
                <w:bCs/>
                <w:szCs w:val="24"/>
              </w:rPr>
              <w:t>тел./факс</w:t>
            </w:r>
            <w:r w:rsidR="00F140A2" w:rsidRPr="003D7A9C">
              <w:rPr>
                <w:bCs/>
                <w:szCs w:val="24"/>
              </w:rPr>
              <w:t xml:space="preserve">: </w:t>
            </w:r>
            <w:permStart w:id="1202485180" w:edGrp="everyone"/>
            <w:r w:rsidR="00F140A2" w:rsidRPr="003D7A9C">
              <w:rPr>
                <w:bCs/>
                <w:szCs w:val="24"/>
              </w:rPr>
              <w:t>+375</w:t>
            </w:r>
            <w:r w:rsidR="00F3735F" w:rsidRPr="003D7A9C">
              <w:rPr>
                <w:bCs/>
                <w:szCs w:val="24"/>
              </w:rPr>
              <w:t xml:space="preserve"> </w:t>
            </w:r>
            <w:r w:rsidR="00F140A2" w:rsidRPr="003D7A9C">
              <w:rPr>
                <w:bCs/>
                <w:szCs w:val="24"/>
              </w:rPr>
              <w:t>(232)</w:t>
            </w:r>
            <w:r w:rsidR="00F3735F" w:rsidRPr="003D7A9C">
              <w:rPr>
                <w:bCs/>
                <w:szCs w:val="24"/>
              </w:rPr>
              <w:t xml:space="preserve"> </w:t>
            </w:r>
            <w:r w:rsidRPr="003D7A9C">
              <w:rPr>
                <w:bCs/>
                <w:szCs w:val="24"/>
              </w:rPr>
              <w:t>95-31-27;</w:t>
            </w:r>
          </w:p>
          <w:p w14:paraId="7BBC718C" w14:textId="77777777" w:rsidR="00674566" w:rsidRPr="003D7A9C" w:rsidRDefault="00F140A2" w:rsidP="006A3E8F">
            <w:pPr>
              <w:pStyle w:val="21"/>
              <w:tabs>
                <w:tab w:val="left" w:pos="0"/>
              </w:tabs>
              <w:rPr>
                <w:bCs/>
                <w:szCs w:val="24"/>
              </w:rPr>
            </w:pPr>
            <w:r w:rsidRPr="003D7A9C">
              <w:rPr>
                <w:bCs/>
                <w:szCs w:val="24"/>
              </w:rPr>
              <w:t>+375</w:t>
            </w:r>
            <w:r w:rsidR="00F3735F" w:rsidRPr="003D7A9C">
              <w:rPr>
                <w:bCs/>
                <w:szCs w:val="24"/>
              </w:rPr>
              <w:t xml:space="preserve"> </w:t>
            </w:r>
            <w:r w:rsidRPr="003D7A9C">
              <w:rPr>
                <w:bCs/>
                <w:szCs w:val="24"/>
              </w:rPr>
              <w:t>(232)</w:t>
            </w:r>
            <w:r w:rsidR="00F3735F" w:rsidRPr="003D7A9C">
              <w:rPr>
                <w:bCs/>
                <w:szCs w:val="24"/>
              </w:rPr>
              <w:t xml:space="preserve"> </w:t>
            </w:r>
            <w:r w:rsidR="00674566" w:rsidRPr="003D7A9C">
              <w:rPr>
                <w:bCs/>
                <w:szCs w:val="24"/>
              </w:rPr>
              <w:t>34-53-26</w:t>
            </w:r>
            <w:permEnd w:id="1202485180"/>
          </w:p>
          <w:p w14:paraId="075CFBB4" w14:textId="77777777" w:rsidR="00674566" w:rsidRPr="003D7A9C" w:rsidRDefault="00F3735F" w:rsidP="006A3E8F">
            <w:pPr>
              <w:pStyle w:val="21"/>
              <w:tabs>
                <w:tab w:val="left" w:pos="0"/>
              </w:tabs>
              <w:rPr>
                <w:bCs/>
                <w:szCs w:val="24"/>
              </w:rPr>
            </w:pPr>
            <w:r w:rsidRPr="003D7A9C">
              <w:rPr>
                <w:bCs/>
                <w:szCs w:val="24"/>
                <w:lang w:val="en-US"/>
              </w:rPr>
              <w:t>e</w:t>
            </w:r>
            <w:r w:rsidRPr="003D7A9C">
              <w:rPr>
                <w:bCs/>
                <w:szCs w:val="24"/>
              </w:rPr>
              <w:t>-</w:t>
            </w:r>
            <w:r w:rsidRPr="003D7A9C">
              <w:rPr>
                <w:bCs/>
                <w:szCs w:val="24"/>
                <w:lang w:val="en-US"/>
              </w:rPr>
              <w:t>mail</w:t>
            </w:r>
            <w:r w:rsidR="00674566" w:rsidRPr="003D7A9C">
              <w:rPr>
                <w:bCs/>
                <w:szCs w:val="24"/>
              </w:rPr>
              <w:t xml:space="preserve">: </w:t>
            </w:r>
            <w:r w:rsidR="00674566" w:rsidRPr="003D7A9C">
              <w:rPr>
                <w:bCs/>
                <w:szCs w:val="24"/>
                <w:lang w:val="en-US"/>
              </w:rPr>
              <w:t>gomel</w:t>
            </w:r>
            <w:r w:rsidR="00674566" w:rsidRPr="003D7A9C">
              <w:rPr>
                <w:bCs/>
                <w:szCs w:val="24"/>
              </w:rPr>
              <w:t>@</w:t>
            </w:r>
            <w:r w:rsidR="00674566" w:rsidRPr="003D7A9C">
              <w:rPr>
                <w:bCs/>
                <w:szCs w:val="24"/>
                <w:lang w:val="en-US"/>
              </w:rPr>
              <w:t>belint</w:t>
            </w:r>
            <w:r w:rsidR="00674566" w:rsidRPr="003D7A9C">
              <w:rPr>
                <w:bCs/>
                <w:szCs w:val="24"/>
              </w:rPr>
              <w:t>.</w:t>
            </w:r>
            <w:r w:rsidR="00674566" w:rsidRPr="003D7A9C">
              <w:rPr>
                <w:bCs/>
                <w:szCs w:val="24"/>
                <w:lang w:val="en-US"/>
              </w:rPr>
              <w:t>by</w:t>
            </w:r>
          </w:p>
          <w:p w14:paraId="1530D4FA" w14:textId="77777777" w:rsidR="00674566" w:rsidRPr="003D7A9C" w:rsidRDefault="00674566" w:rsidP="006A3E8F">
            <w:pPr>
              <w:pStyle w:val="21"/>
              <w:tabs>
                <w:tab w:val="left" w:pos="0"/>
              </w:tabs>
              <w:rPr>
                <w:bCs/>
                <w:szCs w:val="24"/>
              </w:rPr>
            </w:pPr>
          </w:p>
          <w:p w14:paraId="0D673139" w14:textId="77777777" w:rsidR="00F3735F" w:rsidRPr="003D7A9C" w:rsidRDefault="00674566" w:rsidP="006A3E8F">
            <w:pPr>
              <w:pStyle w:val="21"/>
              <w:tabs>
                <w:tab w:val="left" w:pos="0"/>
              </w:tabs>
              <w:rPr>
                <w:bCs/>
                <w:szCs w:val="24"/>
              </w:rPr>
            </w:pPr>
            <w:r w:rsidRPr="003D7A9C">
              <w:rPr>
                <w:bCs/>
                <w:szCs w:val="24"/>
              </w:rPr>
              <w:t xml:space="preserve">Получатель: </w:t>
            </w:r>
          </w:p>
          <w:p w14:paraId="4AD8063D" w14:textId="77777777" w:rsidR="00674566" w:rsidRPr="003D7A9C" w:rsidRDefault="00674566" w:rsidP="006A3E8F">
            <w:pPr>
              <w:pStyle w:val="21"/>
              <w:tabs>
                <w:tab w:val="left" w:pos="0"/>
              </w:tabs>
              <w:rPr>
                <w:bCs/>
                <w:szCs w:val="24"/>
              </w:rPr>
            </w:pPr>
            <w:r w:rsidRPr="003D7A9C">
              <w:rPr>
                <w:bCs/>
                <w:szCs w:val="24"/>
              </w:rPr>
              <w:t>Гомельский филиал</w:t>
            </w:r>
          </w:p>
          <w:p w14:paraId="5C742448"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6EA0BAFD" w14:textId="77777777" w:rsidR="00674566" w:rsidRPr="003D7A9C" w:rsidRDefault="00674566" w:rsidP="006A3E8F">
            <w:pPr>
              <w:pStyle w:val="21"/>
              <w:tabs>
                <w:tab w:val="left" w:pos="0"/>
              </w:tabs>
              <w:rPr>
                <w:bCs/>
                <w:szCs w:val="24"/>
              </w:rPr>
            </w:pPr>
            <w:r w:rsidRPr="003D7A9C">
              <w:rPr>
                <w:bCs/>
                <w:szCs w:val="24"/>
              </w:rPr>
              <w:t>УНП 400259825</w:t>
            </w:r>
          </w:p>
          <w:p w14:paraId="27327E23" w14:textId="77777777" w:rsidR="00674566" w:rsidRPr="003D7A9C" w:rsidRDefault="00674566" w:rsidP="006A3E8F">
            <w:pPr>
              <w:pStyle w:val="21"/>
              <w:tabs>
                <w:tab w:val="left" w:pos="0"/>
              </w:tabs>
              <w:rPr>
                <w:bCs/>
                <w:szCs w:val="24"/>
              </w:rPr>
            </w:pPr>
            <w:r w:rsidRPr="003D7A9C">
              <w:rPr>
                <w:bCs/>
                <w:szCs w:val="24"/>
              </w:rPr>
              <w:t>Банк получатель:</w:t>
            </w:r>
          </w:p>
          <w:p w14:paraId="571DD2DD" w14:textId="77777777" w:rsidR="00E50A9B" w:rsidRPr="003D7A9C" w:rsidRDefault="00E50A9B" w:rsidP="006A3E8F">
            <w:pPr>
              <w:tabs>
                <w:tab w:val="left" w:pos="0"/>
              </w:tabs>
              <w:rPr>
                <w:bCs/>
                <w:sz w:val="22"/>
                <w:szCs w:val="22"/>
              </w:rPr>
            </w:pPr>
            <w:r w:rsidRPr="003D7A9C">
              <w:rPr>
                <w:bCs/>
              </w:rPr>
              <w:t>Гомельское областное управление № 300</w:t>
            </w:r>
          </w:p>
          <w:p w14:paraId="2E2F536F" w14:textId="77777777" w:rsidR="00E50A9B" w:rsidRPr="003D7A9C" w:rsidRDefault="00E50A9B" w:rsidP="006A3E8F">
            <w:pPr>
              <w:tabs>
                <w:tab w:val="left" w:pos="0"/>
              </w:tabs>
              <w:rPr>
                <w:bCs/>
              </w:rPr>
            </w:pPr>
            <w:r w:rsidRPr="003D7A9C">
              <w:rPr>
                <w:bCs/>
              </w:rPr>
              <w:lastRenderedPageBreak/>
              <w:t>ОАО «АСБ Беларусбанк»</w:t>
            </w:r>
          </w:p>
          <w:p w14:paraId="68A0996C" w14:textId="77777777" w:rsidR="00E50A9B" w:rsidRPr="003D7A9C" w:rsidRDefault="00674566" w:rsidP="006A3E8F">
            <w:pPr>
              <w:pStyle w:val="21"/>
              <w:tabs>
                <w:tab w:val="left" w:pos="0"/>
              </w:tabs>
              <w:rPr>
                <w:bCs/>
                <w:szCs w:val="24"/>
                <w:lang w:val="en-US"/>
              </w:rPr>
            </w:pPr>
            <w:r w:rsidRPr="003D7A9C">
              <w:rPr>
                <w:bCs/>
                <w:szCs w:val="24"/>
              </w:rPr>
              <w:t>Республика Беларусь г.</w:t>
            </w:r>
            <w:r w:rsidR="00F140A2" w:rsidRPr="003D7A9C">
              <w:rPr>
                <w:bCs/>
                <w:szCs w:val="24"/>
              </w:rPr>
              <w:t xml:space="preserve"> </w:t>
            </w:r>
            <w:r w:rsidRPr="003D7A9C">
              <w:rPr>
                <w:bCs/>
                <w:szCs w:val="24"/>
              </w:rPr>
              <w:t>Гомель, ул.</w:t>
            </w:r>
            <w:r w:rsidR="00F140A2" w:rsidRPr="003D7A9C">
              <w:rPr>
                <w:bCs/>
                <w:szCs w:val="24"/>
                <w:lang w:val="en-US"/>
              </w:rPr>
              <w:t> </w:t>
            </w:r>
            <w:r w:rsidRPr="003D7A9C">
              <w:rPr>
                <w:bCs/>
                <w:szCs w:val="24"/>
              </w:rPr>
              <w:t>Фрунзе</w:t>
            </w:r>
            <w:r w:rsidRPr="003D7A9C">
              <w:rPr>
                <w:bCs/>
                <w:szCs w:val="24"/>
                <w:lang w:val="en-US"/>
              </w:rPr>
              <w:t xml:space="preserve"> 6</w:t>
            </w:r>
            <w:r w:rsidRPr="003D7A9C">
              <w:rPr>
                <w:bCs/>
                <w:szCs w:val="24"/>
              </w:rPr>
              <w:t>а</w:t>
            </w:r>
            <w:r w:rsidRPr="003D7A9C">
              <w:rPr>
                <w:bCs/>
                <w:szCs w:val="24"/>
                <w:lang w:val="en-US"/>
              </w:rPr>
              <w:t xml:space="preserve">, </w:t>
            </w:r>
          </w:p>
          <w:p w14:paraId="742AA4BD" w14:textId="77777777" w:rsidR="00E50A9B" w:rsidRPr="003D7A9C" w:rsidRDefault="00E50A9B" w:rsidP="006A3E8F">
            <w:pPr>
              <w:pStyle w:val="21"/>
              <w:tabs>
                <w:tab w:val="left" w:pos="0"/>
              </w:tabs>
              <w:rPr>
                <w:bCs/>
                <w:szCs w:val="24"/>
                <w:lang w:val="en-US"/>
              </w:rPr>
            </w:pPr>
          </w:p>
          <w:p w14:paraId="22FEE511" w14:textId="77777777" w:rsidR="00E50A9B" w:rsidRPr="003D7A9C" w:rsidRDefault="00E50A9B" w:rsidP="006A3E8F">
            <w:pPr>
              <w:tabs>
                <w:tab w:val="left" w:pos="0"/>
              </w:tabs>
              <w:rPr>
                <w:bCs/>
                <w:lang w:val="en-US"/>
              </w:rPr>
            </w:pPr>
            <w:r w:rsidRPr="003D7A9C">
              <w:rPr>
                <w:bCs/>
                <w:lang w:val="en-US"/>
              </w:rPr>
              <w:t>BIC SWIFT - AKBBBY2X</w:t>
            </w:r>
          </w:p>
          <w:p w14:paraId="27A68123" w14:textId="77777777" w:rsidR="00E50A9B" w:rsidRPr="003D7A9C" w:rsidRDefault="00E50A9B" w:rsidP="006A3E8F">
            <w:pPr>
              <w:tabs>
                <w:tab w:val="left" w:pos="0"/>
              </w:tabs>
              <w:rPr>
                <w:bCs/>
                <w:lang w:val="en-US"/>
              </w:rPr>
            </w:pPr>
            <w:r w:rsidRPr="003D7A9C">
              <w:rPr>
                <w:bCs/>
              </w:rPr>
              <w:t>УНП</w:t>
            </w:r>
            <w:r w:rsidRPr="003D7A9C">
              <w:rPr>
                <w:bCs/>
                <w:lang w:val="en-US"/>
              </w:rPr>
              <w:t xml:space="preserve"> - 100325912</w:t>
            </w:r>
          </w:p>
          <w:p w14:paraId="39B4EBE4" w14:textId="77777777" w:rsidR="00FA2E08" w:rsidRPr="003D7A9C" w:rsidRDefault="00FA2E08" w:rsidP="006A3E8F">
            <w:pPr>
              <w:pStyle w:val="21"/>
              <w:tabs>
                <w:tab w:val="left" w:pos="0"/>
              </w:tabs>
              <w:rPr>
                <w:bCs/>
                <w:szCs w:val="24"/>
                <w:lang w:val="en-US"/>
              </w:rPr>
            </w:pPr>
          </w:p>
          <w:p w14:paraId="6CCA4AF0" w14:textId="77777777" w:rsidR="00674566" w:rsidRPr="003D7A9C" w:rsidRDefault="00674566" w:rsidP="006A3E8F">
            <w:pPr>
              <w:pStyle w:val="21"/>
              <w:tabs>
                <w:tab w:val="left" w:pos="0"/>
              </w:tabs>
              <w:rPr>
                <w:bCs/>
                <w:szCs w:val="24"/>
                <w:lang w:val="en-US"/>
              </w:rPr>
            </w:pPr>
          </w:p>
          <w:p w14:paraId="27A9D379" w14:textId="77777777" w:rsidR="00674566" w:rsidRPr="003D7A9C" w:rsidRDefault="00674566" w:rsidP="006A3E8F">
            <w:pPr>
              <w:pStyle w:val="21"/>
              <w:tabs>
                <w:tab w:val="left" w:pos="0"/>
              </w:tabs>
              <w:rPr>
                <w:bCs/>
                <w:szCs w:val="24"/>
              </w:rPr>
            </w:pPr>
            <w:r w:rsidRPr="003D7A9C">
              <w:rPr>
                <w:bCs/>
                <w:szCs w:val="24"/>
              </w:rPr>
              <w:t xml:space="preserve">№ счета в долларах США: </w:t>
            </w:r>
          </w:p>
          <w:p w14:paraId="39228D38" w14:textId="77777777" w:rsidR="00674566" w:rsidRPr="003D7A9C" w:rsidRDefault="00674566" w:rsidP="006A3E8F">
            <w:pPr>
              <w:pStyle w:val="21"/>
              <w:tabs>
                <w:tab w:val="left" w:pos="0"/>
              </w:tabs>
              <w:rPr>
                <w:bCs/>
                <w:szCs w:val="24"/>
              </w:rPr>
            </w:pPr>
            <w:r w:rsidRPr="003D7A9C">
              <w:rPr>
                <w:bCs/>
                <w:szCs w:val="24"/>
              </w:rPr>
              <w:t xml:space="preserve">BY96 AKBB 3012 1100 2002 7300 0000 </w:t>
            </w:r>
          </w:p>
          <w:p w14:paraId="7D906306" w14:textId="77777777" w:rsidR="00674566" w:rsidRPr="003D7A9C" w:rsidRDefault="00674566" w:rsidP="006A3E8F">
            <w:pPr>
              <w:pStyle w:val="21"/>
              <w:tabs>
                <w:tab w:val="left" w:pos="0"/>
              </w:tabs>
              <w:rPr>
                <w:bCs/>
                <w:szCs w:val="24"/>
              </w:rPr>
            </w:pPr>
            <w:r w:rsidRPr="003D7A9C">
              <w:rPr>
                <w:bCs/>
                <w:szCs w:val="24"/>
              </w:rPr>
              <w:t>Банк посредник в долларах США:</w:t>
            </w:r>
            <w:r w:rsidRPr="003D7A9C">
              <w:rPr>
                <w:bCs/>
                <w:szCs w:val="24"/>
              </w:rPr>
              <w:tab/>
            </w:r>
          </w:p>
          <w:p w14:paraId="2733DA89" w14:textId="77777777" w:rsidR="00674566" w:rsidRPr="003D7A9C" w:rsidRDefault="00674566" w:rsidP="006A3E8F">
            <w:pPr>
              <w:pStyle w:val="21"/>
              <w:tabs>
                <w:tab w:val="left" w:pos="0"/>
              </w:tabs>
              <w:rPr>
                <w:bCs/>
                <w:szCs w:val="24"/>
                <w:lang w:val="en-US"/>
              </w:rPr>
            </w:pPr>
            <w:r w:rsidRPr="003D7A9C">
              <w:rPr>
                <w:bCs/>
                <w:szCs w:val="24"/>
                <w:lang w:val="en-US"/>
              </w:rPr>
              <w:t>CITIBANK N.A., New York</w:t>
            </w:r>
          </w:p>
          <w:p w14:paraId="0B538F44" w14:textId="77777777" w:rsidR="00674566" w:rsidRPr="003D7A9C" w:rsidRDefault="00674566" w:rsidP="006A3E8F">
            <w:pPr>
              <w:pStyle w:val="21"/>
              <w:tabs>
                <w:tab w:val="left" w:pos="0"/>
              </w:tabs>
              <w:rPr>
                <w:bCs/>
                <w:szCs w:val="24"/>
                <w:lang w:val="en-US"/>
              </w:rPr>
            </w:pPr>
            <w:r w:rsidRPr="003D7A9C">
              <w:rPr>
                <w:bCs/>
                <w:szCs w:val="24"/>
                <w:lang w:val="en-US"/>
              </w:rPr>
              <w:t xml:space="preserve">№ </w:t>
            </w:r>
            <w:r w:rsidRPr="003D7A9C">
              <w:rPr>
                <w:bCs/>
                <w:szCs w:val="24"/>
              </w:rPr>
              <w:t>счета</w:t>
            </w:r>
            <w:r w:rsidRPr="003D7A9C">
              <w:rPr>
                <w:bCs/>
                <w:szCs w:val="24"/>
                <w:lang w:val="en-US"/>
              </w:rPr>
              <w:t>: 36316365 SWIFT: CITIUS33</w:t>
            </w:r>
          </w:p>
          <w:p w14:paraId="1FABE0D9" w14:textId="77777777" w:rsidR="00674566" w:rsidRPr="003D7A9C" w:rsidRDefault="00674566" w:rsidP="006A3E8F">
            <w:pPr>
              <w:pStyle w:val="21"/>
              <w:tabs>
                <w:tab w:val="left" w:pos="0"/>
              </w:tabs>
              <w:rPr>
                <w:bCs/>
                <w:szCs w:val="24"/>
                <w:lang w:val="en-US"/>
              </w:rPr>
            </w:pPr>
          </w:p>
          <w:p w14:paraId="1FDDA0B4" w14:textId="77777777" w:rsidR="00B5364E" w:rsidRPr="003D7A9C" w:rsidRDefault="00B5364E" w:rsidP="006A3E8F">
            <w:pPr>
              <w:pStyle w:val="21"/>
              <w:tabs>
                <w:tab w:val="left" w:pos="0"/>
              </w:tabs>
              <w:rPr>
                <w:bCs/>
                <w:szCs w:val="24"/>
                <w:lang w:val="en-US"/>
              </w:rPr>
            </w:pPr>
          </w:p>
        </w:tc>
        <w:tc>
          <w:tcPr>
            <w:tcW w:w="5268" w:type="dxa"/>
            <w:shd w:val="clear" w:color="auto" w:fill="auto"/>
          </w:tcPr>
          <w:p w14:paraId="146AD1E4" w14:textId="77777777" w:rsidR="004958D1" w:rsidRPr="003D7A9C" w:rsidRDefault="004958D1" w:rsidP="006A3E8F">
            <w:pPr>
              <w:pStyle w:val="21"/>
              <w:ind w:firstLine="18"/>
              <w:rPr>
                <w:bCs/>
                <w:szCs w:val="24"/>
                <w:lang w:val="en-US"/>
              </w:rPr>
            </w:pPr>
            <w:permStart w:id="1556826819" w:edGrp="everyone"/>
            <w:r w:rsidRPr="003D7A9C">
              <w:rPr>
                <w:bCs/>
                <w:szCs w:val="24"/>
                <w:lang w:val="en-US"/>
              </w:rPr>
              <w:lastRenderedPageBreak/>
              <w:t xml:space="preserve">           </w:t>
            </w:r>
          </w:p>
          <w:p w14:paraId="6102C9A7" w14:textId="77777777" w:rsidR="00674566" w:rsidRPr="003D7A9C" w:rsidRDefault="004958D1" w:rsidP="006A3E8F">
            <w:pPr>
              <w:pStyle w:val="21"/>
              <w:ind w:firstLine="18"/>
              <w:rPr>
                <w:bCs/>
                <w:szCs w:val="24"/>
                <w:lang w:val="en-US"/>
              </w:rPr>
            </w:pPr>
            <w:r w:rsidRPr="003D7A9C">
              <w:rPr>
                <w:bCs/>
                <w:szCs w:val="24"/>
                <w:lang w:val="en-US"/>
              </w:rPr>
              <w:t xml:space="preserve">   </w:t>
            </w:r>
            <w:permEnd w:id="1556826819"/>
          </w:p>
        </w:tc>
      </w:tr>
      <w:tr w:rsidR="00674566" w:rsidRPr="003D7A9C" w14:paraId="5D8F1092" w14:textId="77777777" w:rsidTr="00315C9B">
        <w:trPr>
          <w:trHeight w:val="1123"/>
        </w:trPr>
        <w:tc>
          <w:tcPr>
            <w:tcW w:w="5267" w:type="dxa"/>
            <w:shd w:val="clear" w:color="auto" w:fill="auto"/>
          </w:tcPr>
          <w:p w14:paraId="4C43A985" w14:textId="77777777" w:rsidR="00B5364E" w:rsidRPr="003D7A9C" w:rsidRDefault="00B5364E" w:rsidP="00AE3C50">
            <w:pPr>
              <w:pStyle w:val="21"/>
              <w:tabs>
                <w:tab w:val="left" w:pos="1134"/>
              </w:tabs>
              <w:ind w:firstLine="709"/>
              <w:rPr>
                <w:bCs/>
                <w:szCs w:val="24"/>
              </w:rPr>
            </w:pPr>
            <w:r w:rsidRPr="003D7A9C">
              <w:rPr>
                <w:bCs/>
                <w:szCs w:val="24"/>
              </w:rPr>
              <w:t>Директор Гомельского филиала</w:t>
            </w:r>
          </w:p>
          <w:p w14:paraId="5ACB3FA9" w14:textId="77777777" w:rsidR="00B5364E" w:rsidRPr="003D7A9C" w:rsidRDefault="00B5364E" w:rsidP="00AE3C50">
            <w:pPr>
              <w:pStyle w:val="21"/>
              <w:tabs>
                <w:tab w:val="left" w:pos="1134"/>
              </w:tabs>
              <w:ind w:firstLine="709"/>
              <w:rPr>
                <w:bCs/>
                <w:szCs w:val="24"/>
              </w:rPr>
            </w:pPr>
          </w:p>
          <w:p w14:paraId="42562943" w14:textId="77777777" w:rsidR="00B5364E" w:rsidRPr="003D7A9C" w:rsidRDefault="00B5364E" w:rsidP="00AE3C50">
            <w:pPr>
              <w:pStyle w:val="21"/>
              <w:tabs>
                <w:tab w:val="left" w:pos="1134"/>
              </w:tabs>
              <w:ind w:firstLine="709"/>
              <w:rPr>
                <w:bCs/>
                <w:szCs w:val="24"/>
              </w:rPr>
            </w:pPr>
          </w:p>
          <w:p w14:paraId="7E79B445" w14:textId="77777777" w:rsidR="00674566" w:rsidRPr="003D7A9C" w:rsidRDefault="00F140A2" w:rsidP="00AE3C50">
            <w:pPr>
              <w:pStyle w:val="21"/>
              <w:tabs>
                <w:tab w:val="left" w:pos="1134"/>
              </w:tabs>
              <w:ind w:firstLine="709"/>
              <w:rPr>
                <w:bCs/>
                <w:szCs w:val="24"/>
              </w:rPr>
            </w:pPr>
            <w:r w:rsidRPr="003D7A9C">
              <w:rPr>
                <w:bCs/>
                <w:szCs w:val="24"/>
              </w:rPr>
              <w:t>__________________</w:t>
            </w:r>
            <w:r w:rsidR="008735DF" w:rsidRPr="003D7A9C">
              <w:rPr>
                <w:bCs/>
                <w:szCs w:val="24"/>
              </w:rPr>
              <w:t>Хмелёв</w:t>
            </w:r>
            <w:r w:rsidR="00674566" w:rsidRPr="003D7A9C">
              <w:rPr>
                <w:bCs/>
                <w:szCs w:val="24"/>
              </w:rPr>
              <w:t xml:space="preserve"> </w:t>
            </w:r>
            <w:r w:rsidR="008735DF" w:rsidRPr="003D7A9C">
              <w:rPr>
                <w:bCs/>
                <w:szCs w:val="24"/>
              </w:rPr>
              <w:t>С</w:t>
            </w:r>
            <w:r w:rsidR="00674566" w:rsidRPr="003D7A9C">
              <w:rPr>
                <w:bCs/>
                <w:szCs w:val="24"/>
              </w:rPr>
              <w:t>.В.</w:t>
            </w:r>
          </w:p>
        </w:tc>
        <w:tc>
          <w:tcPr>
            <w:tcW w:w="5268" w:type="dxa"/>
            <w:shd w:val="clear" w:color="auto" w:fill="auto"/>
          </w:tcPr>
          <w:p w14:paraId="1E05BF78" w14:textId="77777777" w:rsidR="00B5364E" w:rsidRPr="003D7A9C" w:rsidRDefault="004958D1" w:rsidP="006A3E8F">
            <w:pPr>
              <w:pStyle w:val="21"/>
              <w:ind w:firstLine="18"/>
              <w:rPr>
                <w:bCs/>
                <w:szCs w:val="24"/>
              </w:rPr>
            </w:pPr>
            <w:permStart w:id="2092773525" w:edGrp="everyone"/>
            <w:r w:rsidRPr="003D7A9C">
              <w:rPr>
                <w:bCs/>
                <w:szCs w:val="24"/>
              </w:rPr>
              <w:t xml:space="preserve">         </w:t>
            </w:r>
            <w:permEnd w:id="2092773525"/>
          </w:p>
        </w:tc>
      </w:tr>
    </w:tbl>
    <w:p w14:paraId="547B90CC" w14:textId="77777777" w:rsidR="0047474A" w:rsidRPr="003D7A9C" w:rsidRDefault="0047474A" w:rsidP="000B71DD">
      <w:pPr>
        <w:pStyle w:val="21"/>
        <w:jc w:val="center"/>
        <w:rPr>
          <w:bCs/>
          <w:szCs w:val="24"/>
        </w:rPr>
        <w:sectPr w:rsidR="0047474A" w:rsidRPr="003D7A9C" w:rsidSect="00AE3C50">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236EC132" w14:textId="77777777" w:rsidR="0047474A" w:rsidRPr="003D7A9C" w:rsidRDefault="0047474A" w:rsidP="0047474A">
      <w:pPr>
        <w:pBdr>
          <w:bottom w:val="single" w:sz="12" w:space="1" w:color="auto"/>
        </w:pBdr>
        <w:jc w:val="right"/>
        <w:rPr>
          <w:bCs/>
        </w:rPr>
      </w:pPr>
      <w:r w:rsidRPr="003D7A9C">
        <w:rPr>
          <w:bCs/>
        </w:rPr>
        <w:lastRenderedPageBreak/>
        <w:t>Приложение № 1</w:t>
      </w:r>
    </w:p>
    <w:p w14:paraId="6AF661E5" w14:textId="77777777" w:rsidR="0047474A" w:rsidRPr="003D7A9C" w:rsidRDefault="0047474A" w:rsidP="0047474A">
      <w:pPr>
        <w:pBdr>
          <w:bottom w:val="single" w:sz="12" w:space="1" w:color="auto"/>
        </w:pBdr>
        <w:jc w:val="right"/>
        <w:rPr>
          <w:bCs/>
        </w:rPr>
      </w:pPr>
    </w:p>
    <w:p w14:paraId="09167A04" w14:textId="77777777" w:rsidR="0047474A" w:rsidRPr="003D7A9C" w:rsidRDefault="0047474A" w:rsidP="0047474A">
      <w:pPr>
        <w:rPr>
          <w:bCs/>
        </w:rPr>
      </w:pPr>
    </w:p>
    <w:p w14:paraId="3E53AD9E" w14:textId="77777777" w:rsidR="0047474A" w:rsidRPr="003D7A9C" w:rsidRDefault="0047474A" w:rsidP="00315C9B">
      <w:pPr>
        <w:ind w:left="6804"/>
        <w:rPr>
          <w:bCs/>
        </w:rPr>
      </w:pPr>
      <w:r w:rsidRPr="003D7A9C">
        <w:rPr>
          <w:bCs/>
        </w:rPr>
        <w:t>Директору</w:t>
      </w:r>
    </w:p>
    <w:p w14:paraId="2B3848C9" w14:textId="77777777" w:rsidR="0047474A" w:rsidRPr="003D7A9C" w:rsidRDefault="0047474A" w:rsidP="00315C9B">
      <w:pPr>
        <w:ind w:left="6804"/>
        <w:rPr>
          <w:bCs/>
        </w:rPr>
      </w:pPr>
      <w:r w:rsidRPr="003D7A9C">
        <w:rPr>
          <w:bCs/>
        </w:rPr>
        <w:t>Гомельского филиала</w:t>
      </w:r>
    </w:p>
    <w:p w14:paraId="294D1E50" w14:textId="77777777" w:rsidR="0047474A" w:rsidRPr="003D7A9C" w:rsidRDefault="0047474A" w:rsidP="00315C9B">
      <w:pPr>
        <w:ind w:left="6804"/>
        <w:rPr>
          <w:bCs/>
        </w:rPr>
      </w:pPr>
      <w:r w:rsidRPr="003D7A9C">
        <w:rPr>
          <w:bCs/>
        </w:rPr>
        <w:t>государственного предприятия</w:t>
      </w:r>
    </w:p>
    <w:p w14:paraId="0E90ADFE" w14:textId="77777777" w:rsidR="0047474A" w:rsidRPr="003D7A9C" w:rsidRDefault="004007B6" w:rsidP="00315C9B">
      <w:pPr>
        <w:ind w:left="6804"/>
        <w:rPr>
          <w:bCs/>
        </w:rPr>
      </w:pPr>
      <w:r w:rsidRPr="003D7A9C">
        <w:rPr>
          <w:bCs/>
        </w:rPr>
        <w:t>«БТЛЦ»</w:t>
      </w:r>
    </w:p>
    <w:p w14:paraId="5F6FB553" w14:textId="77777777" w:rsidR="0047474A" w:rsidRPr="003D7A9C" w:rsidRDefault="00F12667" w:rsidP="00315C9B">
      <w:pPr>
        <w:ind w:left="6804"/>
        <w:rPr>
          <w:bCs/>
        </w:rPr>
      </w:pPr>
      <w:r w:rsidRPr="003D7A9C">
        <w:rPr>
          <w:bCs/>
        </w:rPr>
        <w:t>Хмелё</w:t>
      </w:r>
      <w:r w:rsidR="008735DF" w:rsidRPr="003D7A9C">
        <w:rPr>
          <w:bCs/>
        </w:rPr>
        <w:t>в</w:t>
      </w:r>
      <w:r w:rsidR="00A23780" w:rsidRPr="003D7A9C">
        <w:rPr>
          <w:bCs/>
        </w:rPr>
        <w:t>у</w:t>
      </w:r>
      <w:r w:rsidR="008735DF" w:rsidRPr="003D7A9C">
        <w:rPr>
          <w:bCs/>
        </w:rPr>
        <w:t xml:space="preserve"> С.В.</w:t>
      </w:r>
    </w:p>
    <w:p w14:paraId="5B8C1900" w14:textId="77777777" w:rsidR="0047474A" w:rsidRPr="003D7A9C" w:rsidRDefault="0047474A" w:rsidP="0047474A">
      <w:pPr>
        <w:rPr>
          <w:bCs/>
        </w:rPr>
      </w:pPr>
    </w:p>
    <w:p w14:paraId="28A80BC3" w14:textId="77777777" w:rsidR="0047474A" w:rsidRPr="003D7A9C" w:rsidRDefault="0047474A" w:rsidP="0047474A">
      <w:pPr>
        <w:jc w:val="center"/>
        <w:rPr>
          <w:bCs/>
        </w:rPr>
      </w:pPr>
    </w:p>
    <w:p w14:paraId="51D80DDB" w14:textId="77777777" w:rsidR="0047474A" w:rsidRPr="003D7A9C" w:rsidRDefault="0047474A" w:rsidP="0047474A">
      <w:pPr>
        <w:pStyle w:val="a3"/>
        <w:rPr>
          <w:b w:val="0"/>
          <w:bCs/>
          <w:sz w:val="24"/>
          <w:szCs w:val="24"/>
        </w:rPr>
      </w:pPr>
      <w:r w:rsidRPr="003D7A9C">
        <w:rPr>
          <w:b w:val="0"/>
          <w:bCs/>
          <w:sz w:val="24"/>
          <w:szCs w:val="24"/>
        </w:rPr>
        <w:t>З А Я В К А</w:t>
      </w:r>
    </w:p>
    <w:p w14:paraId="6898787A" w14:textId="77777777" w:rsidR="0047474A" w:rsidRPr="003D7A9C" w:rsidRDefault="00315C9B" w:rsidP="00315C9B">
      <w:pPr>
        <w:rPr>
          <w:bCs/>
        </w:rPr>
      </w:pPr>
      <w:r w:rsidRPr="003D7A9C">
        <w:rPr>
          <w:bCs/>
        </w:rPr>
        <w:t>На согласование ставок при перевозке грузов по территории (ям) __________</w:t>
      </w:r>
    </w:p>
    <w:p w14:paraId="3C52CC11" w14:textId="77777777" w:rsidR="00315C9B" w:rsidRPr="003D7A9C" w:rsidRDefault="00315C9B" w:rsidP="00315C9B">
      <w:pPr>
        <w:rPr>
          <w:bCs/>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4111"/>
      </w:tblGrid>
      <w:tr w:rsidR="00315C9B" w:rsidRPr="003D7A9C" w14:paraId="1544C6DD" w14:textId="77777777" w:rsidTr="002D5BC3">
        <w:trPr>
          <w:trHeight w:val="284"/>
        </w:trPr>
        <w:tc>
          <w:tcPr>
            <w:tcW w:w="6124" w:type="dxa"/>
            <w:vAlign w:val="center"/>
          </w:tcPr>
          <w:p w14:paraId="4F6B89A8"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Отправитель, почтовый адрес, ж/д код, расчетный счет ОКПО</w:t>
            </w:r>
          </w:p>
        </w:tc>
        <w:tc>
          <w:tcPr>
            <w:tcW w:w="4111" w:type="dxa"/>
          </w:tcPr>
          <w:p w14:paraId="6B8CD7EE" w14:textId="77777777" w:rsidR="0047474A" w:rsidRPr="003D7A9C" w:rsidRDefault="0047474A" w:rsidP="00001ECB">
            <w:pPr>
              <w:rPr>
                <w:bCs/>
              </w:rPr>
            </w:pPr>
          </w:p>
        </w:tc>
      </w:tr>
      <w:tr w:rsidR="00315C9B" w:rsidRPr="003D7A9C" w14:paraId="011B550F" w14:textId="77777777" w:rsidTr="002D5BC3">
        <w:trPr>
          <w:trHeight w:val="284"/>
        </w:trPr>
        <w:tc>
          <w:tcPr>
            <w:tcW w:w="6124" w:type="dxa"/>
            <w:vAlign w:val="center"/>
          </w:tcPr>
          <w:p w14:paraId="0A8DDA70"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отправления, ее код</w:t>
            </w:r>
          </w:p>
        </w:tc>
        <w:tc>
          <w:tcPr>
            <w:tcW w:w="4111" w:type="dxa"/>
          </w:tcPr>
          <w:p w14:paraId="7F01BF78" w14:textId="77777777" w:rsidR="0047474A" w:rsidRPr="003D7A9C" w:rsidRDefault="0047474A" w:rsidP="00001ECB">
            <w:pPr>
              <w:rPr>
                <w:bCs/>
              </w:rPr>
            </w:pPr>
          </w:p>
        </w:tc>
      </w:tr>
      <w:tr w:rsidR="00315C9B" w:rsidRPr="003D7A9C" w14:paraId="316F309E" w14:textId="77777777" w:rsidTr="002D5BC3">
        <w:trPr>
          <w:trHeight w:val="284"/>
        </w:trPr>
        <w:tc>
          <w:tcPr>
            <w:tcW w:w="6124" w:type="dxa"/>
            <w:vAlign w:val="center"/>
          </w:tcPr>
          <w:p w14:paraId="109ADAAC"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Пункты передачи груза</w:t>
            </w:r>
          </w:p>
        </w:tc>
        <w:tc>
          <w:tcPr>
            <w:tcW w:w="4111" w:type="dxa"/>
          </w:tcPr>
          <w:p w14:paraId="1FC3B122" w14:textId="77777777" w:rsidR="0047474A" w:rsidRPr="003D7A9C" w:rsidRDefault="0047474A" w:rsidP="00001ECB">
            <w:pPr>
              <w:rPr>
                <w:bCs/>
              </w:rPr>
            </w:pPr>
          </w:p>
        </w:tc>
      </w:tr>
      <w:tr w:rsidR="00315C9B" w:rsidRPr="003D7A9C" w14:paraId="569FD01E" w14:textId="77777777" w:rsidTr="002D5BC3">
        <w:trPr>
          <w:trHeight w:val="284"/>
        </w:trPr>
        <w:tc>
          <w:tcPr>
            <w:tcW w:w="6124" w:type="dxa"/>
            <w:vAlign w:val="center"/>
          </w:tcPr>
          <w:p w14:paraId="11A8F5A1"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груза, код груза по ЕТ СНГ, ГНГ</w:t>
            </w:r>
          </w:p>
        </w:tc>
        <w:tc>
          <w:tcPr>
            <w:tcW w:w="4111" w:type="dxa"/>
          </w:tcPr>
          <w:p w14:paraId="19E3E39D" w14:textId="77777777" w:rsidR="0047474A" w:rsidRPr="003D7A9C" w:rsidRDefault="0047474A" w:rsidP="00001ECB">
            <w:pPr>
              <w:rPr>
                <w:bCs/>
              </w:rPr>
            </w:pPr>
          </w:p>
        </w:tc>
      </w:tr>
      <w:tr w:rsidR="0047474A" w:rsidRPr="003D7A9C" w14:paraId="403A75ED" w14:textId="77777777" w:rsidTr="002D5BC3">
        <w:trPr>
          <w:trHeight w:val="284"/>
        </w:trPr>
        <w:tc>
          <w:tcPr>
            <w:tcW w:w="6124" w:type="dxa"/>
            <w:vAlign w:val="center"/>
          </w:tcPr>
          <w:p w14:paraId="4BFFFB6F"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Степень негабаритности, класс опасности</w:t>
            </w:r>
          </w:p>
        </w:tc>
        <w:tc>
          <w:tcPr>
            <w:tcW w:w="4111" w:type="dxa"/>
          </w:tcPr>
          <w:p w14:paraId="365D9C1B" w14:textId="77777777" w:rsidR="0047474A" w:rsidRPr="003D7A9C" w:rsidRDefault="0047474A" w:rsidP="00001ECB">
            <w:pPr>
              <w:rPr>
                <w:bCs/>
              </w:rPr>
            </w:pPr>
          </w:p>
        </w:tc>
      </w:tr>
      <w:tr w:rsidR="0047474A" w:rsidRPr="003D7A9C" w14:paraId="68A1D8D1" w14:textId="77777777" w:rsidTr="002D5BC3">
        <w:trPr>
          <w:trHeight w:val="284"/>
        </w:trPr>
        <w:tc>
          <w:tcPr>
            <w:tcW w:w="6124" w:type="dxa"/>
            <w:vAlign w:val="center"/>
          </w:tcPr>
          <w:p w14:paraId="1DCACED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Объем перевозок (ваг/тн)</w:t>
            </w:r>
          </w:p>
        </w:tc>
        <w:tc>
          <w:tcPr>
            <w:tcW w:w="4111" w:type="dxa"/>
          </w:tcPr>
          <w:p w14:paraId="086D6AAB" w14:textId="77777777" w:rsidR="0047474A" w:rsidRPr="003D7A9C" w:rsidRDefault="0047474A" w:rsidP="00001ECB">
            <w:pPr>
              <w:rPr>
                <w:bCs/>
              </w:rPr>
            </w:pPr>
          </w:p>
        </w:tc>
      </w:tr>
      <w:tr w:rsidR="0047474A" w:rsidRPr="003D7A9C" w14:paraId="1722684F" w14:textId="77777777" w:rsidTr="002D5BC3">
        <w:trPr>
          <w:trHeight w:val="284"/>
        </w:trPr>
        <w:tc>
          <w:tcPr>
            <w:tcW w:w="6124" w:type="dxa"/>
            <w:vAlign w:val="center"/>
          </w:tcPr>
          <w:p w14:paraId="2407BAB2"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Вид отправки (повагонная, маршрутная)</w:t>
            </w:r>
          </w:p>
        </w:tc>
        <w:tc>
          <w:tcPr>
            <w:tcW w:w="4111" w:type="dxa"/>
          </w:tcPr>
          <w:p w14:paraId="5792004D" w14:textId="77777777" w:rsidR="0047474A" w:rsidRPr="003D7A9C" w:rsidRDefault="0047474A" w:rsidP="00001ECB">
            <w:pPr>
              <w:rPr>
                <w:bCs/>
              </w:rPr>
            </w:pPr>
          </w:p>
        </w:tc>
      </w:tr>
      <w:tr w:rsidR="0047474A" w:rsidRPr="003D7A9C" w14:paraId="72267AD3" w14:textId="77777777" w:rsidTr="002D5BC3">
        <w:trPr>
          <w:trHeight w:val="284"/>
        </w:trPr>
        <w:tc>
          <w:tcPr>
            <w:tcW w:w="6124" w:type="dxa"/>
            <w:vAlign w:val="center"/>
          </w:tcPr>
          <w:p w14:paraId="1E086C7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вагона</w:t>
            </w:r>
          </w:p>
        </w:tc>
        <w:tc>
          <w:tcPr>
            <w:tcW w:w="4111" w:type="dxa"/>
          </w:tcPr>
          <w:p w14:paraId="44364CA0" w14:textId="77777777" w:rsidR="0047474A" w:rsidRPr="003D7A9C" w:rsidRDefault="0047474A" w:rsidP="00001ECB">
            <w:pPr>
              <w:rPr>
                <w:bCs/>
              </w:rPr>
            </w:pPr>
          </w:p>
        </w:tc>
      </w:tr>
      <w:tr w:rsidR="0047474A" w:rsidRPr="003D7A9C" w14:paraId="5337B0B2" w14:textId="77777777" w:rsidTr="002D5BC3">
        <w:trPr>
          <w:trHeight w:val="284"/>
        </w:trPr>
        <w:tc>
          <w:tcPr>
            <w:tcW w:w="6124" w:type="dxa"/>
            <w:vAlign w:val="center"/>
          </w:tcPr>
          <w:p w14:paraId="4942F5A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Принадлежность подвижного состава</w:t>
            </w:r>
          </w:p>
        </w:tc>
        <w:tc>
          <w:tcPr>
            <w:tcW w:w="4111" w:type="dxa"/>
          </w:tcPr>
          <w:p w14:paraId="28D6CB08" w14:textId="77777777" w:rsidR="0047474A" w:rsidRPr="003D7A9C" w:rsidRDefault="0047474A" w:rsidP="00001ECB">
            <w:pPr>
              <w:rPr>
                <w:bCs/>
              </w:rPr>
            </w:pPr>
          </w:p>
        </w:tc>
      </w:tr>
      <w:tr w:rsidR="0047474A" w:rsidRPr="003D7A9C" w14:paraId="49415522" w14:textId="77777777" w:rsidTr="002D5BC3">
        <w:trPr>
          <w:trHeight w:val="284"/>
        </w:trPr>
        <w:tc>
          <w:tcPr>
            <w:tcW w:w="6124" w:type="dxa"/>
            <w:vAlign w:val="center"/>
          </w:tcPr>
          <w:p w14:paraId="1A827EBF"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Получатель, почтовый адрес, ж/д код, ОКПО</w:t>
            </w:r>
          </w:p>
        </w:tc>
        <w:tc>
          <w:tcPr>
            <w:tcW w:w="4111" w:type="dxa"/>
          </w:tcPr>
          <w:p w14:paraId="1B453650" w14:textId="77777777" w:rsidR="0047474A" w:rsidRPr="003D7A9C" w:rsidRDefault="0047474A" w:rsidP="00001ECB">
            <w:pPr>
              <w:rPr>
                <w:bCs/>
              </w:rPr>
            </w:pPr>
          </w:p>
        </w:tc>
      </w:tr>
      <w:tr w:rsidR="0047474A" w:rsidRPr="003D7A9C" w14:paraId="1FC92624" w14:textId="77777777" w:rsidTr="002D5BC3">
        <w:trPr>
          <w:trHeight w:val="284"/>
        </w:trPr>
        <w:tc>
          <w:tcPr>
            <w:tcW w:w="6124" w:type="dxa"/>
            <w:vAlign w:val="center"/>
          </w:tcPr>
          <w:p w14:paraId="6A6BCA6C"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назначения и ее код</w:t>
            </w:r>
          </w:p>
        </w:tc>
        <w:tc>
          <w:tcPr>
            <w:tcW w:w="4111" w:type="dxa"/>
            <w:vAlign w:val="center"/>
          </w:tcPr>
          <w:p w14:paraId="44417F9B" w14:textId="77777777" w:rsidR="0047474A" w:rsidRPr="003D7A9C" w:rsidRDefault="0047474A" w:rsidP="00001ECB">
            <w:pPr>
              <w:ind w:right="-391"/>
              <w:rPr>
                <w:bCs/>
              </w:rPr>
            </w:pPr>
          </w:p>
        </w:tc>
      </w:tr>
      <w:tr w:rsidR="0047474A" w:rsidRPr="003D7A9C" w14:paraId="77D7E150" w14:textId="77777777" w:rsidTr="002D5BC3">
        <w:trPr>
          <w:trHeight w:val="284"/>
        </w:trPr>
        <w:tc>
          <w:tcPr>
            <w:tcW w:w="6124" w:type="dxa"/>
            <w:vAlign w:val="center"/>
          </w:tcPr>
          <w:p w14:paraId="02C8FBD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Валюта платежа за перевозку</w:t>
            </w:r>
          </w:p>
        </w:tc>
        <w:tc>
          <w:tcPr>
            <w:tcW w:w="4111" w:type="dxa"/>
          </w:tcPr>
          <w:p w14:paraId="73720287" w14:textId="77777777" w:rsidR="0047474A" w:rsidRPr="003D7A9C" w:rsidRDefault="0047474A" w:rsidP="00001ECB">
            <w:pPr>
              <w:rPr>
                <w:bCs/>
              </w:rPr>
            </w:pPr>
          </w:p>
        </w:tc>
      </w:tr>
      <w:tr w:rsidR="0047474A" w:rsidRPr="003D7A9C" w14:paraId="4D13C433" w14:textId="77777777" w:rsidTr="002D5BC3">
        <w:trPr>
          <w:trHeight w:val="284"/>
        </w:trPr>
        <w:tc>
          <w:tcPr>
            <w:tcW w:w="6124" w:type="dxa"/>
            <w:vAlign w:val="center"/>
          </w:tcPr>
          <w:p w14:paraId="2FEBBCF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Плательщик</w:t>
            </w:r>
          </w:p>
        </w:tc>
        <w:tc>
          <w:tcPr>
            <w:tcW w:w="4111" w:type="dxa"/>
          </w:tcPr>
          <w:p w14:paraId="01BD0FCC" w14:textId="77777777" w:rsidR="0047474A" w:rsidRPr="003D7A9C" w:rsidRDefault="0047474A" w:rsidP="00001ECB">
            <w:pPr>
              <w:rPr>
                <w:bCs/>
              </w:rPr>
            </w:pPr>
          </w:p>
        </w:tc>
      </w:tr>
      <w:tr w:rsidR="0047474A" w:rsidRPr="003D7A9C" w14:paraId="6E0E0E41" w14:textId="77777777" w:rsidTr="002D5BC3">
        <w:trPr>
          <w:trHeight w:val="284"/>
        </w:trPr>
        <w:tc>
          <w:tcPr>
            <w:tcW w:w="6124" w:type="dxa"/>
            <w:vAlign w:val="center"/>
          </w:tcPr>
          <w:p w14:paraId="0A5AB020"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Период перевозки</w:t>
            </w:r>
          </w:p>
        </w:tc>
        <w:tc>
          <w:tcPr>
            <w:tcW w:w="4111" w:type="dxa"/>
          </w:tcPr>
          <w:p w14:paraId="54236CB4" w14:textId="77777777" w:rsidR="0047474A" w:rsidRPr="003D7A9C" w:rsidRDefault="0047474A" w:rsidP="00001ECB">
            <w:pPr>
              <w:rPr>
                <w:bCs/>
              </w:rPr>
            </w:pPr>
          </w:p>
        </w:tc>
      </w:tr>
      <w:tr w:rsidR="0047474A" w:rsidRPr="003D7A9C" w14:paraId="1F1D6CFD" w14:textId="77777777" w:rsidTr="002D5BC3">
        <w:trPr>
          <w:trHeight w:val="284"/>
        </w:trPr>
        <w:tc>
          <w:tcPr>
            <w:tcW w:w="6124" w:type="dxa"/>
            <w:vAlign w:val="center"/>
          </w:tcPr>
          <w:p w14:paraId="2C45BDC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Информация о дислокации вагона (ов) </w:t>
            </w:r>
          </w:p>
        </w:tc>
        <w:tc>
          <w:tcPr>
            <w:tcW w:w="4111" w:type="dxa"/>
          </w:tcPr>
          <w:p w14:paraId="0A8EB0B3" w14:textId="77777777" w:rsidR="0047474A" w:rsidRPr="003D7A9C" w:rsidRDefault="0047474A" w:rsidP="00001ECB">
            <w:pPr>
              <w:rPr>
                <w:bCs/>
              </w:rPr>
            </w:pPr>
          </w:p>
        </w:tc>
      </w:tr>
      <w:tr w:rsidR="0047474A" w:rsidRPr="003D7A9C" w14:paraId="0BCC8A5F" w14:textId="77777777" w:rsidTr="002D5BC3">
        <w:trPr>
          <w:trHeight w:val="284"/>
        </w:trPr>
        <w:tc>
          <w:tcPr>
            <w:tcW w:w="6124" w:type="dxa"/>
            <w:vAlign w:val="center"/>
          </w:tcPr>
          <w:p w14:paraId="46EAF4F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Особые условия: страхование, доп. сборы по ст. отправления или назначения</w:t>
            </w:r>
          </w:p>
        </w:tc>
        <w:tc>
          <w:tcPr>
            <w:tcW w:w="4111" w:type="dxa"/>
          </w:tcPr>
          <w:p w14:paraId="3EC44D0C" w14:textId="77777777" w:rsidR="0047474A" w:rsidRPr="003D7A9C" w:rsidRDefault="0047474A" w:rsidP="00001ECB">
            <w:pPr>
              <w:rPr>
                <w:bCs/>
              </w:rPr>
            </w:pPr>
          </w:p>
        </w:tc>
      </w:tr>
      <w:tr w:rsidR="0047474A" w:rsidRPr="003D7A9C" w14:paraId="73B61739" w14:textId="77777777" w:rsidTr="002D5BC3">
        <w:trPr>
          <w:trHeight w:val="284"/>
        </w:trPr>
        <w:tc>
          <w:tcPr>
            <w:tcW w:w="6124" w:type="dxa"/>
            <w:vAlign w:val="center"/>
          </w:tcPr>
          <w:p w14:paraId="40E51D2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Юридический адрес, контактный тел/факс </w:t>
            </w:r>
          </w:p>
        </w:tc>
        <w:tc>
          <w:tcPr>
            <w:tcW w:w="4111" w:type="dxa"/>
          </w:tcPr>
          <w:p w14:paraId="309C3550" w14:textId="77777777" w:rsidR="0047474A" w:rsidRPr="003D7A9C" w:rsidRDefault="0047474A" w:rsidP="00001ECB">
            <w:pPr>
              <w:rPr>
                <w:bCs/>
              </w:rPr>
            </w:pPr>
          </w:p>
        </w:tc>
      </w:tr>
      <w:tr w:rsidR="004A05E4" w:rsidRPr="003D7A9C" w14:paraId="45213928" w14:textId="77777777" w:rsidTr="002D5BC3">
        <w:trPr>
          <w:trHeight w:val="284"/>
        </w:trPr>
        <w:tc>
          <w:tcPr>
            <w:tcW w:w="6124" w:type="dxa"/>
            <w:vAlign w:val="center"/>
          </w:tcPr>
          <w:p w14:paraId="2BA5EBC1" w14:textId="77777777" w:rsidR="004A05E4" w:rsidRPr="003D7A9C" w:rsidRDefault="004A05E4" w:rsidP="0047474A">
            <w:pPr>
              <w:pStyle w:val="af0"/>
              <w:numPr>
                <w:ilvl w:val="0"/>
                <w:numId w:val="12"/>
              </w:numPr>
              <w:tabs>
                <w:tab w:val="left" w:pos="483"/>
              </w:tabs>
              <w:ind w:left="0" w:firstLine="0"/>
              <w:rPr>
                <w:bCs/>
                <w:sz w:val="24"/>
                <w:szCs w:val="24"/>
              </w:rPr>
            </w:pPr>
            <w:r w:rsidRPr="003D7A9C">
              <w:rPr>
                <w:bCs/>
                <w:sz w:val="24"/>
                <w:szCs w:val="24"/>
              </w:rPr>
              <w:t>Дополнительные сведения</w:t>
            </w:r>
          </w:p>
        </w:tc>
        <w:tc>
          <w:tcPr>
            <w:tcW w:w="4111" w:type="dxa"/>
          </w:tcPr>
          <w:p w14:paraId="1752234F" w14:textId="77777777" w:rsidR="004A05E4" w:rsidRPr="003D7A9C" w:rsidRDefault="004A05E4" w:rsidP="00001ECB">
            <w:pPr>
              <w:rPr>
                <w:bCs/>
              </w:rPr>
            </w:pPr>
          </w:p>
        </w:tc>
      </w:tr>
    </w:tbl>
    <w:p w14:paraId="269A9ADC" w14:textId="77777777" w:rsidR="0047474A" w:rsidRPr="003D7A9C" w:rsidRDefault="0047474A" w:rsidP="0047474A">
      <w:pPr>
        <w:pStyle w:val="2"/>
        <w:rPr>
          <w:bCs/>
          <w:sz w:val="24"/>
          <w:szCs w:val="24"/>
        </w:rPr>
      </w:pPr>
    </w:p>
    <w:p w14:paraId="1433AFE8" w14:textId="77777777" w:rsidR="00315C9B" w:rsidRPr="003D7A9C" w:rsidRDefault="00315C9B" w:rsidP="00315C9B">
      <w:pPr>
        <w:rPr>
          <w:bCs/>
        </w:rPr>
      </w:pPr>
      <w:r w:rsidRPr="003D7A9C">
        <w:rPr>
          <w:bCs/>
        </w:rPr>
        <w:t>Подпись __________________</w:t>
      </w:r>
    </w:p>
    <w:p w14:paraId="1DF023C9" w14:textId="77777777" w:rsidR="00315C9B" w:rsidRPr="003D7A9C" w:rsidRDefault="00315C9B" w:rsidP="00315C9B">
      <w:pPr>
        <w:ind w:firstLine="851"/>
        <w:rPr>
          <w:bCs/>
        </w:rPr>
      </w:pPr>
      <w:r w:rsidRPr="003D7A9C">
        <w:rPr>
          <w:bCs/>
        </w:rPr>
        <w:t>Ф.И.О. руководителя (исполнителя)</w:t>
      </w:r>
    </w:p>
    <w:p w14:paraId="20999AF5" w14:textId="77777777" w:rsidR="00315C9B" w:rsidRPr="003D7A9C" w:rsidRDefault="00315C9B" w:rsidP="00315C9B">
      <w:pPr>
        <w:tabs>
          <w:tab w:val="left" w:pos="1845"/>
        </w:tabs>
        <w:rPr>
          <w:bCs/>
        </w:rPr>
      </w:pPr>
      <w:r w:rsidRPr="003D7A9C">
        <w:rPr>
          <w:bCs/>
        </w:rPr>
        <w:t>М.П.</w:t>
      </w:r>
      <w:r w:rsidRPr="003D7A9C">
        <w:rPr>
          <w:bCs/>
        </w:rPr>
        <w:tab/>
      </w:r>
    </w:p>
    <w:p w14:paraId="3FDA60AD" w14:textId="77777777" w:rsidR="00315C9B" w:rsidRPr="003D7A9C" w:rsidRDefault="00315C9B" w:rsidP="00315C9B">
      <w:pPr>
        <w:rPr>
          <w:bCs/>
        </w:rPr>
      </w:pPr>
      <w:r w:rsidRPr="003D7A9C">
        <w:rPr>
          <w:bCs/>
        </w:rPr>
        <w:t>Дата «___» __________________ 20__ г.</w:t>
      </w:r>
    </w:p>
    <w:p w14:paraId="37BBA51D" w14:textId="77777777" w:rsidR="00315C9B" w:rsidRPr="003D7A9C" w:rsidRDefault="00315C9B" w:rsidP="00315C9B">
      <w:pPr>
        <w:rPr>
          <w:bCs/>
        </w:rPr>
      </w:pPr>
    </w:p>
    <w:p w14:paraId="34BA2254" w14:textId="77777777" w:rsidR="00674566" w:rsidRPr="003D7A9C" w:rsidRDefault="00674566" w:rsidP="000B71DD">
      <w:pPr>
        <w:pStyle w:val="21"/>
        <w:jc w:val="center"/>
        <w:rPr>
          <w:bCs/>
          <w:szCs w:val="24"/>
        </w:rPr>
      </w:pPr>
    </w:p>
    <w:p w14:paraId="63C3AD5B" w14:textId="77777777" w:rsidR="00315C9B" w:rsidRPr="003D7A9C" w:rsidRDefault="00315C9B" w:rsidP="000B71DD">
      <w:pPr>
        <w:pStyle w:val="21"/>
        <w:jc w:val="center"/>
        <w:rPr>
          <w:bCs/>
          <w:szCs w:val="24"/>
        </w:rPr>
      </w:pPr>
    </w:p>
    <w:p w14:paraId="64DE68C7" w14:textId="77777777" w:rsidR="00315C9B" w:rsidRPr="003D7A9C" w:rsidRDefault="00315C9B" w:rsidP="000B71DD">
      <w:pPr>
        <w:pStyle w:val="21"/>
        <w:jc w:val="center"/>
        <w:rPr>
          <w:bCs/>
          <w:szCs w:val="24"/>
        </w:rPr>
      </w:pPr>
    </w:p>
    <w:p w14:paraId="436689A3" w14:textId="77777777" w:rsidR="00315C9B" w:rsidRPr="003D7A9C" w:rsidRDefault="00315C9B" w:rsidP="000B71DD">
      <w:pPr>
        <w:pStyle w:val="21"/>
        <w:jc w:val="center"/>
        <w:rPr>
          <w:bCs/>
          <w:szCs w:val="24"/>
        </w:rPr>
      </w:pPr>
    </w:p>
    <w:p w14:paraId="4FBB08E8" w14:textId="77777777" w:rsidR="00315C9B" w:rsidRPr="003D7A9C" w:rsidRDefault="00315C9B" w:rsidP="000B71DD">
      <w:pPr>
        <w:pStyle w:val="21"/>
        <w:jc w:val="center"/>
        <w:rPr>
          <w:bCs/>
          <w:szCs w:val="24"/>
        </w:rPr>
      </w:pPr>
    </w:p>
    <w:p w14:paraId="55518C30" w14:textId="77777777" w:rsidR="00315C9B" w:rsidRPr="003D7A9C" w:rsidRDefault="00315C9B" w:rsidP="000B71DD">
      <w:pPr>
        <w:pStyle w:val="21"/>
        <w:jc w:val="center"/>
        <w:rPr>
          <w:bCs/>
          <w:szCs w:val="24"/>
        </w:rPr>
      </w:pPr>
    </w:p>
    <w:tbl>
      <w:tblPr>
        <w:tblW w:w="0" w:type="auto"/>
        <w:tblLook w:val="04A0" w:firstRow="1" w:lastRow="0" w:firstColumn="1" w:lastColumn="0" w:noHBand="0" w:noVBand="1"/>
      </w:tblPr>
      <w:tblGrid>
        <w:gridCol w:w="5177"/>
        <w:gridCol w:w="5141"/>
      </w:tblGrid>
      <w:tr w:rsidR="00315C9B" w:rsidRPr="003D7A9C" w14:paraId="58AFEC52" w14:textId="77777777" w:rsidTr="00001ECB">
        <w:trPr>
          <w:trHeight w:val="1123"/>
        </w:trPr>
        <w:tc>
          <w:tcPr>
            <w:tcW w:w="5267" w:type="dxa"/>
            <w:shd w:val="clear" w:color="auto" w:fill="auto"/>
          </w:tcPr>
          <w:p w14:paraId="347BFA76" w14:textId="77777777" w:rsidR="00315C9B" w:rsidRPr="003D7A9C" w:rsidRDefault="00315C9B" w:rsidP="00001ECB">
            <w:pPr>
              <w:pStyle w:val="21"/>
              <w:rPr>
                <w:bCs/>
                <w:szCs w:val="24"/>
              </w:rPr>
            </w:pPr>
            <w:r w:rsidRPr="003D7A9C">
              <w:rPr>
                <w:bCs/>
                <w:szCs w:val="24"/>
              </w:rPr>
              <w:t>Директор Гомельского филиала</w:t>
            </w:r>
          </w:p>
          <w:p w14:paraId="13443F5C" w14:textId="77777777" w:rsidR="00315C9B" w:rsidRPr="003D7A9C" w:rsidRDefault="00315C9B" w:rsidP="00001ECB">
            <w:pPr>
              <w:pStyle w:val="21"/>
              <w:rPr>
                <w:bCs/>
                <w:szCs w:val="24"/>
              </w:rPr>
            </w:pPr>
          </w:p>
          <w:p w14:paraId="3C3F72A1" w14:textId="77777777" w:rsidR="00315C9B" w:rsidRPr="003D7A9C" w:rsidRDefault="00315C9B" w:rsidP="00001ECB">
            <w:pPr>
              <w:pStyle w:val="21"/>
              <w:rPr>
                <w:bCs/>
                <w:szCs w:val="24"/>
              </w:rPr>
            </w:pPr>
          </w:p>
          <w:p w14:paraId="691D6BE5" w14:textId="77777777" w:rsidR="00315C9B" w:rsidRPr="003D7A9C" w:rsidRDefault="00315C9B" w:rsidP="008735DF">
            <w:pPr>
              <w:pStyle w:val="21"/>
              <w:rPr>
                <w:bCs/>
                <w:szCs w:val="24"/>
              </w:rPr>
            </w:pPr>
            <w:r w:rsidRPr="003D7A9C">
              <w:rPr>
                <w:bCs/>
                <w:szCs w:val="24"/>
              </w:rPr>
              <w:t>__________________</w:t>
            </w:r>
            <w:r w:rsidR="008735DF" w:rsidRPr="003D7A9C">
              <w:rPr>
                <w:bCs/>
                <w:szCs w:val="24"/>
              </w:rPr>
              <w:t>Хме</w:t>
            </w:r>
            <w:r w:rsidR="00F12667" w:rsidRPr="003D7A9C">
              <w:rPr>
                <w:bCs/>
                <w:szCs w:val="24"/>
              </w:rPr>
              <w:t>лё</w:t>
            </w:r>
            <w:r w:rsidR="008735DF" w:rsidRPr="003D7A9C">
              <w:rPr>
                <w:bCs/>
                <w:szCs w:val="24"/>
              </w:rPr>
              <w:t>в С.В.</w:t>
            </w:r>
          </w:p>
        </w:tc>
        <w:tc>
          <w:tcPr>
            <w:tcW w:w="5268" w:type="dxa"/>
            <w:shd w:val="clear" w:color="auto" w:fill="auto"/>
          </w:tcPr>
          <w:p w14:paraId="28C10F21" w14:textId="77777777" w:rsidR="00315C9B" w:rsidRPr="003D7A9C" w:rsidRDefault="00315C9B" w:rsidP="00001ECB">
            <w:pPr>
              <w:pStyle w:val="21"/>
              <w:rPr>
                <w:bCs/>
                <w:szCs w:val="24"/>
              </w:rPr>
            </w:pPr>
            <w:permStart w:id="970928615" w:edGrp="everyone"/>
            <w:r w:rsidRPr="003D7A9C">
              <w:rPr>
                <w:bCs/>
                <w:szCs w:val="24"/>
              </w:rPr>
              <w:t xml:space="preserve">     </w:t>
            </w:r>
          </w:p>
          <w:p w14:paraId="116E1DC9" w14:textId="77777777" w:rsidR="00315C9B" w:rsidRPr="003D7A9C" w:rsidRDefault="00315C9B" w:rsidP="00001ECB">
            <w:pPr>
              <w:pStyle w:val="21"/>
              <w:rPr>
                <w:bCs/>
                <w:szCs w:val="24"/>
              </w:rPr>
            </w:pPr>
          </w:p>
          <w:p w14:paraId="487975B8" w14:textId="77777777" w:rsidR="00315C9B" w:rsidRPr="003D7A9C" w:rsidRDefault="00315C9B" w:rsidP="00001ECB">
            <w:pPr>
              <w:pStyle w:val="21"/>
              <w:rPr>
                <w:bCs/>
                <w:szCs w:val="24"/>
              </w:rPr>
            </w:pPr>
          </w:p>
          <w:p w14:paraId="76A5FB8B" w14:textId="77777777" w:rsidR="00315C9B" w:rsidRPr="003D7A9C" w:rsidRDefault="005D1AA6" w:rsidP="00001ECB">
            <w:pPr>
              <w:pStyle w:val="21"/>
              <w:rPr>
                <w:bCs/>
                <w:szCs w:val="24"/>
              </w:rPr>
            </w:pPr>
            <w:r w:rsidRPr="003D7A9C">
              <w:rPr>
                <w:bCs/>
                <w:szCs w:val="24"/>
              </w:rPr>
              <w:t>_________________</w:t>
            </w:r>
            <w:permEnd w:id="970928615"/>
          </w:p>
        </w:tc>
      </w:tr>
      <w:bookmarkEnd w:id="2"/>
    </w:tbl>
    <w:p w14:paraId="7009E41F" w14:textId="77777777" w:rsidR="00315C9B" w:rsidRPr="003D7A9C" w:rsidRDefault="00315C9B" w:rsidP="00315C9B">
      <w:pPr>
        <w:pStyle w:val="21"/>
        <w:rPr>
          <w:bCs/>
          <w:szCs w:val="24"/>
        </w:rPr>
      </w:pPr>
    </w:p>
    <w:sectPr w:rsidR="00315C9B" w:rsidRPr="003D7A9C" w:rsidSect="00001ECB">
      <w:headerReference w:type="default" r:id="rId11"/>
      <w:pgSz w:w="11906" w:h="16838"/>
      <w:pgMar w:top="527" w:right="737" w:bottom="52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417B" w14:textId="77777777" w:rsidR="00BB5806" w:rsidRDefault="00BB5806" w:rsidP="00EE42C6">
      <w:r>
        <w:separator/>
      </w:r>
    </w:p>
  </w:endnote>
  <w:endnote w:type="continuationSeparator" w:id="0">
    <w:p w14:paraId="768903E6" w14:textId="77777777" w:rsidR="00BB5806" w:rsidRDefault="00BB5806"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EA78" w14:textId="77777777" w:rsidR="00EE42C6" w:rsidRDefault="00EE42C6" w:rsidP="00EE42C6">
    <w:pPr>
      <w:pStyle w:val="10"/>
      <w:ind w:firstLine="720"/>
      <w:jc w:val="center"/>
      <w:rPr>
        <w:i/>
      </w:rPr>
    </w:pPr>
  </w:p>
  <w:p w14:paraId="6579FF25" w14:textId="77777777" w:rsidR="00EE42C6" w:rsidRPr="004A349A" w:rsidRDefault="00EE42C6" w:rsidP="00EE42C6">
    <w:pPr>
      <w:pStyle w:val="10"/>
      <w:ind w:firstLine="720"/>
      <w:jc w:val="center"/>
      <w:rPr>
        <w:i/>
      </w:rPr>
    </w:pPr>
    <w:r w:rsidRPr="00AB3F5B">
      <w:rPr>
        <w:i/>
      </w:rPr>
      <w:t>Догово</w:t>
    </w:r>
    <w:r w:rsidR="004958D1">
      <w:rPr>
        <w:i/>
      </w:rPr>
      <w:t xml:space="preserve">р </w:t>
    </w:r>
    <w:r w:rsidRPr="00AB3F5B">
      <w:rPr>
        <w:i/>
      </w:rPr>
      <w:t xml:space="preserve">между </w:t>
    </w:r>
    <w:r>
      <w:rPr>
        <w:i/>
      </w:rPr>
      <w:t>государственным предприятием «БТЛЦ</w:t>
    </w:r>
    <w:r w:rsidR="00DD2BC6">
      <w:rPr>
        <w:i/>
      </w:rPr>
      <w:t>»</w:t>
    </w:r>
    <w:r>
      <w:rPr>
        <w:i/>
      </w:rPr>
      <w:t xml:space="preserve"> и</w:t>
    </w:r>
    <w:r w:rsidR="004A349A" w:rsidRPr="004A349A">
      <w:rPr>
        <w:i/>
      </w:rPr>
      <w:t xml:space="preserve"> </w:t>
    </w:r>
    <w:permStart w:id="1142643482" w:edGrp="everyone"/>
    <w:r w:rsidR="004A349A" w:rsidRPr="00F56443">
      <w:rPr>
        <w:sz w:val="24"/>
        <w:szCs w:val="24"/>
      </w:rPr>
      <w:t>_____________________</w:t>
    </w:r>
    <w:permEnd w:id="1142643482"/>
  </w:p>
  <w:p w14:paraId="143E0A88" w14:textId="77777777" w:rsidR="00EE42C6" w:rsidRPr="00EE42C6" w:rsidRDefault="0047474A" w:rsidP="0047474A">
    <w:pPr>
      <w:pStyle w:val="10"/>
      <w:tabs>
        <w:tab w:val="center" w:pos="5519"/>
        <w:tab w:val="left" w:pos="6637"/>
      </w:tabs>
      <w:ind w:firstLine="720"/>
      <w:rPr>
        <w:b/>
        <w:bCs/>
        <w:i/>
      </w:rPr>
    </w:pPr>
    <w:r>
      <w:rPr>
        <w:i/>
      </w:rPr>
      <w:tab/>
    </w:r>
    <w:r w:rsidR="00EE42C6">
      <w:rPr>
        <w:i/>
      </w:rPr>
      <w:t>Стр.</w:t>
    </w:r>
    <w:r w:rsidR="00EE42C6" w:rsidRPr="00EE42C6">
      <w:rPr>
        <w:i/>
      </w:rPr>
      <w:t xml:space="preserve"> </w:t>
    </w:r>
    <w:r w:rsidR="00EE42C6" w:rsidRPr="00EE42C6">
      <w:rPr>
        <w:b/>
        <w:bCs/>
        <w:i/>
      </w:rPr>
      <w:fldChar w:fldCharType="begin"/>
    </w:r>
    <w:r w:rsidR="00EE42C6" w:rsidRPr="00EE42C6">
      <w:rPr>
        <w:b/>
        <w:bCs/>
        <w:i/>
      </w:rPr>
      <w:instrText>PAGE  \* Arabic  \* MERGEFORMAT</w:instrText>
    </w:r>
    <w:r w:rsidR="00EE42C6" w:rsidRPr="00EE42C6">
      <w:rPr>
        <w:b/>
        <w:bCs/>
        <w:i/>
      </w:rPr>
      <w:fldChar w:fldCharType="separate"/>
    </w:r>
    <w:r w:rsidR="000F76DD">
      <w:rPr>
        <w:b/>
        <w:bCs/>
        <w:i/>
        <w:noProof/>
      </w:rPr>
      <w:t>7</w:t>
    </w:r>
    <w:r w:rsidR="00EE42C6" w:rsidRPr="00EE42C6">
      <w:rPr>
        <w:b/>
        <w:bCs/>
        <w:i/>
      </w:rPr>
      <w:fldChar w:fldCharType="end"/>
    </w:r>
    <w:r w:rsidR="00EE42C6" w:rsidRPr="00EE42C6">
      <w:rPr>
        <w:i/>
      </w:rPr>
      <w:t xml:space="preserve"> из </w:t>
    </w:r>
    <w:r w:rsidR="00EE42C6" w:rsidRPr="00EE42C6">
      <w:rPr>
        <w:b/>
        <w:bCs/>
        <w:i/>
      </w:rPr>
      <w:fldChar w:fldCharType="begin"/>
    </w:r>
    <w:r w:rsidR="00EE42C6" w:rsidRPr="00EE42C6">
      <w:rPr>
        <w:b/>
        <w:bCs/>
        <w:i/>
      </w:rPr>
      <w:instrText>NUMPAGES  \* Arabic  \* MERGEFORMAT</w:instrText>
    </w:r>
    <w:r w:rsidR="00EE42C6" w:rsidRPr="00EE42C6">
      <w:rPr>
        <w:b/>
        <w:bCs/>
        <w:i/>
      </w:rPr>
      <w:fldChar w:fldCharType="separate"/>
    </w:r>
    <w:r w:rsidR="000F76DD">
      <w:rPr>
        <w:b/>
        <w:bCs/>
        <w:i/>
        <w:noProof/>
      </w:rPr>
      <w:t>8</w:t>
    </w:r>
    <w:r w:rsidR="00EE42C6" w:rsidRPr="00EE42C6">
      <w:rPr>
        <w:b/>
        <w:bCs/>
        <w:i/>
      </w:rPr>
      <w:fldChar w:fldCharType="end"/>
    </w:r>
    <w:r>
      <w:rPr>
        <w:b/>
        <w:bCs/>
        <w:i/>
      </w:rPr>
      <w:tab/>
    </w:r>
  </w:p>
  <w:p w14:paraId="2B26BFF3" w14:textId="77777777" w:rsidR="00EE42C6" w:rsidRDefault="00EE42C6"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56DC" w14:textId="77777777" w:rsidR="00001ECB" w:rsidRDefault="00001ECB" w:rsidP="00001ECB">
    <w:pPr>
      <w:pStyle w:val="10"/>
      <w:ind w:firstLine="720"/>
      <w:jc w:val="center"/>
      <w:rPr>
        <w:i/>
      </w:rPr>
    </w:pPr>
  </w:p>
  <w:p w14:paraId="2672DBEA" w14:textId="77777777" w:rsidR="00001ECB" w:rsidRDefault="00001ECB" w:rsidP="00001ECB">
    <w:pPr>
      <w:pStyle w:val="10"/>
      <w:ind w:firstLine="720"/>
      <w:jc w:val="center"/>
      <w:rPr>
        <w:i/>
      </w:rPr>
    </w:pPr>
    <w:r w:rsidRPr="00AB3F5B">
      <w:rPr>
        <w:i/>
      </w:rPr>
      <w:t>Догово</w:t>
    </w:r>
    <w:r>
      <w:rPr>
        <w:i/>
      </w:rPr>
      <w:t xml:space="preserve">р </w:t>
    </w:r>
    <w:r w:rsidRPr="00AB3F5B">
      <w:rPr>
        <w:i/>
      </w:rPr>
      <w:t xml:space="preserve">между </w:t>
    </w:r>
    <w:r>
      <w:rPr>
        <w:i/>
      </w:rPr>
      <w:t xml:space="preserve">государственным предприятием «БТЛЦ» и </w:t>
    </w:r>
    <w:permStart w:id="989493223" w:edGrp="everyone"/>
    <w:r w:rsidR="004A349A" w:rsidRPr="00F56443">
      <w:rPr>
        <w:sz w:val="24"/>
        <w:szCs w:val="24"/>
      </w:rPr>
      <w:t>_____________________</w:t>
    </w:r>
    <w:bookmarkStart w:id="5" w:name="_GoBack"/>
    <w:bookmarkEnd w:id="5"/>
    <w:permEnd w:id="989493223"/>
  </w:p>
  <w:p w14:paraId="1F6B5702" w14:textId="77777777" w:rsidR="00001ECB" w:rsidRPr="00EE42C6" w:rsidRDefault="00001ECB" w:rsidP="00001ECB">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sidR="000F76DD">
      <w:rPr>
        <w:b/>
        <w:bCs/>
        <w:i/>
        <w:noProof/>
      </w:rPr>
      <w:t>8</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sidR="000F76DD">
      <w:rPr>
        <w:b/>
        <w:bCs/>
        <w:i/>
        <w:noProof/>
      </w:rPr>
      <w:t>8</w:t>
    </w:r>
    <w:r w:rsidRPr="00EE42C6">
      <w:rPr>
        <w:b/>
        <w:bCs/>
        <w:i/>
      </w:rPr>
      <w:fldChar w:fldCharType="end"/>
    </w:r>
    <w:r>
      <w:rPr>
        <w:b/>
        <w:bC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88E4" w14:textId="77777777" w:rsidR="00BB5806" w:rsidRDefault="00BB5806" w:rsidP="00EE42C6">
      <w:r>
        <w:separator/>
      </w:r>
    </w:p>
  </w:footnote>
  <w:footnote w:type="continuationSeparator" w:id="0">
    <w:p w14:paraId="4F056322" w14:textId="77777777" w:rsidR="00BB5806" w:rsidRDefault="00BB5806"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0B17" w14:textId="77777777" w:rsidR="00022FA0" w:rsidRDefault="006044DF">
    <w:pPr>
      <w:pStyle w:val="a8"/>
    </w:pPr>
    <w:r>
      <w:pict w14:anchorId="4A159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6"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1618" w14:textId="77777777" w:rsidR="00001ECB" w:rsidRDefault="00001EC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BFE40668"/>
    <w:lvl w:ilvl="0">
      <w:start w:val="1"/>
      <w:numFmt w:val="decimal"/>
      <w:pStyle w:val="4"/>
      <w:lvlText w:val="%1."/>
      <w:lvlJc w:val="left"/>
      <w:pPr>
        <w:ind w:left="7307" w:hanging="360"/>
      </w:pPr>
    </w:lvl>
    <w:lvl w:ilvl="1">
      <w:start w:val="1"/>
      <w:numFmt w:val="decimal"/>
      <w:isLgl/>
      <w:lvlText w:val="%1.%2."/>
      <w:lvlJc w:val="left"/>
      <w:pPr>
        <w:ind w:left="6449" w:hanging="495"/>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935165649">
    <w:abstractNumId w:val="1"/>
  </w:num>
  <w:num w:numId="2" w16cid:durableId="1953126074">
    <w:abstractNumId w:val="5"/>
  </w:num>
  <w:num w:numId="3" w16cid:durableId="1977947859">
    <w:abstractNumId w:val="2"/>
  </w:num>
  <w:num w:numId="4" w16cid:durableId="1596983472">
    <w:abstractNumId w:val="11"/>
  </w:num>
  <w:num w:numId="5" w16cid:durableId="2097509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1942059">
    <w:abstractNumId w:val="10"/>
  </w:num>
  <w:num w:numId="7" w16cid:durableId="889804466">
    <w:abstractNumId w:val="7"/>
  </w:num>
  <w:num w:numId="8" w16cid:durableId="1015767449">
    <w:abstractNumId w:val="8"/>
  </w:num>
  <w:num w:numId="9" w16cid:durableId="1944067604">
    <w:abstractNumId w:val="4"/>
  </w:num>
  <w:num w:numId="10" w16cid:durableId="318271728">
    <w:abstractNumId w:val="9"/>
  </w:num>
  <w:num w:numId="11" w16cid:durableId="1893034118">
    <w:abstractNumId w:val="0"/>
  </w:num>
  <w:num w:numId="12" w16cid:durableId="625308280">
    <w:abstractNumId w:val="3"/>
  </w:num>
  <w:num w:numId="13" w16cid:durableId="1148984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0027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890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5452929">
    <w:abstractNumId w:val="6"/>
  </w:num>
  <w:num w:numId="18" w16cid:durableId="1195457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4B19"/>
    <w:rsid w:val="000357B4"/>
    <w:rsid w:val="00036DE1"/>
    <w:rsid w:val="000423C1"/>
    <w:rsid w:val="00045CAE"/>
    <w:rsid w:val="000578E4"/>
    <w:rsid w:val="000614A5"/>
    <w:rsid w:val="00063AAB"/>
    <w:rsid w:val="0006523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011A"/>
    <w:rsid w:val="000D25C1"/>
    <w:rsid w:val="000D3142"/>
    <w:rsid w:val="000D6993"/>
    <w:rsid w:val="000E1364"/>
    <w:rsid w:val="000E2024"/>
    <w:rsid w:val="000E405A"/>
    <w:rsid w:val="000E4A2E"/>
    <w:rsid w:val="000E4E3C"/>
    <w:rsid w:val="000E736D"/>
    <w:rsid w:val="000E762F"/>
    <w:rsid w:val="000E763D"/>
    <w:rsid w:val="000F4E95"/>
    <w:rsid w:val="000F50D4"/>
    <w:rsid w:val="000F76DD"/>
    <w:rsid w:val="0010127C"/>
    <w:rsid w:val="00102385"/>
    <w:rsid w:val="0010518C"/>
    <w:rsid w:val="001056DA"/>
    <w:rsid w:val="00107133"/>
    <w:rsid w:val="001106D9"/>
    <w:rsid w:val="001279E7"/>
    <w:rsid w:val="001310F5"/>
    <w:rsid w:val="001312A6"/>
    <w:rsid w:val="0013756C"/>
    <w:rsid w:val="001408DF"/>
    <w:rsid w:val="00142236"/>
    <w:rsid w:val="001454AB"/>
    <w:rsid w:val="001524A8"/>
    <w:rsid w:val="00153369"/>
    <w:rsid w:val="001573B9"/>
    <w:rsid w:val="00162BAE"/>
    <w:rsid w:val="001657A5"/>
    <w:rsid w:val="00173AB1"/>
    <w:rsid w:val="00192EFD"/>
    <w:rsid w:val="001A457A"/>
    <w:rsid w:val="001A73DA"/>
    <w:rsid w:val="001B07C2"/>
    <w:rsid w:val="001B109F"/>
    <w:rsid w:val="001B1605"/>
    <w:rsid w:val="001B5F21"/>
    <w:rsid w:val="001B5F2A"/>
    <w:rsid w:val="001C189D"/>
    <w:rsid w:val="001C4E23"/>
    <w:rsid w:val="001D3794"/>
    <w:rsid w:val="001D3BBA"/>
    <w:rsid w:val="001D6816"/>
    <w:rsid w:val="001E54FE"/>
    <w:rsid w:val="001E55EA"/>
    <w:rsid w:val="001E7949"/>
    <w:rsid w:val="001F057D"/>
    <w:rsid w:val="001F0D08"/>
    <w:rsid w:val="001F6444"/>
    <w:rsid w:val="001F7F8E"/>
    <w:rsid w:val="0020083E"/>
    <w:rsid w:val="0020093F"/>
    <w:rsid w:val="002017A1"/>
    <w:rsid w:val="00201A96"/>
    <w:rsid w:val="00202C87"/>
    <w:rsid w:val="00203FD3"/>
    <w:rsid w:val="00204041"/>
    <w:rsid w:val="002101C8"/>
    <w:rsid w:val="0021625E"/>
    <w:rsid w:val="002228A7"/>
    <w:rsid w:val="002250BA"/>
    <w:rsid w:val="00225EDF"/>
    <w:rsid w:val="0023092D"/>
    <w:rsid w:val="00230FDE"/>
    <w:rsid w:val="00231DA2"/>
    <w:rsid w:val="002505D4"/>
    <w:rsid w:val="00254749"/>
    <w:rsid w:val="002742BF"/>
    <w:rsid w:val="002827BA"/>
    <w:rsid w:val="002831A8"/>
    <w:rsid w:val="002866BA"/>
    <w:rsid w:val="00287E99"/>
    <w:rsid w:val="00290F18"/>
    <w:rsid w:val="002922FB"/>
    <w:rsid w:val="00295829"/>
    <w:rsid w:val="00295A88"/>
    <w:rsid w:val="002A0B17"/>
    <w:rsid w:val="002A24FF"/>
    <w:rsid w:val="002A3ED3"/>
    <w:rsid w:val="002B34F2"/>
    <w:rsid w:val="002B3EB1"/>
    <w:rsid w:val="002C0DD7"/>
    <w:rsid w:val="002C77F8"/>
    <w:rsid w:val="002D062C"/>
    <w:rsid w:val="002D16E8"/>
    <w:rsid w:val="002D1DFC"/>
    <w:rsid w:val="002D5BC3"/>
    <w:rsid w:val="002E0321"/>
    <w:rsid w:val="002E1810"/>
    <w:rsid w:val="002F10A1"/>
    <w:rsid w:val="003014CE"/>
    <w:rsid w:val="00301940"/>
    <w:rsid w:val="00302AA9"/>
    <w:rsid w:val="003043C0"/>
    <w:rsid w:val="00304776"/>
    <w:rsid w:val="00315C9B"/>
    <w:rsid w:val="00320294"/>
    <w:rsid w:val="003207BB"/>
    <w:rsid w:val="00321E0C"/>
    <w:rsid w:val="003227E1"/>
    <w:rsid w:val="00324ED8"/>
    <w:rsid w:val="00327D26"/>
    <w:rsid w:val="0033035C"/>
    <w:rsid w:val="00331BB1"/>
    <w:rsid w:val="00333FF0"/>
    <w:rsid w:val="00334269"/>
    <w:rsid w:val="00347F72"/>
    <w:rsid w:val="003522BB"/>
    <w:rsid w:val="0035280F"/>
    <w:rsid w:val="00352DC1"/>
    <w:rsid w:val="00353B20"/>
    <w:rsid w:val="00355733"/>
    <w:rsid w:val="003619D0"/>
    <w:rsid w:val="00361A87"/>
    <w:rsid w:val="00362E6A"/>
    <w:rsid w:val="003635F1"/>
    <w:rsid w:val="003636B5"/>
    <w:rsid w:val="00363AAE"/>
    <w:rsid w:val="00364749"/>
    <w:rsid w:val="00367475"/>
    <w:rsid w:val="00373286"/>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29DC"/>
    <w:rsid w:val="003C3BE8"/>
    <w:rsid w:val="003D127B"/>
    <w:rsid w:val="003D67C1"/>
    <w:rsid w:val="003D7A3E"/>
    <w:rsid w:val="003D7A9C"/>
    <w:rsid w:val="003E124F"/>
    <w:rsid w:val="003E272A"/>
    <w:rsid w:val="003E342C"/>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494E"/>
    <w:rsid w:val="00445237"/>
    <w:rsid w:val="00447B5F"/>
    <w:rsid w:val="00450C95"/>
    <w:rsid w:val="0045387F"/>
    <w:rsid w:val="004548F4"/>
    <w:rsid w:val="004551E6"/>
    <w:rsid w:val="00470EF4"/>
    <w:rsid w:val="004746C2"/>
    <w:rsid w:val="0047474A"/>
    <w:rsid w:val="0048791F"/>
    <w:rsid w:val="00487D28"/>
    <w:rsid w:val="00491118"/>
    <w:rsid w:val="004958D1"/>
    <w:rsid w:val="004A05E4"/>
    <w:rsid w:val="004A0F03"/>
    <w:rsid w:val="004A349A"/>
    <w:rsid w:val="004B24DA"/>
    <w:rsid w:val="004B5814"/>
    <w:rsid w:val="004D04E1"/>
    <w:rsid w:val="004E5ECB"/>
    <w:rsid w:val="004F4482"/>
    <w:rsid w:val="004F5472"/>
    <w:rsid w:val="004F79B2"/>
    <w:rsid w:val="005025CC"/>
    <w:rsid w:val="00512DA0"/>
    <w:rsid w:val="005154CA"/>
    <w:rsid w:val="00515D6E"/>
    <w:rsid w:val="00517BE6"/>
    <w:rsid w:val="00523C9A"/>
    <w:rsid w:val="005253CE"/>
    <w:rsid w:val="005319BD"/>
    <w:rsid w:val="005346D3"/>
    <w:rsid w:val="00534B19"/>
    <w:rsid w:val="005402D1"/>
    <w:rsid w:val="005472C6"/>
    <w:rsid w:val="00553891"/>
    <w:rsid w:val="00555116"/>
    <w:rsid w:val="0057497E"/>
    <w:rsid w:val="00577525"/>
    <w:rsid w:val="00580D54"/>
    <w:rsid w:val="00581F4C"/>
    <w:rsid w:val="00586184"/>
    <w:rsid w:val="00590EE2"/>
    <w:rsid w:val="005922A0"/>
    <w:rsid w:val="005A344A"/>
    <w:rsid w:val="005A66C1"/>
    <w:rsid w:val="005A7D3A"/>
    <w:rsid w:val="005C2F10"/>
    <w:rsid w:val="005D1AA6"/>
    <w:rsid w:val="005D347C"/>
    <w:rsid w:val="005D3DDC"/>
    <w:rsid w:val="005D66C3"/>
    <w:rsid w:val="005E11EC"/>
    <w:rsid w:val="005E210B"/>
    <w:rsid w:val="005F52AF"/>
    <w:rsid w:val="006006A6"/>
    <w:rsid w:val="00600B80"/>
    <w:rsid w:val="006043D8"/>
    <w:rsid w:val="006044DF"/>
    <w:rsid w:val="006050F3"/>
    <w:rsid w:val="006123FA"/>
    <w:rsid w:val="006175D6"/>
    <w:rsid w:val="00630F98"/>
    <w:rsid w:val="0063154D"/>
    <w:rsid w:val="00633F57"/>
    <w:rsid w:val="00635AEB"/>
    <w:rsid w:val="00636D38"/>
    <w:rsid w:val="0064242B"/>
    <w:rsid w:val="00643823"/>
    <w:rsid w:val="00650331"/>
    <w:rsid w:val="006522FC"/>
    <w:rsid w:val="00652BA7"/>
    <w:rsid w:val="00653675"/>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A3E8F"/>
    <w:rsid w:val="006B12BA"/>
    <w:rsid w:val="006C15DF"/>
    <w:rsid w:val="006C4CD7"/>
    <w:rsid w:val="006C6AD7"/>
    <w:rsid w:val="006C7968"/>
    <w:rsid w:val="006D249D"/>
    <w:rsid w:val="006D450F"/>
    <w:rsid w:val="006E09A2"/>
    <w:rsid w:val="006F02BC"/>
    <w:rsid w:val="006F4C9F"/>
    <w:rsid w:val="00700986"/>
    <w:rsid w:val="00703144"/>
    <w:rsid w:val="007037D8"/>
    <w:rsid w:val="00704D6E"/>
    <w:rsid w:val="0072257D"/>
    <w:rsid w:val="00722EA3"/>
    <w:rsid w:val="007316B3"/>
    <w:rsid w:val="0073346D"/>
    <w:rsid w:val="007457A9"/>
    <w:rsid w:val="00747727"/>
    <w:rsid w:val="00747CEB"/>
    <w:rsid w:val="00753493"/>
    <w:rsid w:val="007559D4"/>
    <w:rsid w:val="0076185B"/>
    <w:rsid w:val="0078233F"/>
    <w:rsid w:val="00783BAB"/>
    <w:rsid w:val="00784817"/>
    <w:rsid w:val="00785A5E"/>
    <w:rsid w:val="00786F4C"/>
    <w:rsid w:val="007929C3"/>
    <w:rsid w:val="00796D9C"/>
    <w:rsid w:val="007975DC"/>
    <w:rsid w:val="007A366A"/>
    <w:rsid w:val="007B1E06"/>
    <w:rsid w:val="007C0412"/>
    <w:rsid w:val="007C322A"/>
    <w:rsid w:val="007C7899"/>
    <w:rsid w:val="007D3C09"/>
    <w:rsid w:val="007D57AE"/>
    <w:rsid w:val="007D7C01"/>
    <w:rsid w:val="007E5390"/>
    <w:rsid w:val="007F35B6"/>
    <w:rsid w:val="007F7ECC"/>
    <w:rsid w:val="0080760E"/>
    <w:rsid w:val="008109A7"/>
    <w:rsid w:val="00812781"/>
    <w:rsid w:val="00813A45"/>
    <w:rsid w:val="008156A8"/>
    <w:rsid w:val="00817641"/>
    <w:rsid w:val="00823A0F"/>
    <w:rsid w:val="00834934"/>
    <w:rsid w:val="00836A77"/>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0C29"/>
    <w:rsid w:val="008A12BB"/>
    <w:rsid w:val="008A52AC"/>
    <w:rsid w:val="008A5E74"/>
    <w:rsid w:val="008B661D"/>
    <w:rsid w:val="008B689B"/>
    <w:rsid w:val="008B70FD"/>
    <w:rsid w:val="008C5353"/>
    <w:rsid w:val="008C6F48"/>
    <w:rsid w:val="008D7973"/>
    <w:rsid w:val="008E3BD3"/>
    <w:rsid w:val="008F67F2"/>
    <w:rsid w:val="00903957"/>
    <w:rsid w:val="00911B41"/>
    <w:rsid w:val="0091298D"/>
    <w:rsid w:val="009145A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1305"/>
    <w:rsid w:val="00A37995"/>
    <w:rsid w:val="00A44216"/>
    <w:rsid w:val="00A44FDE"/>
    <w:rsid w:val="00A4505B"/>
    <w:rsid w:val="00A45146"/>
    <w:rsid w:val="00A45816"/>
    <w:rsid w:val="00A46B18"/>
    <w:rsid w:val="00A50D7D"/>
    <w:rsid w:val="00A52AC1"/>
    <w:rsid w:val="00A6291E"/>
    <w:rsid w:val="00A67CD2"/>
    <w:rsid w:val="00A72B20"/>
    <w:rsid w:val="00A8242F"/>
    <w:rsid w:val="00A82B2F"/>
    <w:rsid w:val="00A843E2"/>
    <w:rsid w:val="00A8657F"/>
    <w:rsid w:val="00A92BA0"/>
    <w:rsid w:val="00A933AB"/>
    <w:rsid w:val="00A94593"/>
    <w:rsid w:val="00A970AB"/>
    <w:rsid w:val="00A9769E"/>
    <w:rsid w:val="00AA10BB"/>
    <w:rsid w:val="00AA390F"/>
    <w:rsid w:val="00AA63B2"/>
    <w:rsid w:val="00AA6722"/>
    <w:rsid w:val="00AB344B"/>
    <w:rsid w:val="00AB3F5B"/>
    <w:rsid w:val="00AB6894"/>
    <w:rsid w:val="00AC4029"/>
    <w:rsid w:val="00AD3D1A"/>
    <w:rsid w:val="00AD7317"/>
    <w:rsid w:val="00AE3C50"/>
    <w:rsid w:val="00AE67AB"/>
    <w:rsid w:val="00AF1BBF"/>
    <w:rsid w:val="00AF2E8F"/>
    <w:rsid w:val="00AF5F42"/>
    <w:rsid w:val="00B01777"/>
    <w:rsid w:val="00B05564"/>
    <w:rsid w:val="00B062DA"/>
    <w:rsid w:val="00B1335A"/>
    <w:rsid w:val="00B1527F"/>
    <w:rsid w:val="00B17D17"/>
    <w:rsid w:val="00B2045A"/>
    <w:rsid w:val="00B23783"/>
    <w:rsid w:val="00B242BE"/>
    <w:rsid w:val="00B268FA"/>
    <w:rsid w:val="00B30B95"/>
    <w:rsid w:val="00B32395"/>
    <w:rsid w:val="00B3772A"/>
    <w:rsid w:val="00B504F1"/>
    <w:rsid w:val="00B517AB"/>
    <w:rsid w:val="00B52D40"/>
    <w:rsid w:val="00B5364E"/>
    <w:rsid w:val="00B635A7"/>
    <w:rsid w:val="00B64D0E"/>
    <w:rsid w:val="00B67C16"/>
    <w:rsid w:val="00B72E54"/>
    <w:rsid w:val="00B84E9B"/>
    <w:rsid w:val="00B855B6"/>
    <w:rsid w:val="00B91A04"/>
    <w:rsid w:val="00B956E4"/>
    <w:rsid w:val="00B95B65"/>
    <w:rsid w:val="00BA4891"/>
    <w:rsid w:val="00BB2F3B"/>
    <w:rsid w:val="00BB5806"/>
    <w:rsid w:val="00BC09F4"/>
    <w:rsid w:val="00BD3FC9"/>
    <w:rsid w:val="00BD6941"/>
    <w:rsid w:val="00BD6D6F"/>
    <w:rsid w:val="00BE5137"/>
    <w:rsid w:val="00BF634C"/>
    <w:rsid w:val="00C04EBD"/>
    <w:rsid w:val="00C11D98"/>
    <w:rsid w:val="00C13FBC"/>
    <w:rsid w:val="00C14936"/>
    <w:rsid w:val="00C2422D"/>
    <w:rsid w:val="00C259E4"/>
    <w:rsid w:val="00C26268"/>
    <w:rsid w:val="00C27351"/>
    <w:rsid w:val="00C31B5F"/>
    <w:rsid w:val="00C330BB"/>
    <w:rsid w:val="00C34DB9"/>
    <w:rsid w:val="00C36D0E"/>
    <w:rsid w:val="00C37848"/>
    <w:rsid w:val="00C420EC"/>
    <w:rsid w:val="00C438BA"/>
    <w:rsid w:val="00C439E7"/>
    <w:rsid w:val="00C4419C"/>
    <w:rsid w:val="00C46C72"/>
    <w:rsid w:val="00C47416"/>
    <w:rsid w:val="00C51130"/>
    <w:rsid w:val="00C539BB"/>
    <w:rsid w:val="00C54BB2"/>
    <w:rsid w:val="00C601B6"/>
    <w:rsid w:val="00C64F6E"/>
    <w:rsid w:val="00C66FF4"/>
    <w:rsid w:val="00C74CED"/>
    <w:rsid w:val="00C75662"/>
    <w:rsid w:val="00C757C4"/>
    <w:rsid w:val="00C75E3B"/>
    <w:rsid w:val="00C82062"/>
    <w:rsid w:val="00C83556"/>
    <w:rsid w:val="00C84C0F"/>
    <w:rsid w:val="00C900E9"/>
    <w:rsid w:val="00C91CBC"/>
    <w:rsid w:val="00C95111"/>
    <w:rsid w:val="00C96EAB"/>
    <w:rsid w:val="00CA144E"/>
    <w:rsid w:val="00CA3333"/>
    <w:rsid w:val="00CA485F"/>
    <w:rsid w:val="00CA535E"/>
    <w:rsid w:val="00CB2414"/>
    <w:rsid w:val="00CB2E68"/>
    <w:rsid w:val="00CB4C56"/>
    <w:rsid w:val="00CB652F"/>
    <w:rsid w:val="00CC2178"/>
    <w:rsid w:val="00CC2984"/>
    <w:rsid w:val="00CC4429"/>
    <w:rsid w:val="00CC4B03"/>
    <w:rsid w:val="00CD0467"/>
    <w:rsid w:val="00CE1DEB"/>
    <w:rsid w:val="00CE6810"/>
    <w:rsid w:val="00CE7958"/>
    <w:rsid w:val="00CF713D"/>
    <w:rsid w:val="00CF7F61"/>
    <w:rsid w:val="00D00E62"/>
    <w:rsid w:val="00D03C23"/>
    <w:rsid w:val="00D03FD3"/>
    <w:rsid w:val="00D05C93"/>
    <w:rsid w:val="00D0624D"/>
    <w:rsid w:val="00D06342"/>
    <w:rsid w:val="00D068C0"/>
    <w:rsid w:val="00D068E5"/>
    <w:rsid w:val="00D10202"/>
    <w:rsid w:val="00D118B1"/>
    <w:rsid w:val="00D11C97"/>
    <w:rsid w:val="00D11F7E"/>
    <w:rsid w:val="00D121CD"/>
    <w:rsid w:val="00D13A81"/>
    <w:rsid w:val="00D1506A"/>
    <w:rsid w:val="00D165E9"/>
    <w:rsid w:val="00D217D4"/>
    <w:rsid w:val="00D22DA2"/>
    <w:rsid w:val="00D2366C"/>
    <w:rsid w:val="00D23E19"/>
    <w:rsid w:val="00D32B83"/>
    <w:rsid w:val="00D3670C"/>
    <w:rsid w:val="00D50274"/>
    <w:rsid w:val="00D513CE"/>
    <w:rsid w:val="00D5366D"/>
    <w:rsid w:val="00D5438D"/>
    <w:rsid w:val="00D545D2"/>
    <w:rsid w:val="00D54BC3"/>
    <w:rsid w:val="00D5707B"/>
    <w:rsid w:val="00D5762C"/>
    <w:rsid w:val="00D63088"/>
    <w:rsid w:val="00D67B11"/>
    <w:rsid w:val="00D70C06"/>
    <w:rsid w:val="00D73D92"/>
    <w:rsid w:val="00D948B2"/>
    <w:rsid w:val="00D9574C"/>
    <w:rsid w:val="00D96B4A"/>
    <w:rsid w:val="00DB01E5"/>
    <w:rsid w:val="00DB0F08"/>
    <w:rsid w:val="00DC633D"/>
    <w:rsid w:val="00DC697C"/>
    <w:rsid w:val="00DC6F62"/>
    <w:rsid w:val="00DD2BC6"/>
    <w:rsid w:val="00DE102E"/>
    <w:rsid w:val="00DE3ABB"/>
    <w:rsid w:val="00DE5319"/>
    <w:rsid w:val="00DE658C"/>
    <w:rsid w:val="00DF2579"/>
    <w:rsid w:val="00E0143E"/>
    <w:rsid w:val="00E05CC8"/>
    <w:rsid w:val="00E065A5"/>
    <w:rsid w:val="00E238AA"/>
    <w:rsid w:val="00E255CB"/>
    <w:rsid w:val="00E30121"/>
    <w:rsid w:val="00E40E4A"/>
    <w:rsid w:val="00E41B61"/>
    <w:rsid w:val="00E42277"/>
    <w:rsid w:val="00E45C9E"/>
    <w:rsid w:val="00E50A9B"/>
    <w:rsid w:val="00E52186"/>
    <w:rsid w:val="00E63985"/>
    <w:rsid w:val="00E67C78"/>
    <w:rsid w:val="00E85C75"/>
    <w:rsid w:val="00E85D7C"/>
    <w:rsid w:val="00E9365D"/>
    <w:rsid w:val="00E962BE"/>
    <w:rsid w:val="00E97E6E"/>
    <w:rsid w:val="00EA0B25"/>
    <w:rsid w:val="00EB228E"/>
    <w:rsid w:val="00EB3FC4"/>
    <w:rsid w:val="00EB7840"/>
    <w:rsid w:val="00EC0502"/>
    <w:rsid w:val="00EC1841"/>
    <w:rsid w:val="00EC30E2"/>
    <w:rsid w:val="00ED00A0"/>
    <w:rsid w:val="00ED1ABC"/>
    <w:rsid w:val="00ED70E5"/>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6311"/>
    <w:rsid w:val="00F3735F"/>
    <w:rsid w:val="00F42536"/>
    <w:rsid w:val="00F4337E"/>
    <w:rsid w:val="00F44A98"/>
    <w:rsid w:val="00F45134"/>
    <w:rsid w:val="00F45C90"/>
    <w:rsid w:val="00F51603"/>
    <w:rsid w:val="00F55440"/>
    <w:rsid w:val="00F55831"/>
    <w:rsid w:val="00F56443"/>
    <w:rsid w:val="00F57664"/>
    <w:rsid w:val="00F61414"/>
    <w:rsid w:val="00F63982"/>
    <w:rsid w:val="00F656EA"/>
    <w:rsid w:val="00F6691F"/>
    <w:rsid w:val="00F721DA"/>
    <w:rsid w:val="00F74609"/>
    <w:rsid w:val="00F80B4E"/>
    <w:rsid w:val="00F822B2"/>
    <w:rsid w:val="00F93E7B"/>
    <w:rsid w:val="00F94670"/>
    <w:rsid w:val="00FA2E08"/>
    <w:rsid w:val="00FA3D1E"/>
    <w:rsid w:val="00FD075A"/>
    <w:rsid w:val="00FD5A9A"/>
    <w:rsid w:val="00FE090D"/>
    <w:rsid w:val="00FF01A7"/>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4E9D5"/>
  <w15:chartTrackingRefBased/>
  <w15:docId w15:val="{6AB47E28-1AF1-4F8D-AFBB-7042689B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BA7"/>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5">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rsid w:val="00BD6941"/>
    <w:pPr>
      <w:ind w:firstLine="567"/>
      <w:jc w:val="both"/>
    </w:pPr>
    <w:rPr>
      <w:szCs w:val="20"/>
    </w:rPr>
  </w:style>
  <w:style w:type="paragraph" w:styleId="a6">
    <w:name w:val="Body Text"/>
    <w:basedOn w:val="a"/>
    <w:rsid w:val="00BD6941"/>
    <w:pPr>
      <w:spacing w:line="240" w:lineRule="atLeast"/>
    </w:pPr>
    <w:rPr>
      <w:i/>
      <w:szCs w:val="20"/>
      <w:lang w:val="en-US"/>
    </w:rPr>
  </w:style>
  <w:style w:type="paragraph" w:styleId="23">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7">
    <w:name w:val="Balloon Text"/>
    <w:basedOn w:val="a"/>
    <w:semiHidden/>
    <w:rsid w:val="00373B8D"/>
    <w:rPr>
      <w:rFonts w:ascii="Tahoma" w:hAnsi="Tahoma" w:cs="Tahoma"/>
      <w:sz w:val="16"/>
      <w:szCs w:val="16"/>
    </w:rPr>
  </w:style>
  <w:style w:type="paragraph" w:styleId="a8">
    <w:name w:val="header"/>
    <w:basedOn w:val="a"/>
    <w:link w:val="a9"/>
    <w:uiPriority w:val="99"/>
    <w:rsid w:val="00EE42C6"/>
    <w:pPr>
      <w:tabs>
        <w:tab w:val="center" w:pos="4677"/>
        <w:tab w:val="right" w:pos="9355"/>
      </w:tabs>
    </w:pPr>
  </w:style>
  <w:style w:type="character" w:customStyle="1" w:styleId="a9">
    <w:name w:val="Верхний колонтитул Знак"/>
    <w:link w:val="a8"/>
    <w:uiPriority w:val="99"/>
    <w:rsid w:val="00EE42C6"/>
    <w:rPr>
      <w:sz w:val="24"/>
      <w:szCs w:val="24"/>
    </w:rPr>
  </w:style>
  <w:style w:type="paragraph" w:styleId="aa">
    <w:name w:val="footer"/>
    <w:basedOn w:val="a"/>
    <w:link w:val="ab"/>
    <w:rsid w:val="00EE42C6"/>
    <w:pPr>
      <w:tabs>
        <w:tab w:val="center" w:pos="4677"/>
        <w:tab w:val="right" w:pos="9355"/>
      </w:tabs>
    </w:pPr>
  </w:style>
  <w:style w:type="character" w:customStyle="1" w:styleId="ab">
    <w:name w:val="Нижний колонтитул Знак"/>
    <w:link w:val="aa"/>
    <w:rsid w:val="00EE42C6"/>
    <w:rPr>
      <w:sz w:val="24"/>
      <w:szCs w:val="24"/>
    </w:rPr>
  </w:style>
  <w:style w:type="table" w:styleId="ac">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имя клиента"/>
    <w:next w:val="a"/>
    <w:link w:val="ae"/>
    <w:autoRedefine/>
    <w:qFormat/>
    <w:rsid w:val="0035280F"/>
    <w:pPr>
      <w:ind w:firstLine="720"/>
      <w:jc w:val="both"/>
    </w:pPr>
    <w:rPr>
      <w:sz w:val="24"/>
      <w:szCs w:val="24"/>
    </w:rPr>
  </w:style>
  <w:style w:type="character" w:customStyle="1" w:styleId="ae">
    <w:name w:val="имя клиента Знак"/>
    <w:link w:val="ad"/>
    <w:rsid w:val="0091298D"/>
    <w:rPr>
      <w:sz w:val="24"/>
      <w:szCs w:val="24"/>
    </w:rPr>
  </w:style>
  <w:style w:type="character" w:styleId="af">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0">
    <w:name w:val="List Paragraph"/>
    <w:basedOn w:val="a"/>
    <w:uiPriority w:val="34"/>
    <w:qFormat/>
    <w:rsid w:val="0047474A"/>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5485</Words>
  <Characters>31269</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2</cp:revision>
  <cp:lastPrinted>2019-08-29T12:18:00Z</cp:lastPrinted>
  <dcterms:created xsi:type="dcterms:W3CDTF">2022-05-21T07:33:00Z</dcterms:created>
  <dcterms:modified xsi:type="dcterms:W3CDTF">2022-05-21T07:33:00Z</dcterms:modified>
</cp:coreProperties>
</file>