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dataset</w:t>
            </w:r>
          </w:p>
        </w:tc>
        <w:tc>
          <w:p>
            <w:pPr>
              <w:pStyle w:val="Normal"/>
            </w:pPr>
            <w:r>
              <w:t>method</w:t>
            </w:r>
          </w:p>
        </w:tc>
        <w:tc>
          <w:p>
            <w:pPr>
              <w:pStyle w:val="Normal"/>
            </w:pPr>
            <w:r>
              <w:t>timepoint</w:t>
            </w:r>
          </w:p>
        </w:tc>
        <w:tc>
          <w:p>
            <w:pPr>
              <w:pStyle w:val="Normal"/>
            </w:pPr>
            <w:r>
              <w:t>median</w:t>
            </w:r>
          </w:p>
        </w:tc>
        <w:tc>
          <w:p>
            <w:pPr>
              <w:pStyle w:val="Normal"/>
            </w:pPr>
            <w:r>
              <w:t>2.5% quantile</w:t>
            </w:r>
          </w:p>
        </w:tc>
        <w:tc>
          <w:p>
            <w:pPr>
              <w:pStyle w:val="Normal"/>
            </w:pPr>
            <w:r>
              <w:t>97.5% quantile</w:t>
            </w:r>
          </w:p>
        </w:tc>
        <w:tc>
          <w:p>
            <w:pPr>
              <w:pStyle w:val="Normal"/>
            </w:pPr>
            <w:r>
              <w:t>IQR</w:t>
            </w:r>
          </w:p>
        </w:tc>
        <w:tc>
          <w:p>
            <w:pPr>
              <w:pStyle w:val="Normal"/>
            </w:pPr>
            <w:r>
              <w:t>correlation</w:t>
            </w:r>
          </w:p>
        </w:tc>
      </w:tr>
      <w:tr>
        <w:tc>
          <w:p>
            <w:pPr>
              <w:pStyle w:val="Normal"/>
            </w:pPr>
            <w:r>
              <w:t>CV on training set</w:t>
            </w:r>
          </w:p>
        </w:tc>
        <w:tc>
          <w:p>
            <w:pPr>
              <w:pStyle w:val="Normal"/>
            </w:pPr>
            <w:r>
              <w:t>auc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-440 (-50.5%)</w:t>
            </w:r>
          </w:p>
        </w:tc>
        <w:tc>
          <w:p>
            <w:pPr>
              <w:pStyle w:val="Normal"/>
            </w:pPr>
            <w:r>
              <w:t>-847 (-65.7%)</w:t>
            </w:r>
          </w:p>
        </w:tc>
        <w:tc>
          <w:p>
            <w:pPr>
              <w:pStyle w:val="Normal"/>
            </w:pPr>
            <w:r>
              <w:t>-114 (-37.2%)</w:t>
            </w:r>
          </w:p>
        </w:tc>
        <w:tc>
          <w:p>
            <w:pPr>
              <w:pStyle w:val="Normal"/>
            </w:pPr>
            <w:r>
              <w:t>256 (10.3%)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-221 (-26.8%)</w:t>
            </w:r>
          </w:p>
        </w:tc>
        <w:tc>
          <w:p>
            <w:pPr>
              <w:pStyle w:val="Normal"/>
            </w:pPr>
            <w:r>
              <w:t>-456 (-39.5%)</w:t>
            </w:r>
          </w:p>
        </w:tc>
        <w:tc>
          <w:p>
            <w:pPr>
              <w:pStyle w:val="Normal"/>
            </w:pPr>
            <w:r>
              <w:t>-46 (-13%)</w:t>
            </w:r>
          </w:p>
        </w:tc>
        <w:tc>
          <w:p>
            <w:pPr>
              <w:pStyle w:val="Normal"/>
            </w:pPr>
            <w:r>
              <w:t>156 (8.7%)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-45 (-5.8%)</w:t>
            </w:r>
          </w:p>
        </w:tc>
        <w:tc>
          <w:p>
            <w:pPr>
              <w:pStyle w:val="Normal"/>
            </w:pPr>
            <w:r>
              <w:t>-241 (-24.7%)</w:t>
            </w:r>
          </w:p>
        </w:tc>
        <w:tc>
          <w:p>
            <w:pPr>
              <w:pStyle w:val="Normal"/>
            </w:pPr>
            <w:r>
              <w:t>92 (15.7%)</w:t>
            </w:r>
          </w:p>
        </w:tc>
        <w:tc>
          <w:p>
            <w:pPr>
              <w:pStyle w:val="Normal"/>
            </w:pPr>
            <w:r>
              <w:t>105 (11.7%)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-210 (-24.5%)</w:t>
            </w:r>
          </w:p>
        </w:tc>
        <w:tc>
          <w:p>
            <w:pPr>
              <w:pStyle w:val="Normal"/>
            </w:pPr>
            <w:r>
              <w:t>-451 (-38.3%)</w:t>
            </w:r>
          </w:p>
        </w:tc>
        <w:tc>
          <w:p>
            <w:pPr>
              <w:pStyle w:val="Normal"/>
            </w:pPr>
            <w:r>
              <w:t>-33 (-8%)</w:t>
            </w:r>
          </w:p>
        </w:tc>
        <w:tc>
          <w:p>
            <w:pPr>
              <w:pStyle w:val="Normal"/>
            </w:pPr>
            <w:r>
              <w:t>138 (7.5%)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-8 (-1.1%)</w:t>
            </w:r>
          </w:p>
        </w:tc>
        <w:tc>
          <w:p>
            <w:pPr>
              <w:pStyle w:val="Normal"/>
            </w:pPr>
            <w:r>
              <w:t>-139 (-18.1%)</w:t>
            </w:r>
          </w:p>
        </w:tc>
        <w:tc>
          <w:p>
            <w:pPr>
              <w:pStyle w:val="Normal"/>
            </w:pPr>
            <w:r>
              <w:t>107 (17.2%)</w:t>
            </w:r>
          </w:p>
        </w:tc>
        <w:tc>
          <w:p>
            <w:pPr>
              <w:pStyle w:val="Normal"/>
            </w:pPr>
            <w:r>
              <w:t>65 (8.3%)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-36 (-4.9%)</w:t>
            </w:r>
          </w:p>
        </w:tc>
        <w:tc>
          <w:p>
            <w:pPr>
              <w:pStyle w:val="Normal"/>
            </w:pPr>
            <w:r>
              <w:t>-248 (-28.4%)</w:t>
            </w:r>
          </w:p>
        </w:tc>
        <w:tc>
          <w:p>
            <w:pPr>
              <w:pStyle w:val="Normal"/>
            </w:pPr>
            <w:r>
              <w:t>105 (17.2%)</w:t>
            </w:r>
          </w:p>
        </w:tc>
        <w:tc>
          <w:p>
            <w:pPr>
              <w:pStyle w:val="Normal"/>
            </w:pPr>
            <w:r>
              <w:t>118 (13.4%)</w:t>
            </w:r>
          </w:p>
        </w:tc>
        <w:tc>
          <w:p>
            <w:pPr>
              <w:pStyle w:val="Normal"/>
            </w:pPr>
            <w:r>
              <w:t>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lm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8 (1%)</w:t>
            </w:r>
          </w:p>
        </w:tc>
        <w:tc>
          <w:p>
            <w:pPr>
              <w:pStyle w:val="Normal"/>
            </w:pPr>
            <w:r>
              <w:t>-199 (-20.1%)</w:t>
            </w:r>
          </w:p>
        </w:tc>
        <w:tc>
          <w:p>
            <w:pPr>
              <w:pStyle w:val="Normal"/>
            </w:pPr>
            <w:r>
              <w:t>173 (25.8%)</w:t>
            </w:r>
          </w:p>
        </w:tc>
        <w:tc>
          <w:p>
            <w:pPr>
              <w:pStyle w:val="Normal"/>
            </w:pPr>
            <w:r>
              <w:t>99 (12.8%)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4 (0.5%)</w:t>
            </w:r>
          </w:p>
        </w:tc>
        <w:tc>
          <w:p>
            <w:pPr>
              <w:pStyle w:val="Normal"/>
            </w:pPr>
            <w:r>
              <w:t>-118 (-12%)</w:t>
            </w:r>
          </w:p>
        </w:tc>
        <w:tc>
          <w:p>
            <w:pPr>
              <w:pStyle w:val="Normal"/>
            </w:pPr>
            <w:r>
              <w:t>111 (16.9%)</w:t>
            </w:r>
          </w:p>
        </w:tc>
        <w:tc>
          <w:p>
            <w:pPr>
              <w:pStyle w:val="Normal"/>
            </w:pPr>
            <w:r>
              <w:t>57 (7%)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9 (1%)</w:t>
            </w:r>
          </w:p>
        </w:tc>
        <w:tc>
          <w:p>
            <w:pPr>
              <w:pStyle w:val="Normal"/>
            </w:pPr>
            <w:r>
              <w:t>-185 (-17.9%)</w:t>
            </w:r>
          </w:p>
        </w:tc>
        <w:tc>
          <w:p>
            <w:pPr>
              <w:pStyle w:val="Normal"/>
            </w:pPr>
            <w:r>
              <w:t>151 (28.7%)</w:t>
            </w:r>
          </w:p>
        </w:tc>
        <w:tc>
          <w:p>
            <w:pPr>
              <w:pStyle w:val="Normal"/>
            </w:pPr>
            <w:r>
              <w:t>101 (12.7%)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2 (0.2%)</w:t>
            </w:r>
          </w:p>
        </w:tc>
        <w:tc>
          <w:p>
            <w:pPr>
              <w:pStyle w:val="Normal"/>
            </w:pPr>
            <w:r>
              <w:t>-119 (-14%)</w:t>
            </w:r>
          </w:p>
        </w:tc>
        <w:tc>
          <w:p>
            <w:pPr>
              <w:pStyle w:val="Normal"/>
            </w:pPr>
            <w:r>
              <w:t>119 (19.5%)</w:t>
            </w:r>
          </w:p>
        </w:tc>
        <w:tc>
          <w:p>
            <w:pPr>
              <w:pStyle w:val="Normal"/>
            </w:pPr>
            <w:r>
              <w:t>64 (8.1%)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-131 (-16.9%)</w:t>
            </w:r>
          </w:p>
        </w:tc>
        <w:tc>
          <w:p>
            <w:pPr>
              <w:pStyle w:val="Normal"/>
            </w:pPr>
            <w:r>
              <w:t>122 (18.1%)</w:t>
            </w:r>
          </w:p>
        </w:tc>
        <w:tc>
          <w:p>
            <w:pPr>
              <w:pStyle w:val="Normal"/>
            </w:pPr>
            <w:r>
              <w:t>68 (8%)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14 (1.7%)</w:t>
            </w:r>
          </w:p>
        </w:tc>
        <w:tc>
          <w:p>
            <w:pPr>
              <w:pStyle w:val="Normal"/>
            </w:pPr>
            <w:r>
              <w:t>-185 (-20.8%)</w:t>
            </w:r>
          </w:p>
        </w:tc>
        <w:tc>
          <w:p>
            <w:pPr>
              <w:pStyle w:val="Normal"/>
            </w:pPr>
            <w:r>
              <w:t>156 (30.2%)</w:t>
            </w:r>
          </w:p>
        </w:tc>
        <w:tc>
          <w:p>
            <w:pPr>
              <w:pStyle w:val="Normal"/>
            </w:pPr>
            <w:r>
              <w:t>116 (15%)</w:t>
            </w:r>
          </w:p>
        </w:tc>
        <w:tc>
          <w:p>
            <w:pPr>
              <w:pStyle w:val="Normal"/>
            </w:pPr>
            <w:r>
              <w:t>0.96</w:t>
            </w:r>
          </w:p>
        </w:tc>
      </w:tr>
      <w:tr>
        <w:tc>
          <w:p>
            <w:pPr>
              <w:pStyle w:val="Normal"/>
            </w:pPr>
            <w:r>
              <w:t>test set</w:t>
            </w:r>
          </w:p>
        </w:tc>
        <w:tc>
          <w:p>
            <w:pPr>
              <w:pStyle w:val="Normal"/>
            </w:pPr>
            <w:r>
              <w:t>auc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-463 (-50%)</w:t>
            </w:r>
          </w:p>
        </w:tc>
        <w:tc>
          <w:p>
            <w:pPr>
              <w:pStyle w:val="Normal"/>
            </w:pPr>
            <w:r>
              <w:t>-1092 (-65%)</w:t>
            </w:r>
          </w:p>
        </w:tc>
        <w:tc>
          <w:p>
            <w:pPr>
              <w:pStyle w:val="Normal"/>
            </w:pPr>
            <w:r>
              <w:t>-119 (-36.9%)</w:t>
            </w:r>
          </w:p>
        </w:tc>
        <w:tc>
          <w:p>
            <w:pPr>
              <w:pStyle w:val="Normal"/>
            </w:pPr>
            <w:r>
              <w:t>314 (10.1%)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-244 (-25.8%)</w:t>
            </w:r>
          </w:p>
        </w:tc>
        <w:tc>
          <w:p>
            <w:pPr>
              <w:pStyle w:val="Normal"/>
            </w:pPr>
            <w:r>
              <w:t>-536 (-39.4%)</w:t>
            </w:r>
          </w:p>
        </w:tc>
        <w:tc>
          <w:p>
            <w:pPr>
              <w:pStyle w:val="Normal"/>
            </w:pPr>
            <w:r>
              <w:t>-55 (-11.7%)</w:t>
            </w:r>
          </w:p>
        </w:tc>
        <w:tc>
          <w:p>
            <w:pPr>
              <w:pStyle w:val="Normal"/>
            </w:pPr>
            <w:r>
              <w:t>186 (8.2%)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-38 (-4.3%)</w:t>
            </w:r>
          </w:p>
        </w:tc>
        <w:tc>
          <w:p>
            <w:pPr>
              <w:pStyle w:val="Normal"/>
            </w:pPr>
            <w:r>
              <w:t>-248 (-22.7%)</w:t>
            </w:r>
          </w:p>
        </w:tc>
        <w:tc>
          <w:p>
            <w:pPr>
              <w:pStyle w:val="Normal"/>
            </w:pPr>
            <w:r>
              <w:t>107 (14.2%)</w:t>
            </w:r>
          </w:p>
        </w:tc>
        <w:tc>
          <w:p>
            <w:pPr>
              <w:pStyle w:val="Normal"/>
            </w:pPr>
            <w:r>
              <w:t>113 (11.5%)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-231 (-25.1%)</w:t>
            </w:r>
          </w:p>
        </w:tc>
        <w:tc>
          <w:p>
            <w:pPr>
              <w:pStyle w:val="Normal"/>
            </w:pPr>
            <w:r>
              <w:t>-528 (-38.9%)</w:t>
            </w:r>
          </w:p>
        </w:tc>
        <w:tc>
          <w:p>
            <w:pPr>
              <w:pStyle w:val="Normal"/>
            </w:pPr>
            <w:r>
              <w:t>-44 (-10.5%)</w:t>
            </w:r>
          </w:p>
        </w:tc>
        <w:tc>
          <w:p>
            <w:pPr>
              <w:pStyle w:val="Normal"/>
            </w:pPr>
            <w:r>
              <w:t>167 (7.5%)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-12 (-1.5%)</w:t>
            </w:r>
          </w:p>
        </w:tc>
        <w:tc>
          <w:p>
            <w:pPr>
              <w:pStyle w:val="Normal"/>
            </w:pPr>
            <w:r>
              <w:t>-182 (-18.6%)</w:t>
            </w:r>
          </w:p>
        </w:tc>
        <w:tc>
          <w:p>
            <w:pPr>
              <w:pStyle w:val="Normal"/>
            </w:pPr>
            <w:r>
              <w:t>97 (15.1%)</w:t>
            </w:r>
          </w:p>
        </w:tc>
        <w:tc>
          <w:p>
            <w:pPr>
              <w:pStyle w:val="Normal"/>
            </w:pPr>
            <w:r>
              <w:t>78 (8.3%)</w:t>
            </w:r>
          </w:p>
        </w:tc>
        <w:tc>
          <w:p>
            <w:pPr>
              <w:pStyle w:val="Normal"/>
            </w:pPr>
            <w:r>
              <w:t>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-62 (-6.3%)</w:t>
            </w:r>
          </w:p>
        </w:tc>
        <w:tc>
          <w:p>
            <w:pPr>
              <w:pStyle w:val="Normal"/>
            </w:pPr>
            <w:r>
              <w:t>-299 (-28.2%)</w:t>
            </w:r>
          </w:p>
        </w:tc>
        <w:tc>
          <w:p>
            <w:pPr>
              <w:pStyle w:val="Normal"/>
            </w:pPr>
            <w:r>
              <w:t>119 (17.2%)</w:t>
            </w:r>
          </w:p>
        </w:tc>
        <w:tc>
          <w:p>
            <w:pPr>
              <w:pStyle w:val="Normal"/>
            </w:pPr>
            <w:r>
              <w:t>118 (11.2%)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lm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10 (1.3%)</w:t>
            </w:r>
          </w:p>
        </w:tc>
        <w:tc>
          <w:p>
            <w:pPr>
              <w:pStyle w:val="Normal"/>
            </w:pPr>
            <w:r>
              <w:t>-232 (-18.8%)</w:t>
            </w:r>
          </w:p>
        </w:tc>
        <w:tc>
          <w:p>
            <w:pPr>
              <w:pStyle w:val="Normal"/>
            </w:pPr>
            <w:r>
              <w:t>143 (21.9%)</w:t>
            </w:r>
          </w:p>
        </w:tc>
        <w:tc>
          <w:p>
            <w:pPr>
              <w:pStyle w:val="Normal"/>
            </w:pPr>
            <w:r>
              <w:t>113 (12.7%)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3 (0.3%)</w:t>
            </w:r>
          </w:p>
        </w:tc>
        <w:tc>
          <w:p>
            <w:pPr>
              <w:pStyle w:val="Normal"/>
            </w:pPr>
            <w:r>
              <w:t>-115 (-11.5%)</w:t>
            </w:r>
          </w:p>
        </w:tc>
        <w:tc>
          <w:p>
            <w:pPr>
              <w:pStyle w:val="Normal"/>
            </w:pPr>
            <w:r>
              <w:t>116 (17.6%)</w:t>
            </w:r>
          </w:p>
        </w:tc>
        <w:tc>
          <w:p>
            <w:pPr>
              <w:pStyle w:val="Normal"/>
            </w:pPr>
            <w:r>
              <w:t>61 (8%)</w:t>
            </w:r>
          </w:p>
        </w:tc>
        <w:tc>
          <w:p>
            <w:pPr>
              <w:pStyle w:val="Normal"/>
            </w:pPr>
            <w:r>
              <w:t>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11 (1.5%)</w:t>
            </w:r>
          </w:p>
        </w:tc>
        <w:tc>
          <w:p>
            <w:pPr>
              <w:pStyle w:val="Normal"/>
            </w:pPr>
            <w:r>
              <w:t>-186 (-16.7%)</w:t>
            </w:r>
          </w:p>
        </w:tc>
        <w:tc>
          <w:p>
            <w:pPr>
              <w:pStyle w:val="Normal"/>
            </w:pPr>
            <w:r>
              <w:t>160 (26.6%)</w:t>
            </w:r>
          </w:p>
        </w:tc>
        <w:tc>
          <w:p>
            <w:pPr>
              <w:pStyle w:val="Normal"/>
            </w:pPr>
            <w:r>
              <w:t>101 (11.5%)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-8 (-0.7%)</w:t>
            </w:r>
          </w:p>
        </w:tc>
        <w:tc>
          <w:p>
            <w:pPr>
              <w:pStyle w:val="Normal"/>
            </w:pPr>
            <w:r>
              <w:t>-149 (-13.4%)</w:t>
            </w:r>
          </w:p>
        </w:tc>
        <w:tc>
          <w:p>
            <w:pPr>
              <w:pStyle w:val="Normal"/>
            </w:pPr>
            <w:r>
              <w:t>103 (12.6%)</w:t>
            </w:r>
          </w:p>
        </w:tc>
        <w:tc>
          <w:p>
            <w:pPr>
              <w:pStyle w:val="Normal"/>
            </w:pPr>
            <w:r>
              <w:t>71 (7.5%)</w:t>
            </w:r>
          </w:p>
        </w:tc>
        <w:tc>
          <w:p>
            <w:pPr>
              <w:pStyle w:val="Normal"/>
            </w:pPr>
            <w:r>
              <w:t>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-3 (-0.4%)</w:t>
            </w:r>
          </w:p>
        </w:tc>
        <w:tc>
          <w:p>
            <w:pPr>
              <w:pStyle w:val="Normal"/>
            </w:pPr>
            <w:r>
              <w:t>-166 (-17.2%)</w:t>
            </w:r>
          </w:p>
        </w:tc>
        <w:tc>
          <w:p>
            <w:pPr>
              <w:pStyle w:val="Normal"/>
            </w:pPr>
            <w:r>
              <w:t>105 (16.5%)</w:t>
            </w:r>
          </w:p>
        </w:tc>
        <w:tc>
          <w:p>
            <w:pPr>
              <w:pStyle w:val="Normal"/>
            </w:pPr>
            <w:r>
              <w:t>79 (8.6%)</w:t>
            </w:r>
          </w:p>
        </w:tc>
        <w:tc>
          <w:p>
            <w:pPr>
              <w:pStyle w:val="Normal"/>
            </w:pPr>
            <w:r>
              <w:t>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-8 (-0.8%)</w:t>
            </w:r>
          </w:p>
        </w:tc>
        <w:tc>
          <w:p>
            <w:pPr>
              <w:pStyle w:val="Normal"/>
            </w:pPr>
            <w:r>
              <w:t>-241 (-20.9%)</w:t>
            </w:r>
          </w:p>
        </w:tc>
        <w:tc>
          <w:p>
            <w:pPr>
              <w:pStyle w:val="Normal"/>
            </w:pPr>
            <w:r>
              <w:t>177 (28.8%)</w:t>
            </w:r>
          </w:p>
        </w:tc>
        <w:tc>
          <w:p>
            <w:pPr>
              <w:pStyle w:val="Normal"/>
            </w:pPr>
            <w:r>
              <w:t>116 (12%)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dataset</w:t>
            </w:r>
          </w:p>
        </w:tc>
        <w:tc>
          <w:p>
            <w:pPr>
              <w:pStyle w:val="Normal"/>
            </w:pPr>
            <w:r>
              <w:t>method</w:t>
            </w:r>
          </w:p>
        </w:tc>
        <w:tc>
          <w:p>
            <w:pPr>
              <w:pStyle w:val="Normal"/>
            </w:pPr>
            <w:r>
              <w:t>timepoint</w:t>
            </w:r>
          </w:p>
        </w:tc>
        <w:tc>
          <w:p>
            <w:pPr>
              <w:pStyle w:val="Normal"/>
            </w:pPr>
            <w:r>
              <w:t>median</w:t>
            </w:r>
          </w:p>
        </w:tc>
        <w:tc>
          <w:p>
            <w:pPr>
              <w:pStyle w:val="Normal"/>
            </w:pPr>
            <w:r>
              <w:t>2.5% quantile</w:t>
            </w:r>
          </w:p>
        </w:tc>
        <w:tc>
          <w:p>
            <w:pPr>
              <w:pStyle w:val="Normal"/>
            </w:pPr>
            <w:r>
              <w:t>97.5% quantile</w:t>
            </w:r>
          </w:p>
        </w:tc>
        <w:tc>
          <w:p>
            <w:pPr>
              <w:pStyle w:val="Normal"/>
            </w:pPr>
            <w:r>
              <w:t>IQR</w:t>
            </w:r>
          </w:p>
        </w:tc>
        <w:tc>
          <w:p>
            <w:pPr>
              <w:pStyle w:val="Normal"/>
            </w:pPr>
            <w:r>
              <w:t>correlation</w:t>
            </w:r>
          </w:p>
        </w:tc>
      </w:tr>
      <w:tr>
        <w:tc>
          <w:p>
            <w:pPr>
              <w:pStyle w:val="Normal"/>
            </w:pPr>
            <w:r>
              <w:t>CV on training set</w:t>
            </w:r>
          </w:p>
        </w:tc>
        <w:tc>
          <w:p>
            <w:pPr>
              <w:pStyle w:val="Normal"/>
            </w:pPr>
            <w:r>
              <w:t>auc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-440</w:t>
            </w:r>
          </w:p>
        </w:tc>
        <w:tc>
          <w:p>
            <w:pPr>
              <w:pStyle w:val="Normal"/>
            </w:pPr>
            <w:r>
              <w:t>-847</w:t>
            </w:r>
          </w:p>
        </w:tc>
        <w:tc>
          <w:p>
            <w:pPr>
              <w:pStyle w:val="Normal"/>
            </w:pPr>
            <w:r>
              <w:t>-114</w:t>
            </w:r>
          </w:p>
        </w:tc>
        <w:tc>
          <w:p>
            <w:pPr>
              <w:pStyle w:val="Normal"/>
            </w:pPr>
            <w:r>
              <w:t>256</w:t>
            </w:r>
          </w:p>
        </w:tc>
        <w:tc>
          <w:p>
            <w:pPr>
              <w:pStyle w:val="Normal"/>
            </w:pPr>
            <w:r>
              <w:t>0.90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-221</w:t>
            </w:r>
          </w:p>
        </w:tc>
        <w:tc>
          <w:p>
            <w:pPr>
              <w:pStyle w:val="Normal"/>
            </w:pPr>
            <w:r>
              <w:t>-456</w:t>
            </w:r>
          </w:p>
        </w:tc>
        <w:tc>
          <w:p>
            <w:pPr>
              <w:pStyle w:val="Normal"/>
            </w:pPr>
            <w:r>
              <w:t>-46</w:t>
            </w:r>
          </w:p>
        </w:tc>
        <w:tc>
          <w:p>
            <w:pPr>
              <w:pStyle w:val="Normal"/>
            </w:pPr>
            <w:r>
              <w:t>156</w:t>
            </w:r>
          </w:p>
        </w:tc>
        <w:tc>
          <w:p>
            <w:pPr>
              <w:pStyle w:val="Normal"/>
            </w:pPr>
            <w:r>
              <w:t>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-45</w:t>
            </w:r>
          </w:p>
        </w:tc>
        <w:tc>
          <w:p>
            <w:pPr>
              <w:pStyle w:val="Normal"/>
            </w:pPr>
            <w:r>
              <w:t>-241</w:t>
            </w:r>
          </w:p>
        </w:tc>
        <w:tc>
          <w:p>
            <w:pPr>
              <w:pStyle w:val="Normal"/>
            </w:pPr>
            <w:r>
              <w:t> 92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-210</w:t>
            </w:r>
          </w:p>
        </w:tc>
        <w:tc>
          <w:p>
            <w:pPr>
              <w:pStyle w:val="Normal"/>
            </w:pPr>
            <w:r>
              <w:t>-451</w:t>
            </w:r>
          </w:p>
        </w:tc>
        <w:tc>
          <w:p>
            <w:pPr>
              <w:pStyle w:val="Normal"/>
            </w:pPr>
            <w:r>
              <w:t>-33</w:t>
            </w:r>
          </w:p>
        </w:tc>
        <w:tc>
          <w:p>
            <w:pPr>
              <w:pStyle w:val="Normal"/>
            </w:pPr>
            <w:r>
              <w:t>138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 -8</w:t>
            </w:r>
          </w:p>
        </w:tc>
        <w:tc>
          <w:p>
            <w:pPr>
              <w:pStyle w:val="Normal"/>
            </w:pPr>
            <w:r>
              <w:t>-139</w:t>
            </w:r>
          </w:p>
        </w:tc>
        <w:tc>
          <w:p>
            <w:pPr>
              <w:pStyle w:val="Normal"/>
            </w:pPr>
            <w:r>
              <w:t>107</w:t>
            </w:r>
          </w:p>
        </w:tc>
        <w:tc>
          <w:p>
            <w:pPr>
              <w:pStyle w:val="Normal"/>
            </w:pPr>
            <w:r>
              <w:t>65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-36</w:t>
            </w:r>
          </w:p>
        </w:tc>
        <w:tc>
          <w:p>
            <w:pPr>
              <w:pStyle w:val="Normal"/>
            </w:pPr>
            <w:r>
              <w:t>-248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118</w:t>
            </w:r>
          </w:p>
        </w:tc>
        <w:tc>
          <w:p>
            <w:pPr>
              <w:pStyle w:val="Normal"/>
            </w:pPr>
            <w:r>
              <w:t>0.93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lm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  8</w:t>
            </w:r>
          </w:p>
        </w:tc>
        <w:tc>
          <w:p>
            <w:pPr>
              <w:pStyle w:val="Normal"/>
            </w:pPr>
            <w:r>
              <w:t>-199</w:t>
            </w:r>
          </w:p>
        </w:tc>
        <w:tc>
          <w:p>
            <w:pPr>
              <w:pStyle w:val="Normal"/>
            </w:pPr>
            <w:r>
              <w:t>173</w:t>
            </w:r>
          </w:p>
        </w:tc>
        <w:tc>
          <w:p>
            <w:pPr>
              <w:pStyle w:val="Normal"/>
            </w:pPr>
            <w:r>
              <w:t>99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  4</w:t>
            </w:r>
          </w:p>
        </w:tc>
        <w:tc>
          <w:p>
            <w:pPr>
              <w:pStyle w:val="Normal"/>
            </w:pPr>
            <w:r>
              <w:t>-118</w:t>
            </w:r>
          </w:p>
        </w:tc>
        <w:tc>
          <w:p>
            <w:pPr>
              <w:pStyle w:val="Normal"/>
            </w:pPr>
            <w:r>
              <w:t>111</w:t>
            </w:r>
          </w:p>
        </w:tc>
        <w:tc>
          <w:p>
            <w:pPr>
              <w:pStyle w:val="Normal"/>
            </w:pPr>
            <w:r>
              <w:t>57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  9</w:t>
            </w:r>
          </w:p>
        </w:tc>
        <w:tc>
          <w:p>
            <w:pPr>
              <w:pStyle w:val="Normal"/>
            </w:pPr>
            <w:r>
              <w:t>-185</w:t>
            </w:r>
          </w:p>
        </w:tc>
        <w:tc>
          <w:p>
            <w:pPr>
              <w:pStyle w:val="Normal"/>
            </w:pPr>
            <w:r>
              <w:t>151</w:t>
            </w:r>
          </w:p>
        </w:tc>
        <w:tc>
          <w:p>
            <w:pPr>
              <w:pStyle w:val="Normal"/>
            </w:pPr>
            <w:r>
              <w:t>101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  2</w:t>
            </w:r>
          </w:p>
        </w:tc>
        <w:tc>
          <w:p>
            <w:pPr>
              <w:pStyle w:val="Normal"/>
            </w:pPr>
            <w:r>
              <w:t>-119</w:t>
            </w:r>
          </w:p>
        </w:tc>
        <w:tc>
          <w:p>
            <w:pPr>
              <w:pStyle w:val="Normal"/>
            </w:pPr>
            <w:r>
              <w:t>119</w:t>
            </w:r>
          </w:p>
        </w:tc>
        <w:tc>
          <w:p>
            <w:pPr>
              <w:pStyle w:val="Normal"/>
            </w:pPr>
            <w:r>
              <w:t>64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  0</w:t>
            </w:r>
          </w:p>
        </w:tc>
        <w:tc>
          <w:p>
            <w:pPr>
              <w:pStyle w:val="Normal"/>
            </w:pPr>
            <w:r>
              <w:t>-131</w:t>
            </w:r>
          </w:p>
        </w:tc>
        <w:tc>
          <w:p>
            <w:pPr>
              <w:pStyle w:val="Normal"/>
            </w:pPr>
            <w:r>
              <w:t>122</w:t>
            </w:r>
          </w:p>
        </w:tc>
        <w:tc>
          <w:p>
            <w:pPr>
              <w:pStyle w:val="Normal"/>
            </w:pPr>
            <w:r>
              <w:t>68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 14</w:t>
            </w:r>
          </w:p>
        </w:tc>
        <w:tc>
          <w:p>
            <w:pPr>
              <w:pStyle w:val="Normal"/>
            </w:pPr>
            <w:r>
              <w:t>-185</w:t>
            </w:r>
          </w:p>
        </w:tc>
        <w:tc>
          <w:p>
            <w:pPr>
              <w:pStyle w:val="Normal"/>
            </w:pPr>
            <w:r>
              <w:t>156</w:t>
            </w:r>
          </w:p>
        </w:tc>
        <w:tc>
          <w:p>
            <w:pPr>
              <w:pStyle w:val="Normal"/>
            </w:pPr>
            <w:r>
              <w:t>116</w:t>
            </w:r>
          </w:p>
        </w:tc>
        <w:tc>
          <w:p>
            <w:pPr>
              <w:pStyle w:val="Normal"/>
            </w:pPr>
            <w:r>
              <w:t>0.93</w:t>
            </w:r>
          </w:p>
        </w:tc>
      </w:tr>
      <w:tr>
        <w:tc>
          <w:p>
            <w:pPr>
              <w:pStyle w:val="Normal"/>
            </w:pPr>
            <w:r>
              <w:t>test set</w:t>
            </w:r>
          </w:p>
        </w:tc>
        <w:tc>
          <w:p>
            <w:pPr>
              <w:pStyle w:val="Normal"/>
            </w:pPr>
            <w:r>
              <w:t>auc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-463</w:t>
            </w:r>
          </w:p>
        </w:tc>
        <w:tc>
          <w:p>
            <w:pPr>
              <w:pStyle w:val="Normal"/>
            </w:pPr>
            <w:r>
              <w:t>-1092</w:t>
            </w:r>
          </w:p>
        </w:tc>
        <w:tc>
          <w:p>
            <w:pPr>
              <w:pStyle w:val="Normal"/>
            </w:pPr>
            <w:r>
              <w:t>-119</w:t>
            </w:r>
          </w:p>
        </w:tc>
        <w:tc>
          <w:p>
            <w:pPr>
              <w:pStyle w:val="Normal"/>
            </w:pPr>
            <w:r>
              <w:t>314</w:t>
            </w:r>
          </w:p>
        </w:tc>
        <w:tc>
          <w:p>
            <w:pPr>
              <w:pStyle w:val="Normal"/>
            </w:pPr>
            <w:r>
              <w:t>0.92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-244</w:t>
            </w:r>
          </w:p>
        </w:tc>
        <w:tc>
          <w:p>
            <w:pPr>
              <w:pStyle w:val="Normal"/>
            </w:pPr>
            <w:r>
              <w:t>-536</w:t>
            </w:r>
          </w:p>
        </w:tc>
        <w:tc>
          <w:p>
            <w:pPr>
              <w:pStyle w:val="Normal"/>
            </w:pPr>
            <w:r>
              <w:t>-55</w:t>
            </w:r>
          </w:p>
        </w:tc>
        <w:tc>
          <w:p>
            <w:pPr>
              <w:pStyle w:val="Normal"/>
            </w:pPr>
            <w:r>
              <w:t>186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-38</w:t>
            </w:r>
          </w:p>
        </w:tc>
        <w:tc>
          <w:p>
            <w:pPr>
              <w:pStyle w:val="Normal"/>
            </w:pPr>
            <w:r>
              <w:t>-248</w:t>
            </w:r>
          </w:p>
        </w:tc>
        <w:tc>
          <w:p>
            <w:pPr>
              <w:pStyle w:val="Normal"/>
            </w:pPr>
            <w:r>
              <w:t>107</w:t>
            </w:r>
          </w:p>
        </w:tc>
        <w:tc>
          <w:p>
            <w:pPr>
              <w:pStyle w:val="Normal"/>
            </w:pPr>
            <w:r>
              <w:t>113</w:t>
            </w:r>
          </w:p>
        </w:tc>
        <w:tc>
          <w:p>
            <w:pPr>
              <w:pStyle w:val="Normal"/>
            </w:pPr>
            <w:r>
              <w:t>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-231</w:t>
            </w:r>
          </w:p>
        </w:tc>
        <w:tc>
          <w:p>
            <w:pPr>
              <w:pStyle w:val="Normal"/>
            </w:pPr>
            <w:r>
              <w:t>-528</w:t>
            </w:r>
          </w:p>
        </w:tc>
        <w:tc>
          <w:p>
            <w:pPr>
              <w:pStyle w:val="Normal"/>
            </w:pPr>
            <w:r>
              <w:t>-44</w:t>
            </w:r>
          </w:p>
        </w:tc>
        <w:tc>
          <w:p>
            <w:pPr>
              <w:pStyle w:val="Normal"/>
            </w:pPr>
            <w:r>
              <w:t>167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-12</w:t>
            </w:r>
          </w:p>
        </w:tc>
        <w:tc>
          <w:p>
            <w:pPr>
              <w:pStyle w:val="Normal"/>
            </w:pPr>
            <w:r>
              <w:t>-182</w:t>
            </w:r>
          </w:p>
        </w:tc>
        <w:tc>
          <w:p>
            <w:pPr>
              <w:pStyle w:val="Normal"/>
            </w:pPr>
            <w:r>
              <w:t> 97</w:t>
            </w:r>
          </w:p>
        </w:tc>
        <w:tc>
          <w:p>
            <w:pPr>
              <w:pStyle w:val="Normal"/>
            </w:pPr>
            <w:r>
              <w:t>78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-62</w:t>
            </w:r>
          </w:p>
        </w:tc>
        <w:tc>
          <w:p>
            <w:pPr>
              <w:pStyle w:val="Normal"/>
            </w:pPr>
            <w:r>
              <w:t>-299</w:t>
            </w:r>
          </w:p>
        </w:tc>
        <w:tc>
          <w:p>
            <w:pPr>
              <w:pStyle w:val="Normal"/>
            </w:pPr>
            <w:r>
              <w:t>119</w:t>
            </w:r>
          </w:p>
        </w:tc>
        <w:tc>
          <w:p>
            <w:pPr>
              <w:pStyle w:val="Normal"/>
            </w:pPr>
            <w:r>
              <w:t>118</w:t>
            </w:r>
          </w:p>
        </w:tc>
        <w:tc>
          <w:p>
            <w:pPr>
              <w:pStyle w:val="Normal"/>
            </w:pPr>
            <w:r>
              <w:t>0.95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lm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 10</w:t>
            </w:r>
          </w:p>
        </w:tc>
        <w:tc>
          <w:p>
            <w:pPr>
              <w:pStyle w:val="Normal"/>
            </w:pPr>
            <w:r>
              <w:t>-232</w:t>
            </w:r>
          </w:p>
        </w:tc>
        <w:tc>
          <w:p>
            <w:pPr>
              <w:pStyle w:val="Normal"/>
            </w:pPr>
            <w:r>
              <w:t>143</w:t>
            </w:r>
          </w:p>
        </w:tc>
        <w:tc>
          <w:p>
            <w:pPr>
              <w:pStyle w:val="Normal"/>
            </w:pPr>
            <w:r>
              <w:t>113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  3</w:t>
            </w:r>
          </w:p>
        </w:tc>
        <w:tc>
          <w:p>
            <w:pPr>
              <w:pStyle w:val="Normal"/>
            </w:pPr>
            <w:r>
              <w:t>-115</w:t>
            </w:r>
          </w:p>
        </w:tc>
        <w:tc>
          <w:p>
            <w:pPr>
              <w:pStyle w:val="Normal"/>
            </w:pPr>
            <w:r>
              <w:t>116</w:t>
            </w:r>
          </w:p>
        </w:tc>
        <w:tc>
          <w:p>
            <w:pPr>
              <w:pStyle w:val="Normal"/>
            </w:pPr>
            <w:r>
              <w:t>61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 11</w:t>
            </w:r>
          </w:p>
        </w:tc>
        <w:tc>
          <w:p>
            <w:pPr>
              <w:pStyle w:val="Normal"/>
            </w:pPr>
            <w:r>
              <w:t>-186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101</w:t>
            </w:r>
          </w:p>
        </w:tc>
        <w:tc>
          <w:p>
            <w:pPr>
              <w:pStyle w:val="Normal"/>
            </w:pPr>
            <w:r>
              <w:t>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 -8</w:t>
            </w:r>
          </w:p>
        </w:tc>
        <w:tc>
          <w:p>
            <w:pPr>
              <w:pStyle w:val="Normal"/>
            </w:pPr>
            <w:r>
              <w:t>-149</w:t>
            </w:r>
          </w:p>
        </w:tc>
        <w:tc>
          <w:p>
            <w:pPr>
              <w:pStyle w:val="Normal"/>
            </w:pPr>
            <w:r>
              <w:t>103</w:t>
            </w:r>
          </w:p>
        </w:tc>
        <w:tc>
          <w:p>
            <w:pPr>
              <w:pStyle w:val="Normal"/>
            </w:pPr>
            <w:r>
              <w:t>71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 -3</w:t>
            </w:r>
          </w:p>
        </w:tc>
        <w:tc>
          <w:p>
            <w:pPr>
              <w:pStyle w:val="Normal"/>
            </w:pPr>
            <w:r>
              <w:t>-166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79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 -8</w:t>
            </w:r>
          </w:p>
        </w:tc>
        <w:tc>
          <w:p>
            <w:pPr>
              <w:pStyle w:val="Normal"/>
            </w:pPr>
            <w:r>
              <w:t>-241</w:t>
            </w:r>
          </w:p>
        </w:tc>
        <w:tc>
          <w:p>
            <w:pPr>
              <w:pStyle w:val="Normal"/>
            </w:pPr>
            <w:r>
              <w:t>177</w:t>
            </w:r>
          </w:p>
        </w:tc>
        <w:tc>
          <w:p>
            <w:pPr>
              <w:pStyle w:val="Normal"/>
            </w:pPr>
            <w:r>
              <w:t>116</w:t>
            </w:r>
          </w:p>
        </w:tc>
        <w:tc>
          <w:p>
            <w:pPr>
              <w:pStyle w:val="Normal"/>
            </w:pPr>
            <w:r>
              <w:t>0.95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2021-11-16T21:47:04Z</dcterms:modified>
  <cp:category/>
</cp:coreProperties>
</file>