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43EE67FC" w14:textId="0AC462D7" w:rsidR="00FA61D3" w:rsidRDefault="00FA61D3" w:rsidP="00FA61D3">
      <w:pPr>
        <w:rPr>
          <w:rFonts w:ascii="Times New Roman" w:hAnsi="Times New Roman" w:cs="Times New Roman"/>
          <w:b/>
          <w:bCs/>
          <w:lang w:val="en-US"/>
        </w:rPr>
      </w:pPr>
      <w:r>
        <w:rPr>
          <w:rFonts w:ascii="Times New Roman" w:hAnsi="Times New Roman" w:cs="Times New Roman"/>
          <w:b/>
          <w:bCs/>
          <w:lang w:val="en-US"/>
        </w:rPr>
        <w:t>Timeline</w:t>
      </w:r>
    </w:p>
    <w:p w14:paraId="34C1ACB7" w14:textId="735E3781" w:rsidR="00FA61D3" w:rsidRP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Start of data collection</w:t>
      </w:r>
      <w:r>
        <w:rPr>
          <w:rFonts w:ascii="Times New Roman" w:hAnsi="Times New Roman" w:cs="Times New Roman"/>
          <w:lang w:val="en-US"/>
        </w:rPr>
        <w:t>: XX/XX/20XX</w:t>
      </w:r>
    </w:p>
    <w:p w14:paraId="6DD3E199" w14:textId="14914242" w:rsid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End of data collection</w:t>
      </w:r>
      <w:r>
        <w:rPr>
          <w:rFonts w:ascii="Times New Roman" w:hAnsi="Times New Roman" w:cs="Times New Roman"/>
          <w:lang w:val="en-US"/>
        </w:rPr>
        <w:t>: XX/XX/20XX</w:t>
      </w:r>
    </w:p>
    <w:p w14:paraId="67F76FE8" w14:textId="0B15FB95"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Data review: XX/XX/20XX</w:t>
      </w:r>
    </w:p>
    <w:p w14:paraId="53E89E92" w14:textId="77777777"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Unblinding: XX/XX/20XX</w:t>
      </w: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3806E0F8"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2BF83A72" w14:textId="0C5C3498" w:rsidR="000E5F0F"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9334264" w:history="1">
            <w:r w:rsidR="000E5F0F" w:rsidRPr="00FC64EA">
              <w:rPr>
                <w:rStyle w:val="Hyperlink"/>
                <w:rFonts w:ascii="Times New Roman" w:hAnsi="Times New Roman" w:cs="Times New Roman"/>
                <w:noProof/>
                <w:lang w:val="en-US"/>
              </w:rPr>
              <w:t>List of Abbreviations and Definition of Terms</w:t>
            </w:r>
            <w:r w:rsidR="000E5F0F">
              <w:rPr>
                <w:noProof/>
                <w:webHidden/>
              </w:rPr>
              <w:tab/>
            </w:r>
            <w:r w:rsidR="000E5F0F">
              <w:rPr>
                <w:noProof/>
                <w:webHidden/>
              </w:rPr>
              <w:fldChar w:fldCharType="begin"/>
            </w:r>
            <w:r w:rsidR="000E5F0F">
              <w:rPr>
                <w:noProof/>
                <w:webHidden/>
              </w:rPr>
              <w:instrText xml:space="preserve"> PAGEREF _Toc239334264 \h </w:instrText>
            </w:r>
            <w:r w:rsidR="000E5F0F">
              <w:rPr>
                <w:noProof/>
                <w:webHidden/>
              </w:rPr>
            </w:r>
            <w:r w:rsidR="000E5F0F">
              <w:rPr>
                <w:noProof/>
                <w:webHidden/>
              </w:rPr>
              <w:fldChar w:fldCharType="separate"/>
            </w:r>
            <w:r w:rsidR="000E5F0F">
              <w:rPr>
                <w:noProof/>
                <w:webHidden/>
              </w:rPr>
              <w:t>4</w:t>
            </w:r>
            <w:r w:rsidR="000E5F0F">
              <w:rPr>
                <w:noProof/>
                <w:webHidden/>
              </w:rPr>
              <w:fldChar w:fldCharType="end"/>
            </w:r>
          </w:hyperlink>
        </w:p>
        <w:p w14:paraId="6CE7043F" w14:textId="4EF81870" w:rsidR="000E5F0F" w:rsidRDefault="000E5F0F">
          <w:pPr>
            <w:pStyle w:val="Indholdsfortegnelse1"/>
            <w:tabs>
              <w:tab w:val="right" w:leader="dot" w:pos="9016"/>
            </w:tabs>
            <w:rPr>
              <w:rFonts w:eastAsiaTheme="minorEastAsia"/>
              <w:noProof/>
              <w:lang w:eastAsia="da-DK"/>
            </w:rPr>
          </w:pPr>
          <w:hyperlink w:anchor="_Toc239334265" w:history="1">
            <w:r w:rsidRPr="00FC64EA">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_Toc239334265 \h </w:instrText>
            </w:r>
            <w:r>
              <w:rPr>
                <w:noProof/>
                <w:webHidden/>
              </w:rPr>
            </w:r>
            <w:r>
              <w:rPr>
                <w:noProof/>
                <w:webHidden/>
              </w:rPr>
              <w:fldChar w:fldCharType="separate"/>
            </w:r>
            <w:r>
              <w:rPr>
                <w:noProof/>
                <w:webHidden/>
              </w:rPr>
              <w:t>5</w:t>
            </w:r>
            <w:r>
              <w:rPr>
                <w:noProof/>
                <w:webHidden/>
              </w:rPr>
              <w:fldChar w:fldCharType="end"/>
            </w:r>
          </w:hyperlink>
        </w:p>
        <w:p w14:paraId="759AE71C" w14:textId="6E0EF7BB" w:rsidR="000E5F0F" w:rsidRDefault="000E5F0F">
          <w:pPr>
            <w:pStyle w:val="Indholdsfortegnelse2"/>
            <w:tabs>
              <w:tab w:val="right" w:leader="dot" w:pos="9016"/>
            </w:tabs>
            <w:rPr>
              <w:rFonts w:eastAsiaTheme="minorEastAsia"/>
              <w:noProof/>
              <w:lang w:eastAsia="da-DK"/>
            </w:rPr>
          </w:pPr>
          <w:hyperlink w:anchor="_Toc239334266" w:history="1">
            <w:r w:rsidRPr="00FC64EA">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_Toc239334266 \h </w:instrText>
            </w:r>
            <w:r>
              <w:rPr>
                <w:noProof/>
                <w:webHidden/>
              </w:rPr>
            </w:r>
            <w:r>
              <w:rPr>
                <w:noProof/>
                <w:webHidden/>
              </w:rPr>
              <w:fldChar w:fldCharType="separate"/>
            </w:r>
            <w:r>
              <w:rPr>
                <w:noProof/>
                <w:webHidden/>
              </w:rPr>
              <w:t>5</w:t>
            </w:r>
            <w:r>
              <w:rPr>
                <w:noProof/>
                <w:webHidden/>
              </w:rPr>
              <w:fldChar w:fldCharType="end"/>
            </w:r>
          </w:hyperlink>
        </w:p>
        <w:p w14:paraId="52A111AF" w14:textId="4A4C6343" w:rsidR="000E5F0F" w:rsidRDefault="000E5F0F">
          <w:pPr>
            <w:pStyle w:val="Indholdsfortegnelse2"/>
            <w:tabs>
              <w:tab w:val="right" w:leader="dot" w:pos="9016"/>
            </w:tabs>
            <w:rPr>
              <w:rFonts w:eastAsiaTheme="minorEastAsia"/>
              <w:noProof/>
              <w:lang w:eastAsia="da-DK"/>
            </w:rPr>
          </w:pPr>
          <w:hyperlink w:anchor="_Toc239334267" w:history="1">
            <w:r w:rsidRPr="00FC64EA">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_Toc239334267 \h </w:instrText>
            </w:r>
            <w:r>
              <w:rPr>
                <w:noProof/>
                <w:webHidden/>
              </w:rPr>
            </w:r>
            <w:r>
              <w:rPr>
                <w:noProof/>
                <w:webHidden/>
              </w:rPr>
              <w:fldChar w:fldCharType="separate"/>
            </w:r>
            <w:r>
              <w:rPr>
                <w:noProof/>
                <w:webHidden/>
              </w:rPr>
              <w:t>5</w:t>
            </w:r>
            <w:r>
              <w:rPr>
                <w:noProof/>
                <w:webHidden/>
              </w:rPr>
              <w:fldChar w:fldCharType="end"/>
            </w:r>
          </w:hyperlink>
        </w:p>
        <w:p w14:paraId="083051CD" w14:textId="6F7B6ED2" w:rsidR="000E5F0F" w:rsidRDefault="000E5F0F">
          <w:pPr>
            <w:pStyle w:val="Indholdsfortegnelse2"/>
            <w:tabs>
              <w:tab w:val="left" w:pos="960"/>
              <w:tab w:val="right" w:leader="dot" w:pos="9016"/>
            </w:tabs>
            <w:rPr>
              <w:rFonts w:eastAsiaTheme="minorEastAsia"/>
              <w:noProof/>
              <w:lang w:eastAsia="da-DK"/>
            </w:rPr>
          </w:pPr>
          <w:hyperlink w:anchor="_Toc239334268" w:history="1">
            <w:r w:rsidRPr="00FC64EA">
              <w:rPr>
                <w:rStyle w:val="Hyperlink"/>
                <w:rFonts w:ascii="Times New Roman" w:hAnsi="Times New Roman" w:cs="Times New Roman"/>
                <w:i/>
                <w:iCs/>
                <w:noProof/>
                <w:lang w:val="en-US"/>
              </w:rPr>
              <w:t>1.3</w:t>
            </w:r>
            <w:r>
              <w:rPr>
                <w:rFonts w:eastAsiaTheme="minorEastAsia"/>
                <w:noProof/>
                <w:lang w:eastAsia="da-DK"/>
              </w:rPr>
              <w:tab/>
            </w:r>
            <w:r w:rsidRPr="00FC64EA">
              <w:rPr>
                <w:rStyle w:val="Hyperlink"/>
                <w:rFonts w:ascii="Times New Roman" w:hAnsi="Times New Roman" w:cs="Times New Roman"/>
                <w:i/>
                <w:iCs/>
                <w:noProof/>
                <w:lang w:val="en-US"/>
              </w:rPr>
              <w:t>Interventions</w:t>
            </w:r>
            <w:r>
              <w:rPr>
                <w:noProof/>
                <w:webHidden/>
              </w:rPr>
              <w:tab/>
            </w:r>
            <w:r>
              <w:rPr>
                <w:noProof/>
                <w:webHidden/>
              </w:rPr>
              <w:fldChar w:fldCharType="begin"/>
            </w:r>
            <w:r>
              <w:rPr>
                <w:noProof/>
                <w:webHidden/>
              </w:rPr>
              <w:instrText xml:space="preserve"> PAGEREF _Toc239334268 \h </w:instrText>
            </w:r>
            <w:r>
              <w:rPr>
                <w:noProof/>
                <w:webHidden/>
              </w:rPr>
            </w:r>
            <w:r>
              <w:rPr>
                <w:noProof/>
                <w:webHidden/>
              </w:rPr>
              <w:fldChar w:fldCharType="separate"/>
            </w:r>
            <w:r>
              <w:rPr>
                <w:noProof/>
                <w:webHidden/>
              </w:rPr>
              <w:t>6</w:t>
            </w:r>
            <w:r>
              <w:rPr>
                <w:noProof/>
                <w:webHidden/>
              </w:rPr>
              <w:fldChar w:fldCharType="end"/>
            </w:r>
          </w:hyperlink>
        </w:p>
        <w:p w14:paraId="40BED62D" w14:textId="4D3F74A4" w:rsidR="000E5F0F" w:rsidRDefault="000E5F0F">
          <w:pPr>
            <w:pStyle w:val="Indholdsfortegnelse2"/>
            <w:tabs>
              <w:tab w:val="right" w:leader="dot" w:pos="9016"/>
            </w:tabs>
            <w:rPr>
              <w:rFonts w:eastAsiaTheme="minorEastAsia"/>
              <w:noProof/>
              <w:lang w:eastAsia="da-DK"/>
            </w:rPr>
          </w:pPr>
          <w:hyperlink w:anchor="_Toc239334269" w:history="1">
            <w:r w:rsidRPr="00FC64EA">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_Toc239334269 \h </w:instrText>
            </w:r>
            <w:r>
              <w:rPr>
                <w:noProof/>
                <w:webHidden/>
              </w:rPr>
            </w:r>
            <w:r>
              <w:rPr>
                <w:noProof/>
                <w:webHidden/>
              </w:rPr>
              <w:fldChar w:fldCharType="separate"/>
            </w:r>
            <w:r>
              <w:rPr>
                <w:noProof/>
                <w:webHidden/>
              </w:rPr>
              <w:t>7</w:t>
            </w:r>
            <w:r>
              <w:rPr>
                <w:noProof/>
                <w:webHidden/>
              </w:rPr>
              <w:fldChar w:fldCharType="end"/>
            </w:r>
          </w:hyperlink>
        </w:p>
        <w:p w14:paraId="742B58BB" w14:textId="13B52C63" w:rsidR="000E5F0F" w:rsidRDefault="000E5F0F">
          <w:pPr>
            <w:pStyle w:val="Indholdsfortegnelse2"/>
            <w:tabs>
              <w:tab w:val="right" w:leader="dot" w:pos="9016"/>
            </w:tabs>
            <w:rPr>
              <w:rFonts w:eastAsiaTheme="minorEastAsia"/>
              <w:noProof/>
              <w:lang w:eastAsia="da-DK"/>
            </w:rPr>
          </w:pPr>
          <w:hyperlink w:anchor="_Toc239334270" w:history="1">
            <w:r w:rsidRPr="00FC64EA">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_Toc239334270 \h </w:instrText>
            </w:r>
            <w:r>
              <w:rPr>
                <w:noProof/>
                <w:webHidden/>
              </w:rPr>
            </w:r>
            <w:r>
              <w:rPr>
                <w:noProof/>
                <w:webHidden/>
              </w:rPr>
              <w:fldChar w:fldCharType="separate"/>
            </w:r>
            <w:r>
              <w:rPr>
                <w:noProof/>
                <w:webHidden/>
              </w:rPr>
              <w:t>7</w:t>
            </w:r>
            <w:r>
              <w:rPr>
                <w:noProof/>
                <w:webHidden/>
              </w:rPr>
              <w:fldChar w:fldCharType="end"/>
            </w:r>
          </w:hyperlink>
        </w:p>
        <w:p w14:paraId="3DF7FCB6" w14:textId="1BA87546" w:rsidR="000E5F0F" w:rsidRDefault="000E5F0F">
          <w:pPr>
            <w:pStyle w:val="Indholdsfortegnelse2"/>
            <w:tabs>
              <w:tab w:val="right" w:leader="dot" w:pos="9016"/>
            </w:tabs>
            <w:rPr>
              <w:rFonts w:eastAsiaTheme="minorEastAsia"/>
              <w:noProof/>
              <w:lang w:eastAsia="da-DK"/>
            </w:rPr>
          </w:pPr>
          <w:hyperlink w:anchor="_Toc239334271" w:history="1">
            <w:r w:rsidRPr="00FC64EA">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_Toc239334271 \h </w:instrText>
            </w:r>
            <w:r>
              <w:rPr>
                <w:noProof/>
                <w:webHidden/>
              </w:rPr>
            </w:r>
            <w:r>
              <w:rPr>
                <w:noProof/>
                <w:webHidden/>
              </w:rPr>
              <w:fldChar w:fldCharType="separate"/>
            </w:r>
            <w:r>
              <w:rPr>
                <w:noProof/>
                <w:webHidden/>
              </w:rPr>
              <w:t>8</w:t>
            </w:r>
            <w:r>
              <w:rPr>
                <w:noProof/>
                <w:webHidden/>
              </w:rPr>
              <w:fldChar w:fldCharType="end"/>
            </w:r>
          </w:hyperlink>
        </w:p>
        <w:p w14:paraId="6DA6B8D7" w14:textId="466C0B6A" w:rsidR="000E5F0F" w:rsidRDefault="000E5F0F">
          <w:pPr>
            <w:pStyle w:val="Indholdsfortegnelse2"/>
            <w:tabs>
              <w:tab w:val="right" w:leader="dot" w:pos="9016"/>
            </w:tabs>
            <w:rPr>
              <w:rFonts w:eastAsiaTheme="minorEastAsia"/>
              <w:noProof/>
              <w:lang w:eastAsia="da-DK"/>
            </w:rPr>
          </w:pPr>
          <w:hyperlink w:anchor="_Toc239334272" w:history="1">
            <w:r w:rsidRPr="00FC64EA">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_Toc239334272 \h </w:instrText>
            </w:r>
            <w:r>
              <w:rPr>
                <w:noProof/>
                <w:webHidden/>
              </w:rPr>
            </w:r>
            <w:r>
              <w:rPr>
                <w:noProof/>
                <w:webHidden/>
              </w:rPr>
              <w:fldChar w:fldCharType="separate"/>
            </w:r>
            <w:r>
              <w:rPr>
                <w:noProof/>
                <w:webHidden/>
              </w:rPr>
              <w:t>8</w:t>
            </w:r>
            <w:r>
              <w:rPr>
                <w:noProof/>
                <w:webHidden/>
              </w:rPr>
              <w:fldChar w:fldCharType="end"/>
            </w:r>
          </w:hyperlink>
        </w:p>
        <w:p w14:paraId="300E116F" w14:textId="7EE9FA08" w:rsidR="000E5F0F" w:rsidRDefault="000E5F0F">
          <w:pPr>
            <w:pStyle w:val="Indholdsfortegnelse2"/>
            <w:tabs>
              <w:tab w:val="right" w:leader="dot" w:pos="9016"/>
            </w:tabs>
            <w:rPr>
              <w:rFonts w:eastAsiaTheme="minorEastAsia"/>
              <w:noProof/>
              <w:lang w:eastAsia="da-DK"/>
            </w:rPr>
          </w:pPr>
          <w:hyperlink w:anchor="_Toc239334273" w:history="1">
            <w:r w:rsidRPr="00FC64EA">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_Toc239334273 \h </w:instrText>
            </w:r>
            <w:r>
              <w:rPr>
                <w:noProof/>
                <w:webHidden/>
              </w:rPr>
            </w:r>
            <w:r>
              <w:rPr>
                <w:noProof/>
                <w:webHidden/>
              </w:rPr>
              <w:fldChar w:fldCharType="separate"/>
            </w:r>
            <w:r>
              <w:rPr>
                <w:noProof/>
                <w:webHidden/>
              </w:rPr>
              <w:t>8</w:t>
            </w:r>
            <w:r>
              <w:rPr>
                <w:noProof/>
                <w:webHidden/>
              </w:rPr>
              <w:fldChar w:fldCharType="end"/>
            </w:r>
          </w:hyperlink>
        </w:p>
        <w:p w14:paraId="26BF9695" w14:textId="73A599D5" w:rsidR="000E5F0F" w:rsidRDefault="000E5F0F">
          <w:pPr>
            <w:pStyle w:val="Indholdsfortegnelse1"/>
            <w:tabs>
              <w:tab w:val="right" w:leader="dot" w:pos="9016"/>
            </w:tabs>
            <w:rPr>
              <w:rFonts w:eastAsiaTheme="minorEastAsia"/>
              <w:noProof/>
              <w:lang w:eastAsia="da-DK"/>
            </w:rPr>
          </w:pPr>
          <w:hyperlink w:anchor="_Toc239334274" w:history="1">
            <w:r w:rsidRPr="00FC64EA">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_Toc239334274 \h </w:instrText>
            </w:r>
            <w:r>
              <w:rPr>
                <w:noProof/>
                <w:webHidden/>
              </w:rPr>
            </w:r>
            <w:r>
              <w:rPr>
                <w:noProof/>
                <w:webHidden/>
              </w:rPr>
              <w:fldChar w:fldCharType="separate"/>
            </w:r>
            <w:r>
              <w:rPr>
                <w:noProof/>
                <w:webHidden/>
              </w:rPr>
              <w:t>10</w:t>
            </w:r>
            <w:r>
              <w:rPr>
                <w:noProof/>
                <w:webHidden/>
              </w:rPr>
              <w:fldChar w:fldCharType="end"/>
            </w:r>
          </w:hyperlink>
        </w:p>
        <w:p w14:paraId="1F00A201" w14:textId="57069747" w:rsidR="000E5F0F" w:rsidRDefault="000E5F0F">
          <w:pPr>
            <w:pStyle w:val="Indholdsfortegnelse2"/>
            <w:tabs>
              <w:tab w:val="right" w:leader="dot" w:pos="9016"/>
            </w:tabs>
            <w:rPr>
              <w:rFonts w:eastAsiaTheme="minorEastAsia"/>
              <w:noProof/>
              <w:lang w:eastAsia="da-DK"/>
            </w:rPr>
          </w:pPr>
          <w:hyperlink w:anchor="_Toc239334275" w:history="1">
            <w:r w:rsidRPr="00FC64EA">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_Toc239334275 \h </w:instrText>
            </w:r>
            <w:r>
              <w:rPr>
                <w:noProof/>
                <w:webHidden/>
              </w:rPr>
            </w:r>
            <w:r>
              <w:rPr>
                <w:noProof/>
                <w:webHidden/>
              </w:rPr>
              <w:fldChar w:fldCharType="separate"/>
            </w:r>
            <w:r>
              <w:rPr>
                <w:noProof/>
                <w:webHidden/>
              </w:rPr>
              <w:t>10</w:t>
            </w:r>
            <w:r>
              <w:rPr>
                <w:noProof/>
                <w:webHidden/>
              </w:rPr>
              <w:fldChar w:fldCharType="end"/>
            </w:r>
          </w:hyperlink>
        </w:p>
        <w:p w14:paraId="7653CBF7" w14:textId="4B10E2F2" w:rsidR="000E5F0F" w:rsidRDefault="000E5F0F">
          <w:pPr>
            <w:pStyle w:val="Indholdsfortegnelse2"/>
            <w:tabs>
              <w:tab w:val="right" w:leader="dot" w:pos="9016"/>
            </w:tabs>
            <w:rPr>
              <w:rFonts w:eastAsiaTheme="minorEastAsia"/>
              <w:noProof/>
              <w:lang w:eastAsia="da-DK"/>
            </w:rPr>
          </w:pPr>
          <w:hyperlink w:anchor="_Toc239334276" w:history="1">
            <w:r w:rsidRPr="00FC64EA">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_Toc239334276 \h </w:instrText>
            </w:r>
            <w:r>
              <w:rPr>
                <w:noProof/>
                <w:webHidden/>
              </w:rPr>
            </w:r>
            <w:r>
              <w:rPr>
                <w:noProof/>
                <w:webHidden/>
              </w:rPr>
              <w:fldChar w:fldCharType="separate"/>
            </w:r>
            <w:r>
              <w:rPr>
                <w:noProof/>
                <w:webHidden/>
              </w:rPr>
              <w:t>10</w:t>
            </w:r>
            <w:r>
              <w:rPr>
                <w:noProof/>
                <w:webHidden/>
              </w:rPr>
              <w:fldChar w:fldCharType="end"/>
            </w:r>
          </w:hyperlink>
        </w:p>
        <w:p w14:paraId="07C4A723" w14:textId="49BE6C0E" w:rsidR="000E5F0F" w:rsidRDefault="000E5F0F">
          <w:pPr>
            <w:pStyle w:val="Indholdsfortegnelse2"/>
            <w:tabs>
              <w:tab w:val="right" w:leader="dot" w:pos="9016"/>
            </w:tabs>
            <w:rPr>
              <w:rFonts w:eastAsiaTheme="minorEastAsia"/>
              <w:noProof/>
              <w:lang w:eastAsia="da-DK"/>
            </w:rPr>
          </w:pPr>
          <w:hyperlink w:anchor="_Toc239334277" w:history="1">
            <w:r w:rsidRPr="00FC64EA">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_Toc239334277 \h </w:instrText>
            </w:r>
            <w:r>
              <w:rPr>
                <w:noProof/>
                <w:webHidden/>
              </w:rPr>
            </w:r>
            <w:r>
              <w:rPr>
                <w:noProof/>
                <w:webHidden/>
              </w:rPr>
              <w:fldChar w:fldCharType="separate"/>
            </w:r>
            <w:r>
              <w:rPr>
                <w:noProof/>
                <w:webHidden/>
              </w:rPr>
              <w:t>11</w:t>
            </w:r>
            <w:r>
              <w:rPr>
                <w:noProof/>
                <w:webHidden/>
              </w:rPr>
              <w:fldChar w:fldCharType="end"/>
            </w:r>
          </w:hyperlink>
        </w:p>
        <w:p w14:paraId="1E4CAC7A" w14:textId="37C06C29" w:rsidR="000E5F0F" w:rsidRDefault="000E5F0F">
          <w:pPr>
            <w:pStyle w:val="Indholdsfortegnelse1"/>
            <w:tabs>
              <w:tab w:val="right" w:leader="dot" w:pos="9016"/>
            </w:tabs>
            <w:rPr>
              <w:rFonts w:eastAsiaTheme="minorEastAsia"/>
              <w:noProof/>
              <w:lang w:eastAsia="da-DK"/>
            </w:rPr>
          </w:pPr>
          <w:hyperlink w:anchor="_Toc239334278" w:history="1">
            <w:r w:rsidRPr="00FC64EA">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_Toc239334278 \h </w:instrText>
            </w:r>
            <w:r>
              <w:rPr>
                <w:noProof/>
                <w:webHidden/>
              </w:rPr>
            </w:r>
            <w:r>
              <w:rPr>
                <w:noProof/>
                <w:webHidden/>
              </w:rPr>
              <w:fldChar w:fldCharType="separate"/>
            </w:r>
            <w:r>
              <w:rPr>
                <w:noProof/>
                <w:webHidden/>
              </w:rPr>
              <w:t>13</w:t>
            </w:r>
            <w:r>
              <w:rPr>
                <w:noProof/>
                <w:webHidden/>
              </w:rPr>
              <w:fldChar w:fldCharType="end"/>
            </w:r>
          </w:hyperlink>
        </w:p>
        <w:p w14:paraId="7E819816" w14:textId="289D5D9F" w:rsidR="000E5F0F" w:rsidRDefault="000E5F0F">
          <w:pPr>
            <w:pStyle w:val="Indholdsfortegnelse1"/>
            <w:tabs>
              <w:tab w:val="right" w:leader="dot" w:pos="9016"/>
            </w:tabs>
            <w:rPr>
              <w:rFonts w:eastAsiaTheme="minorEastAsia"/>
              <w:noProof/>
              <w:lang w:eastAsia="da-DK"/>
            </w:rPr>
          </w:pPr>
          <w:hyperlink w:anchor="_Toc239334279" w:history="1">
            <w:r w:rsidRPr="00FC64EA">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_Toc239334279 \h </w:instrText>
            </w:r>
            <w:r>
              <w:rPr>
                <w:noProof/>
                <w:webHidden/>
              </w:rPr>
            </w:r>
            <w:r>
              <w:rPr>
                <w:noProof/>
                <w:webHidden/>
              </w:rPr>
              <w:fldChar w:fldCharType="separate"/>
            </w:r>
            <w:r>
              <w:rPr>
                <w:noProof/>
                <w:webHidden/>
              </w:rPr>
              <w:t>14</w:t>
            </w:r>
            <w:r>
              <w:rPr>
                <w:noProof/>
                <w:webHidden/>
              </w:rPr>
              <w:fldChar w:fldCharType="end"/>
            </w:r>
          </w:hyperlink>
        </w:p>
        <w:p w14:paraId="4CB4870B" w14:textId="5CD78991" w:rsidR="000E5F0F" w:rsidRDefault="000E5F0F">
          <w:pPr>
            <w:pStyle w:val="Indholdsfortegnelse2"/>
            <w:tabs>
              <w:tab w:val="right" w:leader="dot" w:pos="9016"/>
            </w:tabs>
            <w:rPr>
              <w:rFonts w:eastAsiaTheme="minorEastAsia"/>
              <w:noProof/>
              <w:lang w:eastAsia="da-DK"/>
            </w:rPr>
          </w:pPr>
          <w:hyperlink w:anchor="_Toc239334280" w:history="1">
            <w:r w:rsidRPr="00FC64EA">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_Toc239334280 \h </w:instrText>
            </w:r>
            <w:r>
              <w:rPr>
                <w:noProof/>
                <w:webHidden/>
              </w:rPr>
            </w:r>
            <w:r>
              <w:rPr>
                <w:noProof/>
                <w:webHidden/>
              </w:rPr>
              <w:fldChar w:fldCharType="separate"/>
            </w:r>
            <w:r>
              <w:rPr>
                <w:noProof/>
                <w:webHidden/>
              </w:rPr>
              <w:t>14</w:t>
            </w:r>
            <w:r>
              <w:rPr>
                <w:noProof/>
                <w:webHidden/>
              </w:rPr>
              <w:fldChar w:fldCharType="end"/>
            </w:r>
          </w:hyperlink>
        </w:p>
        <w:p w14:paraId="44AD7EFF" w14:textId="54A07348" w:rsidR="000E5F0F" w:rsidRDefault="000E5F0F">
          <w:pPr>
            <w:pStyle w:val="Indholdsfortegnelse2"/>
            <w:tabs>
              <w:tab w:val="right" w:leader="dot" w:pos="9016"/>
            </w:tabs>
            <w:rPr>
              <w:rFonts w:eastAsiaTheme="minorEastAsia"/>
              <w:noProof/>
              <w:lang w:eastAsia="da-DK"/>
            </w:rPr>
          </w:pPr>
          <w:hyperlink w:anchor="_Toc239334281" w:history="1">
            <w:r w:rsidRPr="00FC64EA">
              <w:rPr>
                <w:rStyle w:val="Hyperlink"/>
                <w:rFonts w:ascii="Times New Roman" w:hAnsi="Times New Roman" w:cs="Times New Roman"/>
                <w:i/>
                <w:iCs/>
                <w:noProof/>
                <w:lang w:val="en-US"/>
              </w:rPr>
              <w:t>4.2 Software</w:t>
            </w:r>
            <w:r>
              <w:rPr>
                <w:noProof/>
                <w:webHidden/>
              </w:rPr>
              <w:tab/>
            </w:r>
            <w:r>
              <w:rPr>
                <w:noProof/>
                <w:webHidden/>
              </w:rPr>
              <w:fldChar w:fldCharType="begin"/>
            </w:r>
            <w:r>
              <w:rPr>
                <w:noProof/>
                <w:webHidden/>
              </w:rPr>
              <w:instrText xml:space="preserve"> PAGEREF _Toc239334281 \h </w:instrText>
            </w:r>
            <w:r>
              <w:rPr>
                <w:noProof/>
                <w:webHidden/>
              </w:rPr>
            </w:r>
            <w:r>
              <w:rPr>
                <w:noProof/>
                <w:webHidden/>
              </w:rPr>
              <w:fldChar w:fldCharType="separate"/>
            </w:r>
            <w:r>
              <w:rPr>
                <w:noProof/>
                <w:webHidden/>
              </w:rPr>
              <w:t>14</w:t>
            </w:r>
            <w:r>
              <w:rPr>
                <w:noProof/>
                <w:webHidden/>
              </w:rPr>
              <w:fldChar w:fldCharType="end"/>
            </w:r>
          </w:hyperlink>
        </w:p>
        <w:p w14:paraId="4EEDD9D9" w14:textId="2807D3E1" w:rsidR="000E5F0F" w:rsidRDefault="000E5F0F">
          <w:pPr>
            <w:pStyle w:val="Indholdsfortegnelse2"/>
            <w:tabs>
              <w:tab w:val="right" w:leader="dot" w:pos="9016"/>
            </w:tabs>
            <w:rPr>
              <w:rFonts w:eastAsiaTheme="minorEastAsia"/>
              <w:noProof/>
              <w:lang w:eastAsia="da-DK"/>
            </w:rPr>
          </w:pPr>
          <w:hyperlink w:anchor="_Toc239334282" w:history="1">
            <w:r w:rsidRPr="00FC64EA">
              <w:rPr>
                <w:rStyle w:val="Hyperlink"/>
                <w:rFonts w:ascii="Times New Roman" w:hAnsi="Times New Roman" w:cs="Times New Roman"/>
                <w:i/>
                <w:iCs/>
                <w:noProof/>
                <w:lang w:val="en-US"/>
              </w:rPr>
              <w:t>4.3 Handling of intercurrent events</w:t>
            </w:r>
            <w:r>
              <w:rPr>
                <w:noProof/>
                <w:webHidden/>
              </w:rPr>
              <w:tab/>
            </w:r>
            <w:r>
              <w:rPr>
                <w:noProof/>
                <w:webHidden/>
              </w:rPr>
              <w:fldChar w:fldCharType="begin"/>
            </w:r>
            <w:r>
              <w:rPr>
                <w:noProof/>
                <w:webHidden/>
              </w:rPr>
              <w:instrText xml:space="preserve"> PAGEREF _Toc239334282 \h </w:instrText>
            </w:r>
            <w:r>
              <w:rPr>
                <w:noProof/>
                <w:webHidden/>
              </w:rPr>
            </w:r>
            <w:r>
              <w:rPr>
                <w:noProof/>
                <w:webHidden/>
              </w:rPr>
              <w:fldChar w:fldCharType="separate"/>
            </w:r>
            <w:r>
              <w:rPr>
                <w:noProof/>
                <w:webHidden/>
              </w:rPr>
              <w:t>14</w:t>
            </w:r>
            <w:r>
              <w:rPr>
                <w:noProof/>
                <w:webHidden/>
              </w:rPr>
              <w:fldChar w:fldCharType="end"/>
            </w:r>
          </w:hyperlink>
        </w:p>
        <w:p w14:paraId="15CB322D" w14:textId="06235B94" w:rsidR="000E5F0F" w:rsidRDefault="000E5F0F">
          <w:pPr>
            <w:pStyle w:val="Indholdsfortegnelse2"/>
            <w:tabs>
              <w:tab w:val="right" w:leader="dot" w:pos="9016"/>
            </w:tabs>
            <w:rPr>
              <w:rFonts w:eastAsiaTheme="minorEastAsia"/>
              <w:noProof/>
              <w:lang w:eastAsia="da-DK"/>
            </w:rPr>
          </w:pPr>
          <w:hyperlink w:anchor="_Toc239334283" w:history="1">
            <w:r w:rsidRPr="00FC64EA">
              <w:rPr>
                <w:rStyle w:val="Hyperlink"/>
                <w:rFonts w:ascii="Times New Roman" w:hAnsi="Times New Roman" w:cs="Times New Roman"/>
                <w:i/>
                <w:iCs/>
                <w:noProof/>
                <w:lang w:val="en-US"/>
              </w:rPr>
              <w:t>4.4 Handling of missing data</w:t>
            </w:r>
            <w:r>
              <w:rPr>
                <w:noProof/>
                <w:webHidden/>
              </w:rPr>
              <w:tab/>
            </w:r>
            <w:r>
              <w:rPr>
                <w:noProof/>
                <w:webHidden/>
              </w:rPr>
              <w:fldChar w:fldCharType="begin"/>
            </w:r>
            <w:r>
              <w:rPr>
                <w:noProof/>
                <w:webHidden/>
              </w:rPr>
              <w:instrText xml:space="preserve"> PAGEREF _Toc239334283 \h </w:instrText>
            </w:r>
            <w:r>
              <w:rPr>
                <w:noProof/>
                <w:webHidden/>
              </w:rPr>
            </w:r>
            <w:r>
              <w:rPr>
                <w:noProof/>
                <w:webHidden/>
              </w:rPr>
              <w:fldChar w:fldCharType="separate"/>
            </w:r>
            <w:r>
              <w:rPr>
                <w:noProof/>
                <w:webHidden/>
              </w:rPr>
              <w:t>15</w:t>
            </w:r>
            <w:r>
              <w:rPr>
                <w:noProof/>
                <w:webHidden/>
              </w:rPr>
              <w:fldChar w:fldCharType="end"/>
            </w:r>
          </w:hyperlink>
        </w:p>
        <w:p w14:paraId="2F50A1BE" w14:textId="778BF000" w:rsidR="000E5F0F" w:rsidRDefault="000E5F0F">
          <w:pPr>
            <w:pStyle w:val="Indholdsfortegnelse1"/>
            <w:tabs>
              <w:tab w:val="right" w:leader="dot" w:pos="9016"/>
            </w:tabs>
            <w:rPr>
              <w:rFonts w:eastAsiaTheme="minorEastAsia"/>
              <w:noProof/>
              <w:lang w:eastAsia="da-DK"/>
            </w:rPr>
          </w:pPr>
          <w:hyperlink w:anchor="_Toc239334284" w:history="1">
            <w:r w:rsidRPr="00FC64EA">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_Toc239334284 \h </w:instrText>
            </w:r>
            <w:r>
              <w:rPr>
                <w:noProof/>
                <w:webHidden/>
              </w:rPr>
            </w:r>
            <w:r>
              <w:rPr>
                <w:noProof/>
                <w:webHidden/>
              </w:rPr>
              <w:fldChar w:fldCharType="separate"/>
            </w:r>
            <w:r>
              <w:rPr>
                <w:noProof/>
                <w:webHidden/>
              </w:rPr>
              <w:t>19</w:t>
            </w:r>
            <w:r>
              <w:rPr>
                <w:noProof/>
                <w:webHidden/>
              </w:rPr>
              <w:fldChar w:fldCharType="end"/>
            </w:r>
          </w:hyperlink>
        </w:p>
        <w:p w14:paraId="4359D51C" w14:textId="1764A918" w:rsidR="000E5F0F" w:rsidRDefault="000E5F0F">
          <w:pPr>
            <w:pStyle w:val="Indholdsfortegnelse2"/>
            <w:tabs>
              <w:tab w:val="right" w:leader="dot" w:pos="9016"/>
            </w:tabs>
            <w:rPr>
              <w:rFonts w:eastAsiaTheme="minorEastAsia"/>
              <w:noProof/>
              <w:lang w:eastAsia="da-DK"/>
            </w:rPr>
          </w:pPr>
          <w:hyperlink w:anchor="_Toc239334285" w:history="1">
            <w:r w:rsidRPr="00FC64EA">
              <w:rPr>
                <w:rStyle w:val="Hyperlink"/>
                <w:rFonts w:ascii="Times New Roman" w:hAnsi="Times New Roman" w:cs="Times New Roman"/>
                <w:i/>
                <w:iCs/>
                <w:noProof/>
                <w:lang w:val="en-US"/>
              </w:rPr>
              <w:t xml:space="preserve">5.1 </w:t>
            </w:r>
            <w:r w:rsidRPr="00FC64EA">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_Toc239334285 \h </w:instrText>
            </w:r>
            <w:r>
              <w:rPr>
                <w:noProof/>
                <w:webHidden/>
              </w:rPr>
            </w:r>
            <w:r>
              <w:rPr>
                <w:noProof/>
                <w:webHidden/>
              </w:rPr>
              <w:fldChar w:fldCharType="separate"/>
            </w:r>
            <w:r>
              <w:rPr>
                <w:noProof/>
                <w:webHidden/>
              </w:rPr>
              <w:t>19</w:t>
            </w:r>
            <w:r>
              <w:rPr>
                <w:noProof/>
                <w:webHidden/>
              </w:rPr>
              <w:fldChar w:fldCharType="end"/>
            </w:r>
          </w:hyperlink>
        </w:p>
        <w:p w14:paraId="685159E7" w14:textId="1FF349E6" w:rsidR="000E5F0F" w:rsidRDefault="000E5F0F">
          <w:pPr>
            <w:pStyle w:val="Indholdsfortegnelse2"/>
            <w:tabs>
              <w:tab w:val="right" w:leader="dot" w:pos="9016"/>
            </w:tabs>
            <w:rPr>
              <w:rFonts w:eastAsiaTheme="minorEastAsia"/>
              <w:noProof/>
              <w:lang w:eastAsia="da-DK"/>
            </w:rPr>
          </w:pPr>
          <w:hyperlink w:anchor="_Toc239334286" w:history="1">
            <w:r w:rsidRPr="00FC64EA">
              <w:rPr>
                <w:rStyle w:val="Hyperlink"/>
                <w:rFonts w:ascii="Times New Roman" w:hAnsi="Times New Roman" w:cs="Times New Roman"/>
                <w:i/>
                <w:iCs/>
                <w:noProof/>
                <w:lang w:val="en-US"/>
              </w:rPr>
              <w:t xml:space="preserve">5.2 </w:t>
            </w:r>
            <w:r w:rsidRPr="00FC64EA">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_Toc239334286 \h </w:instrText>
            </w:r>
            <w:r>
              <w:rPr>
                <w:noProof/>
                <w:webHidden/>
              </w:rPr>
            </w:r>
            <w:r>
              <w:rPr>
                <w:noProof/>
                <w:webHidden/>
              </w:rPr>
              <w:fldChar w:fldCharType="separate"/>
            </w:r>
            <w:r>
              <w:rPr>
                <w:noProof/>
                <w:webHidden/>
              </w:rPr>
              <w:t>19</w:t>
            </w:r>
            <w:r>
              <w:rPr>
                <w:noProof/>
                <w:webHidden/>
              </w:rPr>
              <w:fldChar w:fldCharType="end"/>
            </w:r>
          </w:hyperlink>
        </w:p>
        <w:p w14:paraId="13F2DEBE" w14:textId="2A4D1D19" w:rsidR="000E5F0F" w:rsidRDefault="000E5F0F">
          <w:pPr>
            <w:pStyle w:val="Indholdsfortegnelse1"/>
            <w:tabs>
              <w:tab w:val="right" w:leader="dot" w:pos="9016"/>
            </w:tabs>
            <w:rPr>
              <w:rFonts w:eastAsiaTheme="minorEastAsia"/>
              <w:noProof/>
              <w:lang w:eastAsia="da-DK"/>
            </w:rPr>
          </w:pPr>
          <w:hyperlink w:anchor="_Toc239334287" w:history="1">
            <w:r w:rsidRPr="00FC64EA">
              <w:rPr>
                <w:rStyle w:val="Hyperlink"/>
                <w:rFonts w:ascii="Times New Roman" w:hAnsi="Times New Roman" w:cs="Times New Roman"/>
                <w:noProof/>
                <w:lang w:val="en-US"/>
              </w:rPr>
              <w:t>6. Trial monitoring and Interim analyses</w:t>
            </w:r>
            <w:r>
              <w:rPr>
                <w:noProof/>
                <w:webHidden/>
              </w:rPr>
              <w:tab/>
            </w:r>
            <w:r>
              <w:rPr>
                <w:noProof/>
                <w:webHidden/>
              </w:rPr>
              <w:fldChar w:fldCharType="begin"/>
            </w:r>
            <w:r>
              <w:rPr>
                <w:noProof/>
                <w:webHidden/>
              </w:rPr>
              <w:instrText xml:space="preserve"> PAGEREF _Toc239334287 \h </w:instrText>
            </w:r>
            <w:r>
              <w:rPr>
                <w:noProof/>
                <w:webHidden/>
              </w:rPr>
            </w:r>
            <w:r>
              <w:rPr>
                <w:noProof/>
                <w:webHidden/>
              </w:rPr>
              <w:fldChar w:fldCharType="separate"/>
            </w:r>
            <w:r>
              <w:rPr>
                <w:noProof/>
                <w:webHidden/>
              </w:rPr>
              <w:t>19</w:t>
            </w:r>
            <w:r>
              <w:rPr>
                <w:noProof/>
                <w:webHidden/>
              </w:rPr>
              <w:fldChar w:fldCharType="end"/>
            </w:r>
          </w:hyperlink>
        </w:p>
        <w:p w14:paraId="6757E11C" w14:textId="2E2F52BF" w:rsidR="000E5F0F" w:rsidRDefault="000E5F0F">
          <w:pPr>
            <w:pStyle w:val="Indholdsfortegnelse1"/>
            <w:tabs>
              <w:tab w:val="right" w:leader="dot" w:pos="9016"/>
            </w:tabs>
            <w:rPr>
              <w:rFonts w:eastAsiaTheme="minorEastAsia"/>
              <w:noProof/>
              <w:lang w:eastAsia="da-DK"/>
            </w:rPr>
          </w:pPr>
          <w:hyperlink w:anchor="_Toc239334288" w:history="1">
            <w:r w:rsidRPr="00FC64EA">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_Toc239334288 \h </w:instrText>
            </w:r>
            <w:r>
              <w:rPr>
                <w:noProof/>
                <w:webHidden/>
              </w:rPr>
            </w:r>
            <w:r>
              <w:rPr>
                <w:noProof/>
                <w:webHidden/>
              </w:rPr>
              <w:fldChar w:fldCharType="separate"/>
            </w:r>
            <w:r>
              <w:rPr>
                <w:noProof/>
                <w:webHidden/>
              </w:rPr>
              <w:t>21</w:t>
            </w:r>
            <w:r>
              <w:rPr>
                <w:noProof/>
                <w:webHidden/>
              </w:rPr>
              <w:fldChar w:fldCharType="end"/>
            </w:r>
          </w:hyperlink>
        </w:p>
        <w:p w14:paraId="3163D0F4" w14:textId="7D83CB24" w:rsidR="000E5F0F" w:rsidRDefault="000E5F0F">
          <w:pPr>
            <w:pStyle w:val="Indholdsfortegnelse1"/>
            <w:tabs>
              <w:tab w:val="right" w:leader="dot" w:pos="9016"/>
            </w:tabs>
            <w:rPr>
              <w:rFonts w:eastAsiaTheme="minorEastAsia"/>
              <w:noProof/>
              <w:lang w:eastAsia="da-DK"/>
            </w:rPr>
          </w:pPr>
          <w:hyperlink w:anchor="_Toc239334289" w:history="1">
            <w:r w:rsidRPr="00FC64EA">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_Toc239334289 \h </w:instrText>
            </w:r>
            <w:r>
              <w:rPr>
                <w:noProof/>
                <w:webHidden/>
              </w:rPr>
            </w:r>
            <w:r>
              <w:rPr>
                <w:noProof/>
                <w:webHidden/>
              </w:rPr>
              <w:fldChar w:fldCharType="separate"/>
            </w:r>
            <w:r>
              <w:rPr>
                <w:noProof/>
                <w:webHidden/>
              </w:rPr>
              <w:t>22</w:t>
            </w:r>
            <w:r>
              <w:rPr>
                <w:noProof/>
                <w:webHidden/>
              </w:rPr>
              <w:fldChar w:fldCharType="end"/>
            </w:r>
          </w:hyperlink>
        </w:p>
        <w:p w14:paraId="5D53FC0D" w14:textId="7A402E59" w:rsidR="000E5F0F" w:rsidRDefault="000E5F0F">
          <w:pPr>
            <w:pStyle w:val="Indholdsfortegnelse2"/>
            <w:tabs>
              <w:tab w:val="right" w:leader="dot" w:pos="9016"/>
            </w:tabs>
            <w:rPr>
              <w:rFonts w:eastAsiaTheme="minorEastAsia"/>
              <w:noProof/>
              <w:lang w:eastAsia="da-DK"/>
            </w:rPr>
          </w:pPr>
          <w:hyperlink w:anchor="_Toc239334290" w:history="1">
            <w:r w:rsidRPr="00FC64EA">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_Toc239334290 \h </w:instrText>
            </w:r>
            <w:r>
              <w:rPr>
                <w:noProof/>
                <w:webHidden/>
              </w:rPr>
            </w:r>
            <w:r>
              <w:rPr>
                <w:noProof/>
                <w:webHidden/>
              </w:rPr>
              <w:fldChar w:fldCharType="separate"/>
            </w:r>
            <w:r>
              <w:rPr>
                <w:noProof/>
                <w:webHidden/>
              </w:rPr>
              <w:t>22</w:t>
            </w:r>
            <w:r>
              <w:rPr>
                <w:noProof/>
                <w:webHidden/>
              </w:rPr>
              <w:fldChar w:fldCharType="end"/>
            </w:r>
          </w:hyperlink>
        </w:p>
        <w:p w14:paraId="5DD930E4" w14:textId="79F96FA3"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bookmarkStart w:id="2" w:name="_Toc239334264"/>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E12F49A" w14:textId="77777777" w:rsidR="00FD5B0A" w:rsidRDefault="00FD5B0A" w:rsidP="00A841FC">
      <w:pPr>
        <w:rPr>
          <w:rFonts w:ascii="Times New Roman" w:hAnsi="Times New Roman" w:cs="Times New Roman"/>
          <w:color w:val="0070C0"/>
          <w:lang w:val="en-US"/>
        </w:rPr>
      </w:pPr>
      <w:commentRangeStart w:id="3"/>
      <w:r w:rsidRPr="00FD5B0A">
        <w:rPr>
          <w:rFonts w:ascii="Times New Roman" w:hAnsi="Times New Roman" w:cs="Times New Roman"/>
          <w:color w:val="0070C0"/>
          <w:lang w:val="en-US"/>
        </w:rPr>
        <w:t>WARNING</w:t>
      </w:r>
      <w:commentRangeEnd w:id="3"/>
      <w:r w:rsidR="00127BF8">
        <w:rPr>
          <w:rStyle w:val="Kommentarhenvisning"/>
          <w:rFonts w:ascii="Times New Roman" w:hAnsi="Times New Roman" w:cs="Times New Roman"/>
          <w:color w:val="0070C0"/>
          <w:sz w:val="24"/>
          <w:szCs w:val="24"/>
          <w:lang w:val="en-US"/>
        </w:rPr>
        <w:commentReference w:id="3"/>
      </w:r>
      <w:r>
        <w:rPr>
          <w:rFonts w:ascii="Times New Roman" w:hAnsi="Times New Roman" w:cs="Times New Roman"/>
          <w:color w:val="0070C0"/>
          <w:lang w:val="en-US"/>
        </w:rPr>
        <w:t xml:space="preserve">: I would recommend against using the abbreviation PP for per-protocol and </w:t>
      </w:r>
      <w:commentRangeStart w:id="4"/>
      <w:r>
        <w:rPr>
          <w:rFonts w:ascii="Times New Roman" w:hAnsi="Times New Roman" w:cs="Times New Roman"/>
          <w:color w:val="0070C0"/>
          <w:lang w:val="en-US"/>
        </w:rPr>
        <w:t>using the terminology per-protocol all together</w:t>
      </w:r>
      <w:commentRangeEnd w:id="4"/>
      <w:r w:rsidR="00DE6E6A">
        <w:rPr>
          <w:rStyle w:val="Kommentarhenvisning"/>
          <w:rFonts w:ascii="Times New Roman" w:hAnsi="Times New Roman" w:cs="Times New Roman"/>
          <w:color w:val="0070C0"/>
          <w:sz w:val="24"/>
          <w:szCs w:val="24"/>
          <w:lang w:val="en-US"/>
        </w:rPr>
        <w:commentReference w:id="4"/>
      </w:r>
      <w:r>
        <w:rPr>
          <w:rFonts w:ascii="Times New Roman" w:hAnsi="Times New Roman" w:cs="Times New Roman"/>
          <w:color w:val="0070C0"/>
          <w:lang w:val="en-US"/>
        </w:rPr>
        <w:t>. Instead specify what treatment regime you want to emulate, e.g.:</w:t>
      </w:r>
    </w:p>
    <w:p w14:paraId="2D0AF7C2" w14:textId="405C803B" w:rsidR="00D01F41" w:rsidRDefault="00FD5B0A" w:rsidP="00FD5B0A">
      <w:pPr>
        <w:pStyle w:val="Listeafsnit"/>
        <w:numPr>
          <w:ilvl w:val="0"/>
          <w:numId w:val="29"/>
        </w:numPr>
        <w:rPr>
          <w:rFonts w:ascii="Times New Roman" w:hAnsi="Times New Roman" w:cs="Times New Roman"/>
          <w:color w:val="0070C0"/>
          <w:lang w:val="en-US"/>
        </w:rPr>
      </w:pPr>
      <w:r w:rsidRPr="00FD5B0A">
        <w:rPr>
          <w:rFonts w:ascii="Times New Roman" w:hAnsi="Times New Roman" w:cs="Times New Roman"/>
          <w:color w:val="0070C0"/>
          <w:lang w:val="en-US"/>
        </w:rPr>
        <w:t>F</w:t>
      </w:r>
      <w:r>
        <w:rPr>
          <w:rFonts w:ascii="Times New Roman" w:hAnsi="Times New Roman" w:cs="Times New Roman"/>
          <w:color w:val="0070C0"/>
          <w:lang w:val="en-US"/>
        </w:rPr>
        <w:t>A: full adherence with max. 1 week pause allowed in case of side effects</w:t>
      </w:r>
    </w:p>
    <w:p w14:paraId="12ED17FB" w14:textId="3FD14F11" w:rsidR="00FD5B0A" w:rsidRPr="00FD5B0A" w:rsidRDefault="00FD5B0A" w:rsidP="00FD5B0A">
      <w:pPr>
        <w:pStyle w:val="Listeafsnit"/>
        <w:numPr>
          <w:ilvl w:val="0"/>
          <w:numId w:val="29"/>
        </w:numPr>
        <w:rPr>
          <w:rFonts w:ascii="Times New Roman" w:hAnsi="Times New Roman" w:cs="Times New Roman"/>
          <w:color w:val="0070C0"/>
          <w:lang w:val="en-US"/>
        </w:rPr>
      </w:pPr>
      <w:r>
        <w:rPr>
          <w:rFonts w:ascii="Times New Roman" w:hAnsi="Times New Roman" w:cs="Times New Roman"/>
          <w:color w:val="0070C0"/>
          <w:lang w:val="en-US"/>
        </w:rPr>
        <w:t>SA: some adherence as in took at least one pill per week with 1 week pause allowed in case of side effects and max 2 consecutive weeks of pause.</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5" w:name="_Toc239334265"/>
      <w:r w:rsidRPr="00250BBB">
        <w:rPr>
          <w:rFonts w:ascii="Times New Roman" w:hAnsi="Times New Roman" w:cs="Times New Roman"/>
          <w:lang w:val="en-US"/>
        </w:rPr>
        <w:lastRenderedPageBreak/>
        <w:t xml:space="preserve">1. </w:t>
      </w:r>
      <w:r w:rsidR="00354AAC" w:rsidRPr="00250BBB">
        <w:rPr>
          <w:rFonts w:ascii="Times New Roman" w:hAnsi="Times New Roman" w:cs="Times New Roman"/>
          <w:lang w:val="en-US"/>
        </w:rPr>
        <w:t>Introduction</w:t>
      </w:r>
      <w:bookmarkEnd w:id="5"/>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933426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6"/>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7" w:name="_Toc239334267"/>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7"/>
      <w:r w:rsidRPr="00250BBB">
        <w:rPr>
          <w:rStyle w:val="Svagfremhvning"/>
          <w:rFonts w:ascii="Times New Roman" w:hAnsi="Times New Roman" w:cs="Times New Roman"/>
          <w:lang w:val="en-US"/>
        </w:rPr>
        <w:t xml:space="preserve"> </w:t>
      </w:r>
    </w:p>
    <w:p w14:paraId="6B0EB61D" w14:textId="77777777" w:rsidR="006879E3" w:rsidRDefault="00820A95" w:rsidP="006879E3">
      <w:p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Briefly </w:t>
      </w:r>
      <w:r w:rsidR="00E41327" w:rsidRPr="006879E3">
        <w:rPr>
          <w:rFonts w:ascii="Times New Roman" w:hAnsi="Times New Roman" w:cs="Times New Roman"/>
          <w:color w:val="215E99" w:themeColor="text2" w:themeTint="BF"/>
          <w:lang w:val="en-US"/>
        </w:rPr>
        <w:t>describe</w:t>
      </w:r>
      <w:r w:rsidRPr="006879E3">
        <w:rPr>
          <w:rFonts w:ascii="Times New Roman" w:hAnsi="Times New Roman" w:cs="Times New Roman"/>
          <w:color w:val="215E99" w:themeColor="text2" w:themeTint="BF"/>
          <w:lang w:val="en-US"/>
        </w:rPr>
        <w:t xml:space="preserve"> the design</w:t>
      </w:r>
      <w:r w:rsidR="00E41327" w:rsidRPr="006879E3">
        <w:rPr>
          <w:rFonts w:ascii="Times New Roman" w:hAnsi="Times New Roman" w:cs="Times New Roman"/>
          <w:color w:val="215E99" w:themeColor="text2" w:themeTint="BF"/>
          <w:lang w:val="en-US"/>
        </w:rPr>
        <w:t>:</w:t>
      </w:r>
    </w:p>
    <w:p w14:paraId="4D8C1193" w14:textId="77777777"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Number of treatment arms and randomization ratio.</w:t>
      </w:r>
      <w:r w:rsidR="00127BF8" w:rsidRPr="006879E3">
        <w:rPr>
          <w:rFonts w:ascii="Times New Roman" w:hAnsi="Times New Roman" w:cs="Times New Roman"/>
          <w:color w:val="215E99" w:themeColor="text2" w:themeTint="BF"/>
          <w:lang w:val="en-US"/>
        </w:rPr>
        <w:t xml:space="preserve"> </w:t>
      </w:r>
      <w:r w:rsidR="00472799" w:rsidRPr="006879E3">
        <w:rPr>
          <w:rFonts w:ascii="Times New Roman" w:hAnsi="Times New Roman" w:cs="Times New Roman"/>
          <w:color w:val="215E99" w:themeColor="text2" w:themeTint="BF"/>
          <w:lang w:val="en-US"/>
        </w:rPr>
        <w:t>Also mention any variable used to performed randomization, e.g. when using block-randomization.</w:t>
      </w:r>
    </w:p>
    <w:p w14:paraId="32C26B82" w14:textId="77777777"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Blinding, including anything that may compromise the blinding of the research team (e.g. if treatment is psilocybin vs. placebo, presence of a member of the research team presents a risk for blinding). It can be an important piece of information at later stage, e.g. when choosing the person performing the data review.</w:t>
      </w:r>
    </w:p>
    <w:p w14:paraId="31DAB267" w14:textId="77777777" w:rsidR="006879E3" w:rsidRDefault="001D5DB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Type of trial (primary endpoint): </w:t>
      </w:r>
      <w:commentRangeStart w:id="8"/>
      <w:r w:rsidRPr="006879E3">
        <w:rPr>
          <w:rFonts w:ascii="Times New Roman" w:hAnsi="Times New Roman" w:cs="Times New Roman"/>
          <w:color w:val="215E99" w:themeColor="text2" w:themeTint="BF"/>
          <w:lang w:val="en-US"/>
        </w:rPr>
        <w:t>superiority</w:t>
      </w:r>
      <w:commentRangeEnd w:id="8"/>
      <w:r w:rsidRPr="006879E3">
        <w:rPr>
          <w:rStyle w:val="Kommentarhenvisning"/>
          <w:rFonts w:ascii="Times New Roman" w:hAnsi="Times New Roman" w:cs="Times New Roman"/>
          <w:color w:val="215E99" w:themeColor="text2" w:themeTint="BF"/>
          <w:sz w:val="24"/>
          <w:szCs w:val="24"/>
          <w:lang w:val="en-US"/>
        </w:rPr>
        <w:commentReference w:id="8"/>
      </w:r>
      <w:r w:rsidRPr="006879E3">
        <w:rPr>
          <w:rFonts w:ascii="Times New Roman" w:hAnsi="Times New Roman" w:cs="Times New Roman"/>
          <w:color w:val="215E99" w:themeColor="text2" w:themeTint="BF"/>
          <w:lang w:val="en-US"/>
        </w:rPr>
        <w:t xml:space="preserve">, </w:t>
      </w:r>
      <w:commentRangeStart w:id="9"/>
      <w:r w:rsidRPr="006879E3">
        <w:rPr>
          <w:rFonts w:ascii="Times New Roman" w:hAnsi="Times New Roman" w:cs="Times New Roman"/>
          <w:color w:val="215E99" w:themeColor="text2" w:themeTint="BF"/>
          <w:lang w:val="en-US"/>
        </w:rPr>
        <w:t>equivalence/non-inferiority</w:t>
      </w:r>
      <w:commentRangeEnd w:id="9"/>
      <w:r w:rsidRPr="006879E3">
        <w:rPr>
          <w:rStyle w:val="Kommentarhenvisning"/>
          <w:rFonts w:ascii="Times New Roman" w:hAnsi="Times New Roman" w:cs="Times New Roman"/>
          <w:color w:val="215E99" w:themeColor="text2" w:themeTint="BF"/>
          <w:sz w:val="24"/>
          <w:szCs w:val="24"/>
          <w:lang w:val="en-US"/>
        </w:rPr>
        <w:commentReference w:id="9"/>
      </w:r>
      <w:r w:rsidRPr="006879E3">
        <w:rPr>
          <w:rFonts w:ascii="Times New Roman" w:hAnsi="Times New Roman" w:cs="Times New Roman"/>
          <w:color w:val="215E99" w:themeColor="text2" w:themeTint="BF"/>
          <w:lang w:val="en-US"/>
        </w:rPr>
        <w:t>, dose response</w:t>
      </w:r>
    </w:p>
    <w:p w14:paraId="49AEADCB" w14:textId="77777777" w:rsidR="006879E3" w:rsidRDefault="00127BF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Study duration and t</w:t>
      </w:r>
      <w:r w:rsidR="00E41327" w:rsidRPr="006879E3">
        <w:rPr>
          <w:rFonts w:ascii="Times New Roman" w:hAnsi="Times New Roman" w:cs="Times New Roman"/>
          <w:color w:val="215E99" w:themeColor="text2" w:themeTint="BF"/>
          <w:lang w:val="en-US"/>
        </w:rPr>
        <w:t>iming of the measurements (possibly using an illustration, e.g. see table below)</w:t>
      </w:r>
    </w:p>
    <w:p w14:paraId="586C5E93" w14:textId="77777777" w:rsidR="006879E3" w:rsidRDefault="00472799"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If some subgroups (defined by baseline characteristics) are of importance for some research questions, indicate the expected recruitment proportion.</w:t>
      </w:r>
    </w:p>
    <w:p w14:paraId="0CF6522D" w14:textId="16A52440" w:rsidR="00A11B58" w:rsidRPr="006879E3" w:rsidRDefault="00A11B5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Mention anything non-standard, e.g., </w:t>
      </w:r>
      <w:commentRangeStart w:id="10"/>
      <w:r w:rsidRPr="006879E3">
        <w:rPr>
          <w:rFonts w:ascii="Times New Roman" w:hAnsi="Times New Roman" w:cs="Times New Roman"/>
          <w:color w:val="215E99" w:themeColor="text2" w:themeTint="BF"/>
          <w:lang w:val="en-US"/>
        </w:rPr>
        <w:t>randomization before baseline assessment</w:t>
      </w:r>
      <w:commentRangeEnd w:id="10"/>
      <w:r w:rsidR="00291655" w:rsidRPr="006879E3">
        <w:rPr>
          <w:rStyle w:val="Kommentarhenvisning"/>
          <w:rFonts w:ascii="Times New Roman" w:hAnsi="Times New Roman" w:cs="Times New Roman"/>
          <w:color w:val="215E99" w:themeColor="text2" w:themeTint="BF"/>
          <w:sz w:val="24"/>
          <w:szCs w:val="24"/>
          <w:lang w:val="en-US"/>
        </w:rPr>
        <w:commentReference w:id="10"/>
      </w:r>
      <w:r w:rsidR="001D5DB8" w:rsidRPr="006879E3">
        <w:rPr>
          <w:rFonts w:ascii="Times New Roman" w:hAnsi="Times New Roman" w:cs="Times New Roman"/>
          <w:color w:val="215E99" w:themeColor="text2" w:themeTint="BF"/>
          <w:lang w:val="en-US"/>
        </w:rPr>
        <w:t xml:space="preserve">, </w:t>
      </w:r>
      <w:commentRangeStart w:id="11"/>
      <w:r w:rsidR="001D5DB8" w:rsidRPr="006879E3">
        <w:rPr>
          <w:rFonts w:ascii="Times New Roman" w:hAnsi="Times New Roman" w:cs="Times New Roman"/>
          <w:color w:val="215E99" w:themeColor="text2" w:themeTint="BF"/>
          <w:lang w:val="en-US"/>
        </w:rPr>
        <w:t>adaptive design/interim analyses</w:t>
      </w:r>
      <w:commentRangeEnd w:id="11"/>
      <w:r w:rsidR="001D5DB8" w:rsidRPr="006879E3">
        <w:rPr>
          <w:rStyle w:val="Kommentarhenvisning"/>
          <w:rFonts w:ascii="Times New Roman" w:hAnsi="Times New Roman" w:cs="Times New Roman"/>
          <w:color w:val="215E99" w:themeColor="text2" w:themeTint="BF"/>
          <w:sz w:val="24"/>
          <w:szCs w:val="24"/>
          <w:lang w:val="en-US"/>
        </w:rPr>
        <w:commentReference w:id="11"/>
      </w:r>
      <w:r w:rsidRPr="006879E3">
        <w:rPr>
          <w:rFonts w:ascii="Times New Roman" w:hAnsi="Times New Roman" w:cs="Times New Roman"/>
          <w:color w:val="215E99" w:themeColor="text2" w:themeTint="BF"/>
          <w:lang w:val="en-US"/>
        </w:rPr>
        <w:t>.</w:t>
      </w:r>
    </w:p>
    <w:p w14:paraId="1DDEF1FE" w14:textId="77777777" w:rsidR="00A11B58" w:rsidRDefault="00A11B58" w:rsidP="00A11B58">
      <w:pPr>
        <w:pStyle w:val="Listeafsnit"/>
        <w:rPr>
          <w:rFonts w:ascii="Times New Roman" w:hAnsi="Times New Roman" w:cs="Times New Roman"/>
          <w:color w:val="215E99" w:themeColor="text2" w:themeTint="BF"/>
          <w:lang w:val="en-US"/>
        </w:rPr>
      </w:pPr>
    </w:p>
    <w:p w14:paraId="7B58B42C" w14:textId="55861F4F" w:rsidR="00A11B58" w:rsidRDefault="00A11B58" w:rsidP="000E5F0F">
      <w:pPr>
        <w:rPr>
          <w:lang w:val="en-US"/>
        </w:rPr>
      </w:pPr>
      <w:r w:rsidRPr="00E41327">
        <w:rPr>
          <w:lang w:val="en-US"/>
        </w:rPr>
        <w:t>This is a two-arm, randomized (1:1), parallel-group</w:t>
      </w:r>
      <w:r>
        <w:rPr>
          <w:lang w:val="en-US"/>
        </w:rPr>
        <w:t>, double blind</w:t>
      </w:r>
      <w:r w:rsidRPr="00E41327">
        <w:rPr>
          <w:lang w:val="en-US"/>
        </w:rPr>
        <w:t>, investigator-initiated clinical trial</w:t>
      </w:r>
      <w:r>
        <w:rPr>
          <w:lang w:val="en-US"/>
        </w:rPr>
        <w:t xml:space="preserve">. The sample size in each arm is XXX. Each study participant has a </w:t>
      </w:r>
      <w:commentRangeStart w:id="12"/>
      <w:r>
        <w:rPr>
          <w:lang w:val="en-US"/>
        </w:rPr>
        <w:t xml:space="preserve">screening/baseline </w:t>
      </w:r>
      <w:commentRangeEnd w:id="12"/>
      <w:r w:rsidR="00E225E7">
        <w:rPr>
          <w:rStyle w:val="Kommentarhenvisning"/>
          <w:sz w:val="24"/>
          <w:szCs w:val="24"/>
          <w:lang w:val="en-US"/>
        </w:rPr>
        <w:commentReference w:id="12"/>
      </w:r>
      <w:r>
        <w:rPr>
          <w:lang w:val="en-US"/>
        </w:rPr>
        <w:t>visit, later randomized, and then followed for 8 weeks (see details in table below)</w:t>
      </w:r>
      <w:r w:rsidRPr="00E41327">
        <w:rPr>
          <w:lang w:val="en-US"/>
        </w:rPr>
        <w:t>.</w:t>
      </w:r>
      <w:r>
        <w:rPr>
          <w:lang w:val="en-US"/>
        </w:rPr>
        <w:t xml:space="preserve"> </w:t>
      </w:r>
      <w:r w:rsidRPr="00EF242B">
        <w:rPr>
          <w:lang w:val="en-US"/>
        </w:rPr>
        <w:t>For details on participant eligibility criteria, see the published protocol paper</w:t>
      </w:r>
      <w:r>
        <w:rPr>
          <w:lang w:val="en-US"/>
        </w:rPr>
        <w:t xml:space="preserve"> [REF], method </w:t>
      </w:r>
      <w:r w:rsidRPr="00EF242B">
        <w:rPr>
          <w:lang w:val="en-US"/>
        </w:rPr>
        <w:t>section</w:t>
      </w:r>
      <w:r>
        <w:rPr>
          <w:lang w:val="en-US"/>
        </w:rPr>
        <w:t>, subection population</w:t>
      </w:r>
      <w:r w:rsidRPr="00EF242B">
        <w:rPr>
          <w:lang w:val="en-US"/>
        </w:rPr>
        <w:t>.</w:t>
      </w:r>
    </w:p>
    <w:p w14:paraId="1504F85E" w14:textId="0C3825C2" w:rsidR="00A11B58" w:rsidRPr="00394F2D" w:rsidRDefault="00A11B58" w:rsidP="000E5F0F">
      <w:pPr>
        <w:rPr>
          <w:lang w:val="en-US"/>
        </w:rPr>
      </w:pPr>
      <w:r w:rsidRPr="00394F2D">
        <w:rPr>
          <w:lang w:val="en-US"/>
        </w:rPr>
        <w:lastRenderedPageBreak/>
        <w:t>No interim analys</w:t>
      </w:r>
      <w:r>
        <w:rPr>
          <w:lang w:val="en-US"/>
        </w:rPr>
        <w:t>e</w:t>
      </w:r>
      <w:r w:rsidRPr="00394F2D">
        <w:rPr>
          <w:lang w:val="en-US"/>
        </w:rPr>
        <w:t>s are planned for the study, and no stopping guidelines were made.</w:t>
      </w:r>
    </w:p>
    <w:p w14:paraId="454186CE" w14:textId="77777777" w:rsidR="00127BF8" w:rsidRDefault="00127BF8" w:rsidP="00127BF8">
      <w:pPr>
        <w:pStyle w:val="Overskrift2"/>
        <w:rPr>
          <w:rFonts w:ascii="Times New Roman" w:eastAsiaTheme="minorHAnsi" w:hAnsi="Times New Roman" w:cs="Times New Roman"/>
          <w:color w:val="215E99" w:themeColor="text2" w:themeTint="BF"/>
          <w:sz w:val="24"/>
          <w:szCs w:val="24"/>
          <w:lang w:val="en-US"/>
        </w:rPr>
      </w:pPr>
    </w:p>
    <w:p w14:paraId="567A385A" w14:textId="77777777" w:rsidR="004473B3" w:rsidRPr="004473B3" w:rsidRDefault="004473B3" w:rsidP="004473B3">
      <w:pPr>
        <w:rPr>
          <w:lang w:val="en-US"/>
        </w:rPr>
      </w:pPr>
    </w:p>
    <w:tbl>
      <w:tblPr>
        <w:tblStyle w:val="Tabel-Gitter"/>
        <w:tblW w:w="0" w:type="auto"/>
        <w:tblLook w:val="04A0" w:firstRow="1" w:lastRow="0" w:firstColumn="1" w:lastColumn="0" w:noHBand="0" w:noVBand="1"/>
      </w:tblPr>
      <w:tblGrid>
        <w:gridCol w:w="1781"/>
        <w:gridCol w:w="1909"/>
        <w:gridCol w:w="1959"/>
        <w:gridCol w:w="757"/>
        <w:gridCol w:w="870"/>
        <w:gridCol w:w="870"/>
        <w:gridCol w:w="870"/>
      </w:tblGrid>
      <w:tr w:rsidR="00127BF8" w14:paraId="52B57861" w14:textId="77777777" w:rsidTr="004473B3">
        <w:tc>
          <w:tcPr>
            <w:tcW w:w="1781" w:type="dxa"/>
            <w:tcBorders>
              <w:top w:val="single" w:sz="12" w:space="0" w:color="auto"/>
            </w:tcBorders>
          </w:tcPr>
          <w:p w14:paraId="7DDD70B6" w14:textId="77777777" w:rsidR="00127BF8" w:rsidRDefault="00127BF8" w:rsidP="00BD49BA">
            <w:pPr>
              <w:rPr>
                <w:lang w:val="en-US"/>
              </w:rPr>
            </w:pPr>
          </w:p>
        </w:tc>
        <w:tc>
          <w:tcPr>
            <w:tcW w:w="1900" w:type="dxa"/>
            <w:tcBorders>
              <w:top w:val="single" w:sz="12" w:space="0" w:color="auto"/>
            </w:tcBorders>
          </w:tcPr>
          <w:p w14:paraId="72E33259" w14:textId="77777777" w:rsidR="004473B3" w:rsidRDefault="00127BF8" w:rsidP="00BD49BA">
            <w:pPr>
              <w:rPr>
                <w:lang w:val="en-US"/>
              </w:rPr>
            </w:pPr>
            <w:commentRangeStart w:id="13"/>
            <w:r>
              <w:rPr>
                <w:lang w:val="en-US"/>
              </w:rPr>
              <w:t>Enrollment</w:t>
            </w:r>
          </w:p>
          <w:p w14:paraId="3339FB31" w14:textId="1C9A9F6F" w:rsidR="00127BF8" w:rsidRDefault="004473B3" w:rsidP="00BD49BA">
            <w:pPr>
              <w:rPr>
                <w:lang w:val="en-US"/>
              </w:rPr>
            </w:pPr>
            <w:r>
              <w:rPr>
                <w:lang w:val="en-US"/>
              </w:rPr>
              <w:t>/Baseline</w:t>
            </w:r>
            <w:commentRangeEnd w:id="13"/>
            <w:r w:rsidR="002C7EA6">
              <w:rPr>
                <w:rStyle w:val="Kommentarhenvisning"/>
                <w:sz w:val="24"/>
                <w:szCs w:val="24"/>
                <w:lang w:val="en-US"/>
              </w:rPr>
              <w:commentReference w:id="13"/>
            </w:r>
          </w:p>
        </w:tc>
        <w:tc>
          <w:tcPr>
            <w:tcW w:w="1968" w:type="dxa"/>
            <w:tcBorders>
              <w:top w:val="single" w:sz="12" w:space="0" w:color="auto"/>
            </w:tcBorders>
          </w:tcPr>
          <w:p w14:paraId="5266510E" w14:textId="77777777" w:rsidR="00127BF8" w:rsidRDefault="00127BF8" w:rsidP="00BD49BA">
            <w:pPr>
              <w:rPr>
                <w:lang w:val="en-US"/>
              </w:rPr>
            </w:pPr>
            <w:r>
              <w:rPr>
                <w:lang w:val="en-US"/>
              </w:rPr>
              <w:t>Randomization</w:t>
            </w:r>
          </w:p>
        </w:tc>
        <w:tc>
          <w:tcPr>
            <w:tcW w:w="3367" w:type="dxa"/>
            <w:gridSpan w:val="4"/>
            <w:tcBorders>
              <w:top w:val="single" w:sz="12" w:space="0" w:color="auto"/>
            </w:tcBorders>
          </w:tcPr>
          <w:p w14:paraId="3A406027" w14:textId="77777777" w:rsidR="00127BF8" w:rsidRDefault="00127BF8" w:rsidP="00BD49BA">
            <w:pPr>
              <w:jc w:val="center"/>
              <w:rPr>
                <w:lang w:val="en-US"/>
              </w:rPr>
            </w:pPr>
            <w:r>
              <w:rPr>
                <w:lang w:val="en-US"/>
              </w:rPr>
              <w:t>Follow-up</w:t>
            </w:r>
          </w:p>
        </w:tc>
      </w:tr>
      <w:tr w:rsidR="00127BF8" w14:paraId="2745F791" w14:textId="77777777" w:rsidTr="004473B3">
        <w:tc>
          <w:tcPr>
            <w:tcW w:w="1781" w:type="dxa"/>
            <w:tcBorders>
              <w:bottom w:val="single" w:sz="12" w:space="0" w:color="auto"/>
            </w:tcBorders>
          </w:tcPr>
          <w:p w14:paraId="16D814A1" w14:textId="77777777" w:rsidR="00127BF8" w:rsidRDefault="00127BF8" w:rsidP="00BD49BA">
            <w:pPr>
              <w:rPr>
                <w:lang w:val="en-US"/>
              </w:rPr>
            </w:pPr>
            <w:r>
              <w:rPr>
                <w:lang w:val="en-US"/>
              </w:rPr>
              <w:t>Timepoint</w:t>
            </w:r>
          </w:p>
        </w:tc>
        <w:tc>
          <w:tcPr>
            <w:tcW w:w="1900" w:type="dxa"/>
            <w:tcBorders>
              <w:bottom w:val="single" w:sz="12" w:space="0" w:color="auto"/>
            </w:tcBorders>
          </w:tcPr>
          <w:p w14:paraId="7A9C33D6" w14:textId="77777777" w:rsidR="00127BF8" w:rsidRDefault="00127BF8" w:rsidP="00BD49BA">
            <w:pPr>
              <w:rPr>
                <w:lang w:val="en-US"/>
              </w:rPr>
            </w:pPr>
            <w:r>
              <w:rPr>
                <w:lang w:val="en-US"/>
              </w:rPr>
              <w:t>~1 week before</w:t>
            </w:r>
          </w:p>
        </w:tc>
        <w:tc>
          <w:tcPr>
            <w:tcW w:w="1968" w:type="dxa"/>
            <w:tcBorders>
              <w:bottom w:val="single" w:sz="12" w:space="0" w:color="auto"/>
            </w:tcBorders>
          </w:tcPr>
          <w:p w14:paraId="557D804B" w14:textId="77777777" w:rsidR="00127BF8" w:rsidRDefault="00127BF8" w:rsidP="00BD49BA">
            <w:pPr>
              <w:rPr>
                <w:lang w:val="en-US"/>
              </w:rPr>
            </w:pPr>
            <w:r>
              <w:rPr>
                <w:lang w:val="en-US"/>
              </w:rPr>
              <w:t>0</w:t>
            </w:r>
          </w:p>
        </w:tc>
        <w:tc>
          <w:tcPr>
            <w:tcW w:w="757" w:type="dxa"/>
            <w:tcBorders>
              <w:bottom w:val="single" w:sz="12" w:space="0" w:color="auto"/>
            </w:tcBorders>
          </w:tcPr>
          <w:p w14:paraId="4AAF9849" w14:textId="77777777" w:rsidR="00127BF8" w:rsidRDefault="00127BF8" w:rsidP="00BD49BA">
            <w:pPr>
              <w:rPr>
                <w:lang w:val="en-US"/>
              </w:rPr>
            </w:pPr>
            <w:r>
              <w:rPr>
                <w:lang w:val="en-US"/>
              </w:rPr>
              <w:t>+1 week</w:t>
            </w:r>
          </w:p>
        </w:tc>
        <w:tc>
          <w:tcPr>
            <w:tcW w:w="870" w:type="dxa"/>
            <w:tcBorders>
              <w:bottom w:val="single" w:sz="12" w:space="0" w:color="auto"/>
            </w:tcBorders>
          </w:tcPr>
          <w:p w14:paraId="4D71F698" w14:textId="77777777" w:rsidR="00127BF8" w:rsidRDefault="00127BF8" w:rsidP="00BD49BA">
            <w:pPr>
              <w:rPr>
                <w:lang w:val="en-US"/>
              </w:rPr>
            </w:pPr>
            <w:r>
              <w:rPr>
                <w:lang w:val="en-US"/>
              </w:rPr>
              <w:t>+2 weeks</w:t>
            </w:r>
          </w:p>
        </w:tc>
        <w:tc>
          <w:tcPr>
            <w:tcW w:w="870" w:type="dxa"/>
            <w:tcBorders>
              <w:bottom w:val="single" w:sz="12" w:space="0" w:color="auto"/>
            </w:tcBorders>
          </w:tcPr>
          <w:p w14:paraId="280E0966" w14:textId="77777777" w:rsidR="00127BF8" w:rsidRDefault="00127BF8" w:rsidP="00BD49BA">
            <w:pPr>
              <w:rPr>
                <w:lang w:val="en-US"/>
              </w:rPr>
            </w:pPr>
            <w:r>
              <w:rPr>
                <w:lang w:val="en-US"/>
              </w:rPr>
              <w:t>+4 weeks</w:t>
            </w:r>
          </w:p>
        </w:tc>
        <w:tc>
          <w:tcPr>
            <w:tcW w:w="870" w:type="dxa"/>
            <w:tcBorders>
              <w:bottom w:val="single" w:sz="12" w:space="0" w:color="auto"/>
            </w:tcBorders>
          </w:tcPr>
          <w:p w14:paraId="3D8B6246" w14:textId="77777777" w:rsidR="00127BF8" w:rsidRDefault="00127BF8" w:rsidP="00BD49BA">
            <w:pPr>
              <w:rPr>
                <w:lang w:val="en-US"/>
              </w:rPr>
            </w:pPr>
            <w:r>
              <w:rPr>
                <w:lang w:val="en-US"/>
              </w:rPr>
              <w:t>+8 weeks</w:t>
            </w:r>
          </w:p>
        </w:tc>
      </w:tr>
      <w:tr w:rsidR="00127BF8" w14:paraId="625E700A" w14:textId="77777777" w:rsidTr="004473B3">
        <w:tc>
          <w:tcPr>
            <w:tcW w:w="1781" w:type="dxa"/>
            <w:tcBorders>
              <w:top w:val="single" w:sz="12" w:space="0" w:color="auto"/>
            </w:tcBorders>
          </w:tcPr>
          <w:p w14:paraId="42372AE0" w14:textId="77777777" w:rsidR="00127BF8" w:rsidRDefault="00127BF8" w:rsidP="00BD49BA">
            <w:pPr>
              <w:rPr>
                <w:lang w:val="en-US"/>
              </w:rPr>
            </w:pPr>
            <w:r>
              <w:rPr>
                <w:lang w:val="en-US"/>
              </w:rPr>
              <w:t>Eligibility screening</w:t>
            </w:r>
          </w:p>
        </w:tc>
        <w:tc>
          <w:tcPr>
            <w:tcW w:w="1900" w:type="dxa"/>
            <w:tcBorders>
              <w:top w:val="single" w:sz="12" w:space="0" w:color="auto"/>
            </w:tcBorders>
          </w:tcPr>
          <w:p w14:paraId="5974ABDD" w14:textId="77777777" w:rsidR="00127BF8" w:rsidRDefault="00127BF8" w:rsidP="00BD49BA">
            <w:pPr>
              <w:rPr>
                <w:lang w:val="en-US"/>
              </w:rPr>
            </w:pPr>
            <w:r>
              <w:rPr>
                <w:lang w:val="en-US"/>
              </w:rPr>
              <w:t>X</w:t>
            </w:r>
          </w:p>
        </w:tc>
        <w:tc>
          <w:tcPr>
            <w:tcW w:w="1968" w:type="dxa"/>
            <w:tcBorders>
              <w:top w:val="single" w:sz="12" w:space="0" w:color="auto"/>
            </w:tcBorders>
          </w:tcPr>
          <w:p w14:paraId="6BF22AFA" w14:textId="77777777" w:rsidR="00127BF8" w:rsidRDefault="00127BF8" w:rsidP="00BD49BA">
            <w:pPr>
              <w:rPr>
                <w:lang w:val="en-US"/>
              </w:rPr>
            </w:pPr>
          </w:p>
        </w:tc>
        <w:tc>
          <w:tcPr>
            <w:tcW w:w="757" w:type="dxa"/>
            <w:tcBorders>
              <w:top w:val="single" w:sz="12" w:space="0" w:color="auto"/>
            </w:tcBorders>
          </w:tcPr>
          <w:p w14:paraId="4467B607" w14:textId="77777777" w:rsidR="00127BF8" w:rsidRDefault="00127BF8" w:rsidP="00BD49BA">
            <w:pPr>
              <w:rPr>
                <w:lang w:val="en-US"/>
              </w:rPr>
            </w:pPr>
          </w:p>
        </w:tc>
        <w:tc>
          <w:tcPr>
            <w:tcW w:w="870" w:type="dxa"/>
            <w:tcBorders>
              <w:top w:val="single" w:sz="12" w:space="0" w:color="auto"/>
            </w:tcBorders>
          </w:tcPr>
          <w:p w14:paraId="59BEF219" w14:textId="77777777" w:rsidR="00127BF8" w:rsidRDefault="00127BF8" w:rsidP="00BD49BA">
            <w:pPr>
              <w:rPr>
                <w:lang w:val="en-US"/>
              </w:rPr>
            </w:pPr>
          </w:p>
        </w:tc>
        <w:tc>
          <w:tcPr>
            <w:tcW w:w="870" w:type="dxa"/>
            <w:tcBorders>
              <w:top w:val="single" w:sz="12" w:space="0" w:color="auto"/>
            </w:tcBorders>
          </w:tcPr>
          <w:p w14:paraId="0D5A94D5" w14:textId="77777777" w:rsidR="00127BF8" w:rsidRDefault="00127BF8" w:rsidP="00BD49BA">
            <w:pPr>
              <w:rPr>
                <w:lang w:val="en-US"/>
              </w:rPr>
            </w:pPr>
          </w:p>
        </w:tc>
        <w:tc>
          <w:tcPr>
            <w:tcW w:w="870" w:type="dxa"/>
            <w:tcBorders>
              <w:top w:val="single" w:sz="12" w:space="0" w:color="auto"/>
            </w:tcBorders>
          </w:tcPr>
          <w:p w14:paraId="670C6A7F" w14:textId="77777777" w:rsidR="00127BF8" w:rsidRDefault="00127BF8" w:rsidP="00BD49BA">
            <w:pPr>
              <w:rPr>
                <w:lang w:val="en-US"/>
              </w:rPr>
            </w:pPr>
          </w:p>
        </w:tc>
      </w:tr>
      <w:tr w:rsidR="00127BF8" w14:paraId="4BD0E650" w14:textId="77777777" w:rsidTr="004473B3">
        <w:tc>
          <w:tcPr>
            <w:tcW w:w="1781" w:type="dxa"/>
            <w:tcBorders>
              <w:bottom w:val="single" w:sz="4" w:space="0" w:color="auto"/>
            </w:tcBorders>
          </w:tcPr>
          <w:p w14:paraId="5BFD0AAB" w14:textId="77777777" w:rsidR="00127BF8" w:rsidRDefault="00127BF8" w:rsidP="00BD49BA">
            <w:pPr>
              <w:rPr>
                <w:lang w:val="en-US"/>
              </w:rPr>
            </w:pPr>
            <w:r>
              <w:rPr>
                <w:lang w:val="en-US"/>
              </w:rPr>
              <w:t>Inform consent</w:t>
            </w:r>
          </w:p>
        </w:tc>
        <w:tc>
          <w:tcPr>
            <w:tcW w:w="1900" w:type="dxa"/>
            <w:tcBorders>
              <w:bottom w:val="single" w:sz="4" w:space="0" w:color="auto"/>
            </w:tcBorders>
          </w:tcPr>
          <w:p w14:paraId="158F3690" w14:textId="77777777" w:rsidR="00127BF8" w:rsidRDefault="00127BF8" w:rsidP="00BD49BA">
            <w:pPr>
              <w:rPr>
                <w:lang w:val="en-US"/>
              </w:rPr>
            </w:pPr>
            <w:r>
              <w:rPr>
                <w:lang w:val="en-US"/>
              </w:rPr>
              <w:t>X</w:t>
            </w:r>
          </w:p>
        </w:tc>
        <w:tc>
          <w:tcPr>
            <w:tcW w:w="1968" w:type="dxa"/>
            <w:tcBorders>
              <w:bottom w:val="single" w:sz="4" w:space="0" w:color="auto"/>
            </w:tcBorders>
          </w:tcPr>
          <w:p w14:paraId="322CF021" w14:textId="77777777" w:rsidR="00127BF8" w:rsidRDefault="00127BF8" w:rsidP="00BD49BA">
            <w:pPr>
              <w:rPr>
                <w:lang w:val="en-US"/>
              </w:rPr>
            </w:pPr>
          </w:p>
        </w:tc>
        <w:tc>
          <w:tcPr>
            <w:tcW w:w="757" w:type="dxa"/>
            <w:tcBorders>
              <w:bottom w:val="single" w:sz="4" w:space="0" w:color="auto"/>
            </w:tcBorders>
          </w:tcPr>
          <w:p w14:paraId="0104F636" w14:textId="77777777" w:rsidR="00127BF8" w:rsidRDefault="00127BF8" w:rsidP="00BD49BA">
            <w:pPr>
              <w:rPr>
                <w:lang w:val="en-US"/>
              </w:rPr>
            </w:pPr>
          </w:p>
        </w:tc>
        <w:tc>
          <w:tcPr>
            <w:tcW w:w="870" w:type="dxa"/>
            <w:tcBorders>
              <w:bottom w:val="single" w:sz="4" w:space="0" w:color="auto"/>
            </w:tcBorders>
          </w:tcPr>
          <w:p w14:paraId="36662F63" w14:textId="77777777" w:rsidR="00127BF8" w:rsidRDefault="00127BF8" w:rsidP="00BD49BA">
            <w:pPr>
              <w:rPr>
                <w:lang w:val="en-US"/>
              </w:rPr>
            </w:pPr>
          </w:p>
        </w:tc>
        <w:tc>
          <w:tcPr>
            <w:tcW w:w="870" w:type="dxa"/>
            <w:tcBorders>
              <w:bottom w:val="single" w:sz="4" w:space="0" w:color="auto"/>
            </w:tcBorders>
          </w:tcPr>
          <w:p w14:paraId="0934C488" w14:textId="77777777" w:rsidR="00127BF8" w:rsidRDefault="00127BF8" w:rsidP="00BD49BA">
            <w:pPr>
              <w:rPr>
                <w:lang w:val="en-US"/>
              </w:rPr>
            </w:pPr>
          </w:p>
        </w:tc>
        <w:tc>
          <w:tcPr>
            <w:tcW w:w="870" w:type="dxa"/>
            <w:tcBorders>
              <w:bottom w:val="single" w:sz="4" w:space="0" w:color="auto"/>
            </w:tcBorders>
          </w:tcPr>
          <w:p w14:paraId="486452FF" w14:textId="77777777" w:rsidR="00127BF8" w:rsidRDefault="00127BF8" w:rsidP="00BD49BA">
            <w:pPr>
              <w:rPr>
                <w:lang w:val="en-US"/>
              </w:rPr>
            </w:pPr>
          </w:p>
        </w:tc>
      </w:tr>
      <w:tr w:rsidR="00127BF8" w14:paraId="1116DE4F" w14:textId="77777777" w:rsidTr="004473B3">
        <w:tc>
          <w:tcPr>
            <w:tcW w:w="1781" w:type="dxa"/>
            <w:tcBorders>
              <w:bottom w:val="single" w:sz="12" w:space="0" w:color="auto"/>
            </w:tcBorders>
          </w:tcPr>
          <w:p w14:paraId="2820778F" w14:textId="77777777" w:rsidR="00127BF8" w:rsidRDefault="00127BF8" w:rsidP="00BD49BA">
            <w:pPr>
              <w:rPr>
                <w:lang w:val="en-US"/>
              </w:rPr>
            </w:pPr>
            <w:r>
              <w:rPr>
                <w:lang w:val="en-US"/>
              </w:rPr>
              <w:t>Randomization</w:t>
            </w:r>
          </w:p>
        </w:tc>
        <w:tc>
          <w:tcPr>
            <w:tcW w:w="1900" w:type="dxa"/>
            <w:tcBorders>
              <w:bottom w:val="single" w:sz="12" w:space="0" w:color="auto"/>
            </w:tcBorders>
          </w:tcPr>
          <w:p w14:paraId="00978364" w14:textId="77777777" w:rsidR="00127BF8" w:rsidRDefault="00127BF8" w:rsidP="00BD49BA">
            <w:pPr>
              <w:rPr>
                <w:lang w:val="en-US"/>
              </w:rPr>
            </w:pPr>
          </w:p>
        </w:tc>
        <w:tc>
          <w:tcPr>
            <w:tcW w:w="1968" w:type="dxa"/>
            <w:tcBorders>
              <w:bottom w:val="single" w:sz="12" w:space="0" w:color="auto"/>
            </w:tcBorders>
          </w:tcPr>
          <w:p w14:paraId="4F985005" w14:textId="77777777" w:rsidR="00127BF8" w:rsidRDefault="00127BF8" w:rsidP="00BD49BA">
            <w:pPr>
              <w:rPr>
                <w:lang w:val="en-US"/>
              </w:rPr>
            </w:pPr>
            <w:r>
              <w:rPr>
                <w:lang w:val="en-US"/>
              </w:rPr>
              <w:t>x</w:t>
            </w:r>
          </w:p>
        </w:tc>
        <w:tc>
          <w:tcPr>
            <w:tcW w:w="757" w:type="dxa"/>
            <w:tcBorders>
              <w:bottom w:val="single" w:sz="12" w:space="0" w:color="auto"/>
            </w:tcBorders>
          </w:tcPr>
          <w:p w14:paraId="2142AE9B" w14:textId="77777777" w:rsidR="00127BF8" w:rsidRDefault="00127BF8" w:rsidP="00BD49BA">
            <w:pPr>
              <w:rPr>
                <w:lang w:val="en-US"/>
              </w:rPr>
            </w:pPr>
          </w:p>
        </w:tc>
        <w:tc>
          <w:tcPr>
            <w:tcW w:w="870" w:type="dxa"/>
            <w:tcBorders>
              <w:bottom w:val="single" w:sz="12" w:space="0" w:color="auto"/>
            </w:tcBorders>
          </w:tcPr>
          <w:p w14:paraId="163126A2" w14:textId="77777777" w:rsidR="00127BF8" w:rsidRDefault="00127BF8" w:rsidP="00BD49BA">
            <w:pPr>
              <w:rPr>
                <w:lang w:val="en-US"/>
              </w:rPr>
            </w:pPr>
          </w:p>
        </w:tc>
        <w:tc>
          <w:tcPr>
            <w:tcW w:w="870" w:type="dxa"/>
            <w:tcBorders>
              <w:bottom w:val="single" w:sz="12" w:space="0" w:color="auto"/>
            </w:tcBorders>
          </w:tcPr>
          <w:p w14:paraId="76A3E2C6" w14:textId="77777777" w:rsidR="00127BF8" w:rsidRDefault="00127BF8" w:rsidP="00BD49BA">
            <w:pPr>
              <w:rPr>
                <w:lang w:val="en-US"/>
              </w:rPr>
            </w:pPr>
          </w:p>
        </w:tc>
        <w:tc>
          <w:tcPr>
            <w:tcW w:w="870" w:type="dxa"/>
            <w:tcBorders>
              <w:bottom w:val="single" w:sz="12" w:space="0" w:color="auto"/>
            </w:tcBorders>
          </w:tcPr>
          <w:p w14:paraId="083FC28A" w14:textId="77777777" w:rsidR="00127BF8" w:rsidRDefault="00127BF8" w:rsidP="00BD49BA">
            <w:pPr>
              <w:rPr>
                <w:lang w:val="en-US"/>
              </w:rPr>
            </w:pPr>
          </w:p>
        </w:tc>
      </w:tr>
      <w:tr w:rsidR="00127BF8" w14:paraId="2102D242" w14:textId="77777777" w:rsidTr="004473B3">
        <w:tc>
          <w:tcPr>
            <w:tcW w:w="1781" w:type="dxa"/>
            <w:tcBorders>
              <w:top w:val="single" w:sz="12" w:space="0" w:color="auto"/>
              <w:bottom w:val="single" w:sz="4" w:space="0" w:color="auto"/>
            </w:tcBorders>
          </w:tcPr>
          <w:p w14:paraId="355B3CB0" w14:textId="77777777" w:rsidR="00127BF8" w:rsidRDefault="00127BF8" w:rsidP="00BD49BA">
            <w:pPr>
              <w:rPr>
                <w:lang w:val="en-US"/>
              </w:rPr>
            </w:pPr>
            <w:r>
              <w:rPr>
                <w:lang w:val="en-US"/>
              </w:rPr>
              <w:t>Intervention: active</w:t>
            </w:r>
          </w:p>
        </w:tc>
        <w:tc>
          <w:tcPr>
            <w:tcW w:w="1900" w:type="dxa"/>
            <w:tcBorders>
              <w:top w:val="single" w:sz="12" w:space="0" w:color="auto"/>
              <w:bottom w:val="single" w:sz="4" w:space="0" w:color="auto"/>
            </w:tcBorders>
          </w:tcPr>
          <w:p w14:paraId="08340A6D" w14:textId="77777777" w:rsidR="00127BF8" w:rsidRDefault="00127BF8" w:rsidP="00BD49BA">
            <w:pPr>
              <w:rPr>
                <w:lang w:val="en-US"/>
              </w:rPr>
            </w:pPr>
          </w:p>
        </w:tc>
        <w:tc>
          <w:tcPr>
            <w:tcW w:w="1968" w:type="dxa"/>
            <w:tcBorders>
              <w:top w:val="single" w:sz="12" w:space="0" w:color="auto"/>
              <w:bottom w:val="single" w:sz="4" w:space="0" w:color="auto"/>
            </w:tcBorders>
          </w:tcPr>
          <w:p w14:paraId="4F80ACF2" w14:textId="77777777" w:rsidR="00127BF8" w:rsidRDefault="00127BF8" w:rsidP="00BD49BA">
            <w:pPr>
              <w:rPr>
                <w:lang w:val="en-US"/>
              </w:rPr>
            </w:pPr>
          </w:p>
        </w:tc>
        <w:tc>
          <w:tcPr>
            <w:tcW w:w="757" w:type="dxa"/>
            <w:tcBorders>
              <w:top w:val="single" w:sz="12" w:space="0" w:color="auto"/>
              <w:bottom w:val="single" w:sz="4" w:space="0" w:color="auto"/>
            </w:tcBorders>
          </w:tcPr>
          <w:p w14:paraId="1677A658"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07353D10"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074400B"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6C9A670" w14:textId="77777777" w:rsidR="00127BF8" w:rsidRDefault="00127BF8" w:rsidP="00BD49BA">
            <w:pPr>
              <w:rPr>
                <w:lang w:val="en-US"/>
              </w:rPr>
            </w:pPr>
          </w:p>
        </w:tc>
      </w:tr>
      <w:tr w:rsidR="00127BF8" w14:paraId="3E8C3E87" w14:textId="77777777" w:rsidTr="004473B3">
        <w:tc>
          <w:tcPr>
            <w:tcW w:w="1781" w:type="dxa"/>
            <w:tcBorders>
              <w:bottom w:val="single" w:sz="12" w:space="0" w:color="auto"/>
            </w:tcBorders>
          </w:tcPr>
          <w:p w14:paraId="0448F0F7" w14:textId="77777777" w:rsidR="00127BF8" w:rsidRDefault="00127BF8" w:rsidP="00BD49BA">
            <w:pPr>
              <w:rPr>
                <w:lang w:val="en-US"/>
              </w:rPr>
            </w:pPr>
            <w:r>
              <w:rPr>
                <w:lang w:val="en-US"/>
              </w:rPr>
              <w:t>Intervention:</w:t>
            </w:r>
          </w:p>
          <w:p w14:paraId="7D50F60A" w14:textId="77777777" w:rsidR="00127BF8" w:rsidRDefault="00127BF8" w:rsidP="00BD49BA">
            <w:pPr>
              <w:rPr>
                <w:lang w:val="en-US"/>
              </w:rPr>
            </w:pPr>
            <w:r>
              <w:rPr>
                <w:lang w:val="en-US"/>
              </w:rPr>
              <w:t>placebo</w:t>
            </w:r>
          </w:p>
        </w:tc>
        <w:tc>
          <w:tcPr>
            <w:tcW w:w="1900" w:type="dxa"/>
            <w:tcBorders>
              <w:bottom w:val="single" w:sz="12" w:space="0" w:color="auto"/>
            </w:tcBorders>
          </w:tcPr>
          <w:p w14:paraId="25FBD452" w14:textId="77777777" w:rsidR="00127BF8" w:rsidRDefault="00127BF8" w:rsidP="00BD49BA">
            <w:pPr>
              <w:rPr>
                <w:lang w:val="en-US"/>
              </w:rPr>
            </w:pPr>
          </w:p>
        </w:tc>
        <w:tc>
          <w:tcPr>
            <w:tcW w:w="1968" w:type="dxa"/>
            <w:tcBorders>
              <w:bottom w:val="single" w:sz="12" w:space="0" w:color="auto"/>
            </w:tcBorders>
          </w:tcPr>
          <w:p w14:paraId="490D1CD7" w14:textId="77777777" w:rsidR="00127BF8" w:rsidRDefault="00127BF8" w:rsidP="00BD49BA">
            <w:pPr>
              <w:rPr>
                <w:lang w:val="en-US"/>
              </w:rPr>
            </w:pPr>
          </w:p>
        </w:tc>
        <w:tc>
          <w:tcPr>
            <w:tcW w:w="757" w:type="dxa"/>
            <w:tcBorders>
              <w:bottom w:val="single" w:sz="12" w:space="0" w:color="auto"/>
            </w:tcBorders>
          </w:tcPr>
          <w:p w14:paraId="17182FC9" w14:textId="77777777" w:rsidR="00127BF8" w:rsidRDefault="00127BF8" w:rsidP="00BD49BA">
            <w:pPr>
              <w:rPr>
                <w:lang w:val="en-US"/>
              </w:rPr>
            </w:pPr>
            <w:r>
              <w:rPr>
                <w:lang w:val="en-US"/>
              </w:rPr>
              <w:t>x</w:t>
            </w:r>
          </w:p>
        </w:tc>
        <w:tc>
          <w:tcPr>
            <w:tcW w:w="870" w:type="dxa"/>
            <w:tcBorders>
              <w:bottom w:val="single" w:sz="12" w:space="0" w:color="auto"/>
            </w:tcBorders>
          </w:tcPr>
          <w:p w14:paraId="15EDF708" w14:textId="77777777" w:rsidR="00127BF8" w:rsidRDefault="00127BF8" w:rsidP="00BD49BA">
            <w:pPr>
              <w:rPr>
                <w:lang w:val="en-US"/>
              </w:rPr>
            </w:pPr>
            <w:r>
              <w:rPr>
                <w:lang w:val="en-US"/>
              </w:rPr>
              <w:t>x</w:t>
            </w:r>
          </w:p>
        </w:tc>
        <w:tc>
          <w:tcPr>
            <w:tcW w:w="870" w:type="dxa"/>
            <w:tcBorders>
              <w:bottom w:val="single" w:sz="12" w:space="0" w:color="auto"/>
            </w:tcBorders>
          </w:tcPr>
          <w:p w14:paraId="652AAC8B" w14:textId="77777777" w:rsidR="00127BF8" w:rsidRDefault="00127BF8" w:rsidP="00BD49BA">
            <w:pPr>
              <w:rPr>
                <w:lang w:val="en-US"/>
              </w:rPr>
            </w:pPr>
            <w:r>
              <w:rPr>
                <w:lang w:val="en-US"/>
              </w:rPr>
              <w:t>x</w:t>
            </w:r>
          </w:p>
        </w:tc>
        <w:tc>
          <w:tcPr>
            <w:tcW w:w="870" w:type="dxa"/>
            <w:tcBorders>
              <w:bottom w:val="single" w:sz="12" w:space="0" w:color="auto"/>
            </w:tcBorders>
          </w:tcPr>
          <w:p w14:paraId="312A4B01" w14:textId="77777777" w:rsidR="00127BF8" w:rsidRDefault="00127BF8" w:rsidP="00BD49BA">
            <w:pPr>
              <w:rPr>
                <w:lang w:val="en-US"/>
              </w:rPr>
            </w:pPr>
          </w:p>
        </w:tc>
      </w:tr>
      <w:tr w:rsidR="00127BF8" w14:paraId="03624FF3" w14:textId="77777777" w:rsidTr="004473B3">
        <w:tc>
          <w:tcPr>
            <w:tcW w:w="1781" w:type="dxa"/>
            <w:tcBorders>
              <w:top w:val="single" w:sz="12" w:space="0" w:color="auto"/>
            </w:tcBorders>
          </w:tcPr>
          <w:p w14:paraId="2547A0BA" w14:textId="77777777" w:rsidR="00127BF8" w:rsidRDefault="00127BF8" w:rsidP="00BD49BA">
            <w:pPr>
              <w:rPr>
                <w:lang w:val="en-US"/>
              </w:rPr>
            </w:pPr>
            <w:r>
              <w:rPr>
                <w:lang w:val="en-US"/>
              </w:rPr>
              <w:t>Baseline covariates</w:t>
            </w:r>
          </w:p>
        </w:tc>
        <w:tc>
          <w:tcPr>
            <w:tcW w:w="1900" w:type="dxa"/>
            <w:tcBorders>
              <w:top w:val="single" w:sz="12" w:space="0" w:color="auto"/>
            </w:tcBorders>
          </w:tcPr>
          <w:p w14:paraId="47EDD7B0" w14:textId="77777777" w:rsidR="00127BF8" w:rsidRDefault="00127BF8" w:rsidP="00BD49BA">
            <w:pPr>
              <w:rPr>
                <w:lang w:val="en-US"/>
              </w:rPr>
            </w:pPr>
            <w:r>
              <w:rPr>
                <w:lang w:val="en-US"/>
              </w:rPr>
              <w:t>x</w:t>
            </w:r>
          </w:p>
        </w:tc>
        <w:tc>
          <w:tcPr>
            <w:tcW w:w="1968" w:type="dxa"/>
            <w:tcBorders>
              <w:top w:val="single" w:sz="12" w:space="0" w:color="auto"/>
            </w:tcBorders>
          </w:tcPr>
          <w:p w14:paraId="0A7845CB" w14:textId="77777777" w:rsidR="00127BF8" w:rsidRDefault="00127BF8" w:rsidP="00BD49BA">
            <w:pPr>
              <w:rPr>
                <w:lang w:val="en-US"/>
              </w:rPr>
            </w:pPr>
          </w:p>
        </w:tc>
        <w:tc>
          <w:tcPr>
            <w:tcW w:w="757" w:type="dxa"/>
            <w:tcBorders>
              <w:top w:val="single" w:sz="12" w:space="0" w:color="auto"/>
            </w:tcBorders>
          </w:tcPr>
          <w:p w14:paraId="431A41D5" w14:textId="77777777" w:rsidR="00127BF8" w:rsidRDefault="00127BF8" w:rsidP="00BD49BA">
            <w:pPr>
              <w:rPr>
                <w:lang w:val="en-US"/>
              </w:rPr>
            </w:pPr>
          </w:p>
        </w:tc>
        <w:tc>
          <w:tcPr>
            <w:tcW w:w="870" w:type="dxa"/>
            <w:tcBorders>
              <w:top w:val="single" w:sz="12" w:space="0" w:color="auto"/>
            </w:tcBorders>
          </w:tcPr>
          <w:p w14:paraId="615C4DFC" w14:textId="77777777" w:rsidR="00127BF8" w:rsidRDefault="00127BF8" w:rsidP="00BD49BA">
            <w:pPr>
              <w:rPr>
                <w:lang w:val="en-US"/>
              </w:rPr>
            </w:pPr>
          </w:p>
        </w:tc>
        <w:tc>
          <w:tcPr>
            <w:tcW w:w="870" w:type="dxa"/>
            <w:tcBorders>
              <w:top w:val="single" w:sz="12" w:space="0" w:color="auto"/>
            </w:tcBorders>
          </w:tcPr>
          <w:p w14:paraId="2D28B2EF" w14:textId="77777777" w:rsidR="00127BF8" w:rsidRDefault="00127BF8" w:rsidP="00BD49BA">
            <w:pPr>
              <w:rPr>
                <w:lang w:val="en-US"/>
              </w:rPr>
            </w:pPr>
          </w:p>
        </w:tc>
        <w:tc>
          <w:tcPr>
            <w:tcW w:w="870" w:type="dxa"/>
            <w:tcBorders>
              <w:top w:val="single" w:sz="12" w:space="0" w:color="auto"/>
            </w:tcBorders>
          </w:tcPr>
          <w:p w14:paraId="0D65545E" w14:textId="77777777" w:rsidR="00127BF8" w:rsidRDefault="00127BF8" w:rsidP="00BD49BA">
            <w:pPr>
              <w:rPr>
                <w:lang w:val="en-US"/>
              </w:rPr>
            </w:pPr>
          </w:p>
        </w:tc>
      </w:tr>
      <w:tr w:rsidR="00127BF8" w14:paraId="56DD4126" w14:textId="77777777" w:rsidTr="004473B3">
        <w:tc>
          <w:tcPr>
            <w:tcW w:w="1781" w:type="dxa"/>
          </w:tcPr>
          <w:p w14:paraId="6DA1E0C9" w14:textId="77777777" w:rsidR="00127BF8" w:rsidRDefault="00127BF8" w:rsidP="00BD49BA">
            <w:pPr>
              <w:rPr>
                <w:lang w:val="en-US"/>
              </w:rPr>
            </w:pPr>
            <w:r>
              <w:rPr>
                <w:lang w:val="en-US"/>
              </w:rPr>
              <w:t xml:space="preserve">HAMD6 (primary outcome) </w:t>
            </w:r>
          </w:p>
        </w:tc>
        <w:tc>
          <w:tcPr>
            <w:tcW w:w="1900" w:type="dxa"/>
          </w:tcPr>
          <w:p w14:paraId="7639721B" w14:textId="77777777" w:rsidR="00127BF8" w:rsidRDefault="00127BF8" w:rsidP="00BD49BA">
            <w:pPr>
              <w:rPr>
                <w:lang w:val="en-US"/>
              </w:rPr>
            </w:pPr>
            <w:r>
              <w:rPr>
                <w:lang w:val="en-US"/>
              </w:rPr>
              <w:t>x</w:t>
            </w:r>
          </w:p>
        </w:tc>
        <w:tc>
          <w:tcPr>
            <w:tcW w:w="1968" w:type="dxa"/>
          </w:tcPr>
          <w:p w14:paraId="14DB7604" w14:textId="77777777" w:rsidR="00127BF8" w:rsidRDefault="00127BF8" w:rsidP="00BD49BA">
            <w:pPr>
              <w:rPr>
                <w:lang w:val="en-US"/>
              </w:rPr>
            </w:pPr>
          </w:p>
        </w:tc>
        <w:tc>
          <w:tcPr>
            <w:tcW w:w="757" w:type="dxa"/>
          </w:tcPr>
          <w:p w14:paraId="424B22D6" w14:textId="77777777" w:rsidR="00127BF8" w:rsidRDefault="00127BF8" w:rsidP="00BD49BA">
            <w:pPr>
              <w:rPr>
                <w:lang w:val="en-US"/>
              </w:rPr>
            </w:pPr>
            <w:r>
              <w:rPr>
                <w:lang w:val="en-US"/>
              </w:rPr>
              <w:t>x</w:t>
            </w:r>
          </w:p>
        </w:tc>
        <w:tc>
          <w:tcPr>
            <w:tcW w:w="870" w:type="dxa"/>
          </w:tcPr>
          <w:p w14:paraId="57844C19" w14:textId="77777777" w:rsidR="00127BF8" w:rsidRDefault="00127BF8" w:rsidP="00BD49BA">
            <w:pPr>
              <w:rPr>
                <w:lang w:val="en-US"/>
              </w:rPr>
            </w:pPr>
            <w:r>
              <w:rPr>
                <w:lang w:val="en-US"/>
              </w:rPr>
              <w:t>x</w:t>
            </w:r>
          </w:p>
        </w:tc>
        <w:tc>
          <w:tcPr>
            <w:tcW w:w="870" w:type="dxa"/>
          </w:tcPr>
          <w:p w14:paraId="09684B8E" w14:textId="77777777" w:rsidR="00127BF8" w:rsidRDefault="00127BF8" w:rsidP="00BD49BA">
            <w:pPr>
              <w:rPr>
                <w:lang w:val="en-US"/>
              </w:rPr>
            </w:pPr>
            <w:r>
              <w:rPr>
                <w:lang w:val="en-US"/>
              </w:rPr>
              <w:t>x</w:t>
            </w:r>
          </w:p>
        </w:tc>
        <w:tc>
          <w:tcPr>
            <w:tcW w:w="870" w:type="dxa"/>
          </w:tcPr>
          <w:p w14:paraId="01272C5B" w14:textId="77777777" w:rsidR="00127BF8" w:rsidRDefault="00127BF8" w:rsidP="00BD49BA">
            <w:pPr>
              <w:rPr>
                <w:lang w:val="en-US"/>
              </w:rPr>
            </w:pPr>
            <w:r>
              <w:rPr>
                <w:lang w:val="en-US"/>
              </w:rPr>
              <w:t>x</w:t>
            </w:r>
          </w:p>
        </w:tc>
      </w:tr>
      <w:tr w:rsidR="00127BF8" w14:paraId="171F0133" w14:textId="77777777" w:rsidTr="004473B3">
        <w:tc>
          <w:tcPr>
            <w:tcW w:w="1781" w:type="dxa"/>
          </w:tcPr>
          <w:p w14:paraId="01194173" w14:textId="77777777" w:rsidR="00127BF8" w:rsidRDefault="00127BF8" w:rsidP="00BD49BA">
            <w:pPr>
              <w:rPr>
                <w:lang w:val="en-US"/>
              </w:rPr>
            </w:pPr>
            <w:r>
              <w:rPr>
                <w:lang w:val="en-US"/>
              </w:rPr>
              <w:t>EPDS</w:t>
            </w:r>
          </w:p>
          <w:p w14:paraId="40F09445" w14:textId="77777777" w:rsidR="00127BF8" w:rsidRDefault="00127BF8" w:rsidP="00BD49BA">
            <w:pPr>
              <w:rPr>
                <w:lang w:val="en-US"/>
              </w:rPr>
            </w:pPr>
            <w:r>
              <w:rPr>
                <w:lang w:val="en-US"/>
              </w:rPr>
              <w:t>(secondary outcome)</w:t>
            </w:r>
          </w:p>
        </w:tc>
        <w:tc>
          <w:tcPr>
            <w:tcW w:w="1900" w:type="dxa"/>
          </w:tcPr>
          <w:p w14:paraId="6874FD72" w14:textId="77777777" w:rsidR="00127BF8" w:rsidRDefault="00127BF8" w:rsidP="00BD49BA">
            <w:pPr>
              <w:rPr>
                <w:lang w:val="en-US"/>
              </w:rPr>
            </w:pPr>
            <w:r>
              <w:rPr>
                <w:lang w:val="en-US"/>
              </w:rPr>
              <w:t>x</w:t>
            </w:r>
          </w:p>
        </w:tc>
        <w:tc>
          <w:tcPr>
            <w:tcW w:w="1968" w:type="dxa"/>
          </w:tcPr>
          <w:p w14:paraId="6B2BF6AC" w14:textId="77777777" w:rsidR="00127BF8" w:rsidRDefault="00127BF8" w:rsidP="00BD49BA">
            <w:pPr>
              <w:rPr>
                <w:lang w:val="en-US"/>
              </w:rPr>
            </w:pPr>
          </w:p>
        </w:tc>
        <w:tc>
          <w:tcPr>
            <w:tcW w:w="757" w:type="dxa"/>
          </w:tcPr>
          <w:p w14:paraId="10A312C8" w14:textId="77777777" w:rsidR="00127BF8" w:rsidRDefault="00127BF8" w:rsidP="00BD49BA">
            <w:pPr>
              <w:rPr>
                <w:lang w:val="en-US"/>
              </w:rPr>
            </w:pPr>
            <w:r>
              <w:rPr>
                <w:lang w:val="en-US"/>
              </w:rPr>
              <w:t>x</w:t>
            </w:r>
          </w:p>
        </w:tc>
        <w:tc>
          <w:tcPr>
            <w:tcW w:w="870" w:type="dxa"/>
          </w:tcPr>
          <w:p w14:paraId="5B144484" w14:textId="77777777" w:rsidR="00127BF8" w:rsidRDefault="00127BF8" w:rsidP="00BD49BA">
            <w:pPr>
              <w:rPr>
                <w:lang w:val="en-US"/>
              </w:rPr>
            </w:pPr>
          </w:p>
        </w:tc>
        <w:tc>
          <w:tcPr>
            <w:tcW w:w="870" w:type="dxa"/>
          </w:tcPr>
          <w:p w14:paraId="33956F32" w14:textId="77777777" w:rsidR="00127BF8" w:rsidRDefault="00127BF8" w:rsidP="00BD49BA">
            <w:pPr>
              <w:rPr>
                <w:lang w:val="en-US"/>
              </w:rPr>
            </w:pPr>
            <w:r>
              <w:rPr>
                <w:lang w:val="en-US"/>
              </w:rPr>
              <w:t>x</w:t>
            </w:r>
          </w:p>
        </w:tc>
        <w:tc>
          <w:tcPr>
            <w:tcW w:w="870" w:type="dxa"/>
          </w:tcPr>
          <w:p w14:paraId="06D79295" w14:textId="77777777" w:rsidR="00127BF8" w:rsidRDefault="00127BF8" w:rsidP="00BD49BA">
            <w:pPr>
              <w:rPr>
                <w:lang w:val="en-US"/>
              </w:rPr>
            </w:pPr>
          </w:p>
        </w:tc>
      </w:tr>
    </w:tbl>
    <w:p w14:paraId="4C367C5D" w14:textId="56018384" w:rsidR="006C691F" w:rsidRDefault="00E225E7" w:rsidP="0052630F">
      <w:pPr>
        <w:pStyle w:val="Overskrift2"/>
        <w:numPr>
          <w:ilvl w:val="1"/>
          <w:numId w:val="32"/>
        </w:numPr>
        <w:rPr>
          <w:rStyle w:val="Svagfremhvning"/>
          <w:rFonts w:ascii="Times New Roman" w:hAnsi="Times New Roman" w:cs="Times New Roman"/>
          <w:lang w:val="en-US"/>
        </w:rPr>
      </w:pPr>
      <w:r>
        <w:rPr>
          <w:rStyle w:val="Svagfremhvning"/>
          <w:rFonts w:ascii="Times New Roman" w:hAnsi="Times New Roman" w:cs="Times New Roman"/>
          <w:lang w:val="en-US"/>
        </w:rPr>
        <w:t xml:space="preserve"> </w:t>
      </w:r>
      <w:bookmarkStart w:id="14" w:name="_Toc239334268"/>
      <w:r w:rsidR="006C691F">
        <w:rPr>
          <w:rStyle w:val="Svagfremhvning"/>
          <w:rFonts w:ascii="Times New Roman" w:hAnsi="Times New Roman" w:cs="Times New Roman"/>
          <w:lang w:val="en-US"/>
        </w:rPr>
        <w:t>Interventions</w:t>
      </w:r>
      <w:bookmarkEnd w:id="14"/>
      <w:r w:rsidR="006C691F" w:rsidRPr="00250BBB">
        <w:rPr>
          <w:rStyle w:val="Svagfremhvning"/>
          <w:rFonts w:ascii="Times New Roman" w:hAnsi="Times New Roman" w:cs="Times New Roman"/>
          <w:lang w:val="en-US"/>
        </w:rPr>
        <w:t xml:space="preserve"> </w:t>
      </w:r>
    </w:p>
    <w:p w14:paraId="2B5BCC2E" w14:textId="3D516531" w:rsidR="0052630F" w:rsidRPr="0052630F" w:rsidRDefault="0052630F"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I</w:t>
      </w:r>
      <w:r w:rsidRPr="0052630F">
        <w:rPr>
          <w:rFonts w:ascii="Times New Roman" w:hAnsi="Times New Roman" w:cs="Times New Roman"/>
          <w:color w:val="215E99" w:themeColor="text2" w:themeTint="BF"/>
          <w:lang w:val="en-US"/>
        </w:rPr>
        <w:t>f you ONLY want to perform intention to treat (ITT) analyses and completely disregard adherence to treatment (including use of rescue medications), this section may not be so important</w:t>
      </w:r>
      <w:r w:rsidR="00B15ECC">
        <w:rPr>
          <w:rFonts w:ascii="Times New Roman" w:hAnsi="Times New Roman" w:cs="Times New Roman"/>
          <w:color w:val="215E99" w:themeColor="text2" w:themeTint="BF"/>
          <w:lang w:val="en-US"/>
        </w:rPr>
        <w:t xml:space="preserve"> as the only important variable is which group each subject has been randomized to</w:t>
      </w:r>
      <w:r w:rsidRPr="0052630F">
        <w:rPr>
          <w:rFonts w:ascii="Times New Roman" w:hAnsi="Times New Roman" w:cs="Times New Roman"/>
          <w:color w:val="215E99" w:themeColor="text2" w:themeTint="BF"/>
          <w:lang w:val="en-US"/>
        </w:rPr>
        <w:t xml:space="preserve">. </w:t>
      </w:r>
    </w:p>
    <w:p w14:paraId="491E52D0" w14:textId="4E1DEA7D" w:rsidR="0052630F" w:rsidRPr="0052630F" w:rsidRDefault="0052630F" w:rsidP="0052630F">
      <w:pPr>
        <w:rPr>
          <w:lang w:val="en-US"/>
        </w:rPr>
      </w:pPr>
      <w:r>
        <w:rPr>
          <w:rFonts w:ascii="Times New Roman" w:hAnsi="Times New Roman" w:cs="Times New Roman"/>
          <w:color w:val="215E99" w:themeColor="text2" w:themeTint="BF"/>
          <w:lang w:val="en-US"/>
        </w:rPr>
        <w:t>I</w:t>
      </w:r>
      <w:r w:rsidRPr="00472EF8">
        <w:rPr>
          <w:rFonts w:ascii="Times New Roman" w:hAnsi="Times New Roman" w:cs="Times New Roman"/>
          <w:color w:val="215E99" w:themeColor="text2" w:themeTint="BF"/>
          <w:lang w:val="en-US"/>
        </w:rPr>
        <w:t>f you are concerned about lack of adherence, treatment discontinuation, rescue medication and would like to quantify the treatment effect among only subjects who complied to the treatment, this section is very important. The previously mentioned analysis often referred to as ‘per protocol analysis’ and this section clarified what the ‘protocol’ is.</w:t>
      </w:r>
    </w:p>
    <w:p w14:paraId="30A6B417" w14:textId="253AA17B" w:rsidR="006B4B95" w:rsidRPr="00B15ECC" w:rsidRDefault="006B4B95" w:rsidP="006B4B95">
      <w:pPr>
        <w:rPr>
          <w:rFonts w:ascii="Times New Roman" w:hAnsi="Times New Roman" w:cs="Times New Roman"/>
          <w:b/>
          <w:bCs/>
          <w:lang w:val="en-US"/>
        </w:rPr>
      </w:pPr>
      <w:r w:rsidRPr="00B15ECC">
        <w:rPr>
          <w:rFonts w:ascii="Times New Roman" w:hAnsi="Times New Roman" w:cs="Times New Roman"/>
          <w:b/>
          <w:bCs/>
          <w:lang w:val="en-US"/>
        </w:rPr>
        <w:t>Trial intervention</w:t>
      </w:r>
      <w:r w:rsidR="00E225E7" w:rsidRPr="00B15ECC">
        <w:rPr>
          <w:rFonts w:ascii="Times New Roman" w:hAnsi="Times New Roman" w:cs="Times New Roman"/>
          <w:b/>
          <w:bCs/>
          <w:lang w:val="en-US"/>
        </w:rPr>
        <w:t>s</w:t>
      </w:r>
      <w:r w:rsidRPr="00B15ECC">
        <w:rPr>
          <w:rFonts w:ascii="Times New Roman" w:hAnsi="Times New Roman" w:cs="Times New Roman"/>
          <w:b/>
          <w:bCs/>
          <w:lang w:val="en-US"/>
        </w:rPr>
        <w:t>:</w:t>
      </w:r>
    </w:p>
    <w:p w14:paraId="74BF998F" w14:textId="5551A946" w:rsidR="006B4B95" w:rsidRDefault="006B4B95" w:rsidP="006B4B95">
      <w:pPr>
        <w:pStyle w:val="Listeafsnit"/>
        <w:numPr>
          <w:ilvl w:val="0"/>
          <w:numId w:val="29"/>
        </w:numPr>
        <w:rPr>
          <w:rFonts w:ascii="Times New Roman" w:hAnsi="Times New Roman" w:cs="Times New Roman"/>
          <w:lang w:val="en-US"/>
        </w:rPr>
      </w:pPr>
      <w:r>
        <w:rPr>
          <w:rFonts w:ascii="Times New Roman" w:hAnsi="Times New Roman" w:cs="Times New Roman"/>
          <w:lang w:val="en-US"/>
        </w:rPr>
        <w:t>SSRI</w:t>
      </w:r>
      <w:r w:rsidRPr="006B4B95">
        <w:rPr>
          <w:rFonts w:ascii="Times New Roman" w:hAnsi="Times New Roman" w:cs="Times New Roman"/>
          <w:lang w:val="en-US"/>
        </w:rPr>
        <w:t xml:space="preserve"> + psychotherapy</w:t>
      </w:r>
      <w:r w:rsidR="00C448BA">
        <w:rPr>
          <w:rFonts w:ascii="Times New Roman" w:hAnsi="Times New Roman" w:cs="Times New Roman"/>
          <w:lang w:val="en-US"/>
        </w:rPr>
        <w:t xml:space="preserve"> (e</w:t>
      </w:r>
      <w:r w:rsidR="00C448BA" w:rsidRPr="006B4B95">
        <w:rPr>
          <w:rFonts w:ascii="Times New Roman" w:hAnsi="Times New Roman" w:cs="Times New Roman"/>
          <w:lang w:val="en-US"/>
        </w:rPr>
        <w:t>xperimental arm</w:t>
      </w:r>
      <w:r w:rsidR="00E225E7">
        <w:rPr>
          <w:rFonts w:ascii="Times New Roman" w:hAnsi="Times New Roman" w:cs="Times New Roman"/>
          <w:lang w:val="en-US"/>
        </w:rPr>
        <w:t xml:space="preserve"> protocol</w:t>
      </w:r>
      <w:r w:rsidR="00C448BA">
        <w:rPr>
          <w:rFonts w:ascii="Times New Roman" w:hAnsi="Times New Roman" w:cs="Times New Roman"/>
          <w:lang w:val="en-US"/>
        </w:rPr>
        <w:t>)</w:t>
      </w:r>
      <w:r>
        <w:rPr>
          <w:rFonts w:ascii="Times New Roman" w:hAnsi="Times New Roman" w:cs="Times New Roman"/>
          <w:lang w:val="en-US"/>
        </w:rPr>
        <w:t xml:space="preserve">. </w:t>
      </w:r>
      <w:r w:rsidRPr="006B4B95">
        <w:rPr>
          <w:rFonts w:ascii="Times New Roman" w:hAnsi="Times New Roman" w:cs="Times New Roman"/>
          <w:lang w:val="en-US"/>
        </w:rPr>
        <w:t xml:space="preserve">SSRI </w:t>
      </w:r>
      <w:r>
        <w:rPr>
          <w:rFonts w:ascii="Times New Roman" w:hAnsi="Times New Roman" w:cs="Times New Roman"/>
          <w:lang w:val="en-US"/>
        </w:rPr>
        <w:t>dosage is increased during the follow-up</w:t>
      </w:r>
      <w:r w:rsidR="0052630F">
        <w:rPr>
          <w:rFonts w:ascii="Times New Roman" w:hAnsi="Times New Roman" w:cs="Times New Roman"/>
          <w:lang w:val="en-US"/>
        </w:rPr>
        <w:t xml:space="preserve"> with adjustment </w:t>
      </w:r>
      <w:r w:rsidR="0052630F" w:rsidRPr="006B4B95">
        <w:rPr>
          <w:rFonts w:ascii="Times New Roman" w:hAnsi="Times New Roman" w:cs="Times New Roman"/>
          <w:lang w:val="en-US"/>
        </w:rPr>
        <w:t>depending on s</w:t>
      </w:r>
      <w:r w:rsidR="0052630F">
        <w:rPr>
          <w:rFonts w:ascii="Times New Roman" w:hAnsi="Times New Roman" w:cs="Times New Roman"/>
          <w:lang w:val="en-US"/>
        </w:rPr>
        <w:t>ide effects:</w:t>
      </w:r>
      <w:r>
        <w:rPr>
          <w:rFonts w:ascii="Times New Roman" w:hAnsi="Times New Roman" w:cs="Times New Roman"/>
          <w:lang w:val="en-US"/>
        </w:rPr>
        <w:t xml:space="preserve"> </w:t>
      </w:r>
      <w:r w:rsidR="0052630F">
        <w:rPr>
          <w:rFonts w:ascii="Times New Roman" w:hAnsi="Times New Roman" w:cs="Times New Roman"/>
          <w:lang w:val="en-US"/>
        </w:rPr>
        <w:t>s</w:t>
      </w:r>
      <w:r w:rsidRPr="006B4B95">
        <w:rPr>
          <w:rFonts w:ascii="Times New Roman" w:hAnsi="Times New Roman" w:cs="Times New Roman"/>
          <w:lang w:val="en-US"/>
        </w:rPr>
        <w:t>tarts at 5mg for 3-5 days</w:t>
      </w:r>
      <w:r>
        <w:rPr>
          <w:rFonts w:ascii="Times New Roman" w:hAnsi="Times New Roman" w:cs="Times New Roman"/>
          <w:lang w:val="en-US"/>
        </w:rPr>
        <w:t xml:space="preserve"> then </w:t>
      </w:r>
      <w:r w:rsidR="0052630F">
        <w:rPr>
          <w:rFonts w:ascii="Times New Roman" w:hAnsi="Times New Roman" w:cs="Times New Roman"/>
          <w:lang w:val="en-US"/>
        </w:rPr>
        <w:t>10mg for … Psychotherapy is provided at each planned follow-up: 1 week, 2 weeks, …</w:t>
      </w:r>
    </w:p>
    <w:p w14:paraId="1B5C4DEA" w14:textId="6F7250FB" w:rsidR="0052630F" w:rsidRPr="006B4B95" w:rsidRDefault="00C448BA"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P</w:t>
      </w:r>
      <w:r w:rsidR="0052630F" w:rsidRPr="006B4B95">
        <w:rPr>
          <w:rFonts w:ascii="Times New Roman" w:hAnsi="Times New Roman" w:cs="Times New Roman"/>
          <w:lang w:val="en-US"/>
        </w:rPr>
        <w:t>lacebo + psychotherapy</w:t>
      </w:r>
      <w:r>
        <w:rPr>
          <w:rFonts w:ascii="Times New Roman" w:hAnsi="Times New Roman" w:cs="Times New Roman"/>
          <w:lang w:val="en-US"/>
        </w:rPr>
        <w:t xml:space="preserve"> (c</w:t>
      </w:r>
      <w:r w:rsidRPr="006B4B95">
        <w:rPr>
          <w:rFonts w:ascii="Times New Roman" w:hAnsi="Times New Roman" w:cs="Times New Roman"/>
          <w:lang w:val="en-US"/>
        </w:rPr>
        <w:t>ontrol arm</w:t>
      </w:r>
      <w:r w:rsidR="00E225E7" w:rsidRPr="00E225E7">
        <w:rPr>
          <w:rFonts w:ascii="Times New Roman" w:hAnsi="Times New Roman" w:cs="Times New Roman"/>
          <w:lang w:val="en-US"/>
        </w:rPr>
        <w:t xml:space="preserve"> </w:t>
      </w:r>
      <w:r w:rsidR="00E225E7">
        <w:rPr>
          <w:rFonts w:ascii="Times New Roman" w:hAnsi="Times New Roman" w:cs="Times New Roman"/>
          <w:lang w:val="en-US"/>
        </w:rPr>
        <w:t>protocol</w:t>
      </w:r>
      <w:r>
        <w:rPr>
          <w:rFonts w:ascii="Times New Roman" w:hAnsi="Times New Roman" w:cs="Times New Roman"/>
          <w:lang w:val="en-US"/>
        </w:rPr>
        <w:t>)</w:t>
      </w:r>
      <w:r w:rsidR="0052630F">
        <w:rPr>
          <w:rFonts w:ascii="Times New Roman" w:hAnsi="Times New Roman" w:cs="Times New Roman"/>
          <w:lang w:val="en-US"/>
        </w:rPr>
        <w:t>: …</w:t>
      </w:r>
    </w:p>
    <w:p w14:paraId="015A8461" w14:textId="43B1BCE3" w:rsidR="00B5421D" w:rsidRDefault="0052630F" w:rsidP="00CC67E9">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lastRenderedPageBreak/>
        <w:t>Clarify the posology of the intervention and possible</w:t>
      </w:r>
      <w:r w:rsidR="00472EF8">
        <w:rPr>
          <w:rFonts w:ascii="Times New Roman" w:hAnsi="Times New Roman" w:cs="Times New Roman"/>
          <w:color w:val="215E99" w:themeColor="text2" w:themeTint="BF"/>
          <w:lang w:val="en-US"/>
        </w:rPr>
        <w:t xml:space="preserve"> treatment breaks in case of side effects or switch of treatment in case side effects or lack of efficacy, those should be specified too. For instance in the </w:t>
      </w:r>
      <w:commentRangeStart w:id="15"/>
      <w:r w:rsidR="00472EF8">
        <w:rPr>
          <w:rFonts w:ascii="Times New Roman" w:hAnsi="Times New Roman" w:cs="Times New Roman"/>
          <w:color w:val="215E99" w:themeColor="text2" w:themeTint="BF"/>
          <w:lang w:val="en-US"/>
        </w:rPr>
        <w:t>Neuropharm trial</w:t>
      </w:r>
      <w:commentRangeEnd w:id="15"/>
      <w:r w:rsidR="006B4B95">
        <w:rPr>
          <w:rStyle w:val="Kommentarhenvisning"/>
          <w:rFonts w:ascii="Times New Roman" w:hAnsi="Times New Roman" w:cs="Times New Roman"/>
          <w:color w:val="215E99" w:themeColor="text2" w:themeTint="BF"/>
          <w:sz w:val="24"/>
          <w:szCs w:val="24"/>
          <w:lang w:val="en-US"/>
        </w:rPr>
        <w:commentReference w:id="15"/>
      </w:r>
      <w:r w:rsidR="00472EF8">
        <w:rPr>
          <w:rFonts w:ascii="Times New Roman" w:hAnsi="Times New Roman" w:cs="Times New Roman"/>
          <w:color w:val="215E99" w:themeColor="text2" w:themeTint="BF"/>
          <w:lang w:val="en-US"/>
        </w:rPr>
        <w:t>:</w:t>
      </w:r>
    </w:p>
    <w:p w14:paraId="2DC822D8" w14:textId="5ECAA019" w:rsidR="00CC67E9" w:rsidRPr="0052630F" w:rsidRDefault="00472EF8"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t>
      </w:r>
      <w:r w:rsidRPr="00472EF8">
        <w:rPr>
          <w:rFonts w:ascii="Times New Roman" w:hAnsi="Times New Roman" w:cs="Times New Roman"/>
          <w:color w:val="215E99" w:themeColor="text2" w:themeTint="BF"/>
          <w:lang w:val="en-US"/>
        </w:rPr>
        <w:t>Patients will be treated with escitalopram, and in case of non-response at week 4 or intolerable side effects, offered to switch to a second line treatment with duloxetine.</w:t>
      </w:r>
      <w:r>
        <w:rPr>
          <w:rFonts w:ascii="Times New Roman" w:hAnsi="Times New Roman" w:cs="Times New Roman"/>
          <w:color w:val="215E99" w:themeColor="text2" w:themeTint="BF"/>
          <w:lang w:val="en-US"/>
        </w:rPr>
        <w:t>’</w:t>
      </w:r>
    </w:p>
    <w:p w14:paraId="1D52AC02" w14:textId="50ADEA53" w:rsidR="006B4B95" w:rsidRPr="00B15ECC" w:rsidRDefault="006B4B95" w:rsidP="006B4B95">
      <w:pPr>
        <w:rPr>
          <w:rFonts w:ascii="Times New Roman" w:hAnsi="Times New Roman" w:cs="Times New Roman"/>
          <w:b/>
          <w:bCs/>
          <w:lang w:val="en-US"/>
        </w:rPr>
      </w:pPr>
      <w:commentRangeStart w:id="16"/>
      <w:r w:rsidRPr="00B15ECC">
        <w:rPr>
          <w:rFonts w:ascii="Times New Roman" w:hAnsi="Times New Roman" w:cs="Times New Roman"/>
          <w:b/>
          <w:bCs/>
          <w:lang w:val="en-US"/>
        </w:rPr>
        <w:t xml:space="preserve">Hypothetical </w:t>
      </w:r>
      <w:commentRangeEnd w:id="16"/>
      <w:r w:rsidR="00E225E7" w:rsidRPr="00B15ECC">
        <w:rPr>
          <w:rStyle w:val="Kommentarhenvisning"/>
          <w:rFonts w:ascii="Times New Roman" w:hAnsi="Times New Roman" w:cs="Times New Roman"/>
          <w:b/>
          <w:bCs/>
          <w:sz w:val="24"/>
          <w:szCs w:val="24"/>
          <w:lang w:val="en-US"/>
        </w:rPr>
        <w:commentReference w:id="16"/>
      </w:r>
      <w:r w:rsidRPr="00B15ECC">
        <w:rPr>
          <w:rFonts w:ascii="Times New Roman" w:hAnsi="Times New Roman" w:cs="Times New Roman"/>
          <w:b/>
          <w:bCs/>
          <w:lang w:val="en-US"/>
        </w:rPr>
        <w:t>interventions:</w:t>
      </w:r>
    </w:p>
    <w:p w14:paraId="508B3307" w14:textId="7DDE2D7B" w:rsidR="0052630F" w:rsidRPr="0052630F" w:rsidRDefault="0052630F" w:rsidP="0052630F">
      <w:pPr>
        <w:pStyle w:val="Listeafsnit"/>
        <w:numPr>
          <w:ilvl w:val="0"/>
          <w:numId w:val="29"/>
        </w:numPr>
        <w:rPr>
          <w:rFonts w:ascii="Times New Roman" w:hAnsi="Times New Roman" w:cs="Times New Roman"/>
          <w:lang w:val="en-US"/>
        </w:rPr>
      </w:pPr>
      <w:r w:rsidRPr="0052630F">
        <w:rPr>
          <w:rFonts w:ascii="Times New Roman" w:hAnsi="Times New Roman" w:cs="Times New Roman"/>
          <w:lang w:val="en-US"/>
        </w:rPr>
        <w:t xml:space="preserve">Full adherence intervention: patients stay on the treatment they are randomized to during 8 weeks, without switching to another drug or starting rescue medication. </w:t>
      </w:r>
      <w:r>
        <w:rPr>
          <w:rFonts w:ascii="Times New Roman" w:hAnsi="Times New Roman" w:cs="Times New Roman"/>
          <w:lang w:val="en-US"/>
        </w:rPr>
        <w:t>No treatment break is allowed even in case of side effect.</w:t>
      </w:r>
    </w:p>
    <w:p w14:paraId="0C842DA1" w14:textId="4CF276A4"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Feasible f</w:t>
      </w:r>
      <w:r w:rsidRPr="0052630F">
        <w:rPr>
          <w:rFonts w:ascii="Times New Roman" w:hAnsi="Times New Roman" w:cs="Times New Roman"/>
          <w:lang w:val="en-US"/>
        </w:rPr>
        <w:t xml:space="preserve">ull adherence intervention: patients stay on the treatment they are randomized to during 8 weeks, without switching to another drug or starting rescue medication. </w:t>
      </w:r>
      <w:r>
        <w:rPr>
          <w:rFonts w:ascii="Times New Roman" w:hAnsi="Times New Roman" w:cs="Times New Roman"/>
          <w:lang w:val="en-US"/>
        </w:rPr>
        <w:t>Treatment break is allowed in case of side effect (max XX weeks).</w:t>
      </w:r>
    </w:p>
    <w:p w14:paraId="7382384B" w14:textId="2179C2B3"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w:t>
      </w:r>
    </w:p>
    <w:p w14:paraId="41874593" w14:textId="300D13B6" w:rsidR="00472EF8" w:rsidRPr="00C95691" w:rsidRDefault="006B4B95" w:rsidP="006B4B95">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w:t>
      </w:r>
      <w:r w:rsidR="00472EF8">
        <w:rPr>
          <w:rFonts w:ascii="Times New Roman" w:hAnsi="Times New Roman" w:cs="Times New Roman"/>
          <w:color w:val="215E99" w:themeColor="text2" w:themeTint="BF"/>
          <w:lang w:val="en-US"/>
        </w:rPr>
        <w:t xml:space="preserve">hen the intervention defined in the protocol differs from the ‘ideal’ intervention the investigator has in mind, the term ‘per protocol analysis’ </w:t>
      </w:r>
      <w:r>
        <w:rPr>
          <w:rFonts w:ascii="Times New Roman" w:hAnsi="Times New Roman" w:cs="Times New Roman"/>
          <w:color w:val="215E99" w:themeColor="text2" w:themeTint="BF"/>
          <w:lang w:val="en-US"/>
        </w:rPr>
        <w:t>may be inappropriate. For instance in the Neuropharm trial, the investigator may want to assess the intervention: ‘stay on escitalopram for 8 weeks vs. placebo’, i.e., not allow for treatment switch. An analysis excluding subjects switching treatment should not be called per-protocol analysis (and often rely on unrealistic assumptions of independence between treatment switching and clinical outcome, but that’s another topic</w:t>
      </w:r>
      <w:r w:rsidR="0052630F">
        <w:rPr>
          <w:rFonts w:ascii="Times New Roman" w:hAnsi="Times New Roman" w:cs="Times New Roman"/>
          <w:color w:val="215E99" w:themeColor="text2" w:themeTint="BF"/>
          <w:lang w:val="en-US"/>
        </w:rPr>
        <w:t xml:space="preserve">. These ‘extra/ideal’ </w:t>
      </w:r>
      <w:r>
        <w:rPr>
          <w:rFonts w:ascii="Times New Roman" w:hAnsi="Times New Roman" w:cs="Times New Roman"/>
          <w:color w:val="215E99" w:themeColor="text2" w:themeTint="BF"/>
          <w:lang w:val="en-US"/>
        </w:rPr>
        <w:t>intervention</w:t>
      </w:r>
      <w:r w:rsidR="0052630F">
        <w:rPr>
          <w:rFonts w:ascii="Times New Roman" w:hAnsi="Times New Roman" w:cs="Times New Roman"/>
          <w:color w:val="215E99" w:themeColor="text2" w:themeTint="BF"/>
          <w:lang w:val="en-US"/>
        </w:rPr>
        <w:t>s</w:t>
      </w:r>
      <w:r>
        <w:rPr>
          <w:rFonts w:ascii="Times New Roman" w:hAnsi="Times New Roman" w:cs="Times New Roman"/>
          <w:color w:val="215E99" w:themeColor="text2" w:themeTint="BF"/>
          <w:lang w:val="en-US"/>
        </w:rPr>
        <w:t xml:space="preserve"> should be defined </w:t>
      </w:r>
      <w:r w:rsidR="0052630F">
        <w:rPr>
          <w:rFonts w:ascii="Times New Roman" w:hAnsi="Times New Roman" w:cs="Times New Roman"/>
          <w:color w:val="215E99" w:themeColor="text2" w:themeTint="BF"/>
          <w:lang w:val="en-US"/>
        </w:rPr>
        <w:t>in the SAP, for instance here.</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17" w:name="_Toc239334269"/>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17"/>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61348183"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Possible values/unit</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6959D34"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Other information</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2E524C1A"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Note: </w:t>
      </w:r>
      <w:commentRangeStart w:id="18"/>
      <w:r w:rsidRPr="00C95691">
        <w:rPr>
          <w:rFonts w:ascii="Times New Roman" w:hAnsi="Times New Roman" w:cs="Times New Roman"/>
          <w:color w:val="215E99" w:themeColor="text2" w:themeTint="BF"/>
          <w:lang w:val="en-US"/>
        </w:rPr>
        <w:t>an outcome typically denotes something that one can measure while an endpoint operationalizes it</w:t>
      </w:r>
      <w:commentRangeEnd w:id="18"/>
      <w:r w:rsidR="008512F3">
        <w:rPr>
          <w:rStyle w:val="Kommentarhenvisning"/>
          <w:rFonts w:ascii="Times New Roman" w:hAnsi="Times New Roman" w:cs="Times New Roman"/>
          <w:color w:val="215E99" w:themeColor="text2" w:themeTint="BF"/>
          <w:sz w:val="24"/>
          <w:szCs w:val="24"/>
          <w:lang w:val="en-US"/>
        </w:rPr>
        <w:commentReference w:id="18"/>
      </w:r>
      <w:r w:rsidR="008512F3">
        <w:rPr>
          <w:rFonts w:ascii="Times New Roman" w:hAnsi="Times New Roman" w:cs="Times New Roman"/>
          <w:color w:val="215E99" w:themeColor="text2" w:themeTint="BF"/>
          <w:lang w:val="en-US"/>
        </w:rPr>
        <w:t xml:space="preserve"> (what is measured, when it is measured, how it is summarized)</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63A77C4F"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r w:rsidR="005947E7">
        <w:rPr>
          <w:rFonts w:ascii="Times New Roman" w:hAnsi="Times New Roman" w:cs="Times New Roman"/>
          <w:color w:val="215E99" w:themeColor="text2" w:themeTint="BF"/>
          <w:lang w:val="en-US"/>
        </w:rPr>
        <w:t xml:space="preserve"> at week 8</w:t>
      </w:r>
      <w:r w:rsidRPr="00C95691">
        <w:rPr>
          <w:rFonts w:ascii="Times New Roman" w:hAnsi="Times New Roman" w:cs="Times New Roman"/>
          <w:color w:val="215E99" w:themeColor="text2" w:themeTint="BF"/>
          <w:lang w:val="en-US"/>
        </w:rPr>
        <w:t>.</w:t>
      </w:r>
    </w:p>
    <w:p w14:paraId="39C3590C" w14:textId="1BD391C2" w:rsidR="00CC67E9" w:rsidRDefault="00CC67E9" w:rsidP="00CC67E9">
      <w:pPr>
        <w:pStyle w:val="Overskrift2"/>
        <w:rPr>
          <w:rStyle w:val="Svagfremhvning"/>
          <w:rFonts w:ascii="Times New Roman" w:hAnsi="Times New Roman" w:cs="Times New Roman"/>
          <w:lang w:val="en-US"/>
        </w:rPr>
      </w:pPr>
      <w:bookmarkStart w:id="19" w:name="_Toc23933427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9"/>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lastRenderedPageBreak/>
        <w:t xml:space="preserve">- </w:t>
      </w:r>
      <w:r w:rsidR="00AA0320" w:rsidRPr="002C7EA6">
        <w:rPr>
          <w:rFonts w:ascii="Times New Roman" w:hAnsi="Times New Roman" w:cs="Times New Roman"/>
          <w:b/>
          <w:bCs/>
          <w:lang w:val="en-US"/>
        </w:rPr>
        <w:t>truncating event</w:t>
      </w:r>
      <w:r w:rsidR="00AA0320">
        <w:rPr>
          <w:rFonts w:ascii="Times New Roman" w:hAnsi="Times New Roman" w:cs="Times New Roman"/>
          <w:color w:val="215E99" w:themeColor="text2" w:themeTint="BF"/>
          <w:lang w:val="en-US"/>
        </w:rPr>
        <w:t xml:space="preserve">: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1428CF" w:rsidRPr="002C7EA6">
        <w:rPr>
          <w:rFonts w:ascii="Times New Roman" w:hAnsi="Times New Roman" w:cs="Times New Roman"/>
          <w:b/>
          <w:bCs/>
          <w:lang w:val="en-US"/>
        </w:rPr>
        <w:t>modifying event:</w:t>
      </w:r>
      <w:r w:rsidR="001428CF" w:rsidRPr="002C7EA6">
        <w:rPr>
          <w:rFonts w:ascii="Times New Roman" w:hAnsi="Times New Roman" w:cs="Times New Roman"/>
          <w:lang w:val="en-US"/>
        </w:rPr>
        <w:t xml:space="preserve">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20"/>
      <w:r>
        <w:rPr>
          <w:rFonts w:ascii="Times New Roman" w:hAnsi="Times New Roman" w:cs="Times New Roman"/>
          <w:color w:val="215E99" w:themeColor="text2" w:themeTint="BF"/>
          <w:lang w:val="en-US"/>
        </w:rPr>
        <w:t xml:space="preserve">Kahan et al. 2024 </w:t>
      </w:r>
      <w:commentRangeEnd w:id="20"/>
      <w:r>
        <w:rPr>
          <w:rStyle w:val="Kommentarhenvisning"/>
          <w:rFonts w:ascii="Times New Roman" w:hAnsi="Times New Roman" w:cs="Times New Roman"/>
          <w:color w:val="215E99" w:themeColor="text2" w:themeTint="BF"/>
          <w:sz w:val="24"/>
          <w:szCs w:val="24"/>
          <w:lang w:val="en-US"/>
        </w:rPr>
        <w:commentReference w:id="20"/>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21" w:name="_Toc23933427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21"/>
    </w:p>
    <w:p w14:paraId="2E581531" w14:textId="63D8F8A6"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3F78A2">
        <w:rPr>
          <w:rFonts w:ascii="Times New Roman" w:hAnsi="Times New Roman" w:cs="Times New Roman"/>
          <w:color w:val="215E99" w:themeColor="text2" w:themeTint="BF"/>
          <w:lang w:val="en-US"/>
        </w:rPr>
        <w:t>List</w:t>
      </w:r>
      <w:r w:rsidRPr="00C95691">
        <w:rPr>
          <w:rFonts w:ascii="Times New Roman" w:hAnsi="Times New Roman" w:cs="Times New Roman"/>
          <w:color w:val="215E99" w:themeColor="text2" w:themeTint="BF"/>
          <w:lang w:val="en-US"/>
        </w:rPr>
        <w:t xml:space="preserve"> any covaria</w:t>
      </w:r>
      <w:r w:rsidR="003F78A2">
        <w:rPr>
          <w:rFonts w:ascii="Times New Roman" w:hAnsi="Times New Roman" w:cs="Times New Roman"/>
          <w:color w:val="215E99" w:themeColor="text2" w:themeTint="BF"/>
          <w:lang w:val="en-US"/>
        </w:rPr>
        <w:t>t</w:t>
      </w:r>
      <w:r w:rsidRPr="00C95691">
        <w:rPr>
          <w:rFonts w:ascii="Times New Roman" w:hAnsi="Times New Roman" w:cs="Times New Roman"/>
          <w:color w:val="215E99" w:themeColor="text2" w:themeTint="BF"/>
          <w:lang w:val="en-US"/>
        </w:rPr>
        <w:t>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22" w:name="_Toc23933427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22"/>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15C7EAB9"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This is especially important in time to event analysis / survival analysis / multi-state analysis where the definition of what defines time 0 should be clarified (usually randomization but could be </w:t>
      </w:r>
      <w:commentRangeStart w:id="23"/>
      <w:r>
        <w:rPr>
          <w:rFonts w:ascii="Times New Roman" w:hAnsi="Times New Roman" w:cs="Times New Roman"/>
          <w:color w:val="215E99" w:themeColor="text2" w:themeTint="BF"/>
          <w:lang w:val="en-US"/>
        </w:rPr>
        <w:t>start of treatment</w:t>
      </w:r>
      <w:commentRangeEnd w:id="23"/>
      <w:r w:rsidR="003F78A2">
        <w:rPr>
          <w:rStyle w:val="Kommentarhenvisning"/>
          <w:rFonts w:ascii="Times New Roman" w:hAnsi="Times New Roman" w:cs="Times New Roman"/>
          <w:color w:val="215E99" w:themeColor="text2" w:themeTint="BF"/>
          <w:sz w:val="24"/>
          <w:szCs w:val="24"/>
          <w:lang w:val="en-US"/>
        </w:rPr>
        <w:commentReference w:id="23"/>
      </w:r>
      <w:r>
        <w:rPr>
          <w:rFonts w:ascii="Times New Roman" w:hAnsi="Times New Roman" w:cs="Times New Roman"/>
          <w:color w:val="215E99" w:themeColor="text2" w:themeTint="BF"/>
          <w:lang w:val="en-US"/>
        </w:rPr>
        <w:t>,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24" w:name="_Toc239334273"/>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2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10EA7FCA" w:rsidR="00011AFA" w:rsidRDefault="003F78A2" w:rsidP="00B5421D">
      <w:pPr>
        <w:pStyle w:val="Listeafsnit"/>
        <w:numPr>
          <w:ilvl w:val="0"/>
          <w:numId w:val="28"/>
        </w:numPr>
        <w:rPr>
          <w:lang w:val="en-US"/>
        </w:rPr>
      </w:pPr>
      <w:r>
        <w:rPr>
          <w:lang w:val="en-US"/>
        </w:rPr>
        <w:t>Missing data will be reviewed to verify that the data are indeed missing.</w:t>
      </w:r>
    </w:p>
    <w:p w14:paraId="04CAF7D6" w14:textId="0F97CC4F" w:rsidR="003F78A2" w:rsidRPr="00CC67E9" w:rsidRDefault="003F78A2" w:rsidP="00B5421D">
      <w:pPr>
        <w:pStyle w:val="Listeafsnit"/>
        <w:numPr>
          <w:ilvl w:val="0"/>
          <w:numId w:val="28"/>
        </w:numPr>
        <w:rPr>
          <w:lang w:val="en-US"/>
        </w:rPr>
      </w:pPr>
      <w:commentRangeStart w:id="25"/>
      <w:r>
        <w:rPr>
          <w:lang w:val="en-US"/>
        </w:rPr>
        <w:t>Abnormal values in outcome XXX will be reviewed.</w:t>
      </w:r>
      <w:commentRangeEnd w:id="25"/>
      <w:r w:rsidRPr="00CC67E9">
        <w:rPr>
          <w:rStyle w:val="Kommentarhenvisning"/>
          <w:sz w:val="24"/>
          <w:szCs w:val="24"/>
          <w:lang w:val="en-US"/>
        </w:rPr>
        <w:commentReference w:id="25"/>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lastRenderedPageBreak/>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bookmarkStart w:id="26" w:name="_Toc239334274"/>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26"/>
    </w:p>
    <w:p w14:paraId="16B06F16" w14:textId="59FFEE9C" w:rsidR="00CC67E9" w:rsidRDefault="00CC67E9" w:rsidP="00CC67E9">
      <w:pPr>
        <w:pStyle w:val="Overskrift2"/>
        <w:rPr>
          <w:rStyle w:val="Svagfremhvning"/>
          <w:rFonts w:ascii="Times New Roman" w:hAnsi="Times New Roman" w:cs="Times New Roman"/>
          <w:lang w:val="en-US"/>
        </w:rPr>
      </w:pPr>
      <w:bookmarkStart w:id="27" w:name="_Toc23933427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27"/>
      <w:r w:rsidRPr="00250BBB">
        <w:rPr>
          <w:rStyle w:val="Svagfremhvning"/>
          <w:rFonts w:ascii="Times New Roman" w:hAnsi="Times New Roman" w:cs="Times New Roman"/>
          <w:lang w:val="en-US"/>
        </w:rPr>
        <w:t xml:space="preserve"> </w:t>
      </w:r>
    </w:p>
    <w:p w14:paraId="390021ED" w14:textId="4C09CED5"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(s) relevant for the primary analysis. That is to say the population, treatment, variable of interest (endpoint), summary measure (e.g. mean difference) and intercurrent event handling (e.g. regardless to adherence to treatment</w:t>
      </w:r>
      <w:commentRangeStart w:id="28"/>
      <w:r w:rsidR="00E56572" w:rsidRPr="00E56572">
        <w:rPr>
          <w:color w:val="215E99" w:themeColor="text2" w:themeTint="BF"/>
          <w:lang w:val="en-US"/>
        </w:rPr>
        <w:t>).</w:t>
      </w:r>
      <w:commentRangeEnd w:id="28"/>
      <w:r w:rsidR="00587E37" w:rsidRPr="00E56572">
        <w:rPr>
          <w:rStyle w:val="Kommentarhenvisning"/>
          <w:color w:val="215E99" w:themeColor="text2" w:themeTint="BF"/>
          <w:sz w:val="24"/>
          <w:szCs w:val="24"/>
          <w:lang w:val="en-US"/>
        </w:rPr>
        <w:commentReference w:id="28"/>
      </w:r>
      <w:r w:rsidR="00E56572" w:rsidRPr="00E56572">
        <w:rPr>
          <w:color w:val="215E99" w:themeColor="text2" w:themeTint="BF"/>
          <w:lang w:val="en-US"/>
        </w:rPr>
        <w:t xml:space="preserve"> </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29" w:name="_Toc239334276"/>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29"/>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30" w:name="_Toc239334277"/>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30"/>
      <w:r w:rsidRPr="00250BBB">
        <w:rPr>
          <w:rStyle w:val="Svagfremhvning"/>
          <w:rFonts w:ascii="Times New Roman" w:hAnsi="Times New Roman" w:cs="Times New Roman"/>
          <w:lang w:val="en-US"/>
        </w:rPr>
        <w:t xml:space="preserve"> </w:t>
      </w:r>
    </w:p>
    <w:p w14:paraId="58CAD309" w14:textId="71BDD17C"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For secondary analysis, one can either recycle the primary type 1 error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0F6A7D8"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D949B71"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p>
    <w:p w14:paraId="5FEF734C" w14:textId="1AEF3F5F" w:rsidR="00B01320" w:rsidRDefault="00B01320" w:rsidP="003F227D">
      <w:pPr>
        <w:rPr>
          <w:color w:val="215E99" w:themeColor="text2" w:themeTint="BF"/>
          <w:lang w:val="en-US"/>
        </w:rPr>
      </w:pPr>
    </w:p>
    <w:p w14:paraId="73BA4342" w14:textId="17C3F63D"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noProof/>
          <w:color w:val="215E99" w:themeColor="text2" w:themeTint="BF"/>
          <w:lang w:val="en-US"/>
        </w:rPr>
        <w:drawing>
          <wp:anchor distT="0" distB="0" distL="114300" distR="114300" simplePos="0" relativeHeight="251722752" behindDoc="0" locked="0" layoutInCell="1" allowOverlap="1" wp14:anchorId="522BF4DC" wp14:editId="7CF33CF6">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5633CB46" w:rsidR="003F227D" w:rsidRDefault="003F227D" w:rsidP="003F227D">
      <w:pPr>
        <w:pStyle w:val="Listeafsnit"/>
        <w:numPr>
          <w:ilvl w:val="0"/>
          <w:numId w:val="28"/>
        </w:numPr>
        <w:rPr>
          <w:color w:val="215E99" w:themeColor="text2" w:themeTint="BF"/>
          <w:lang w:val="en-US"/>
        </w:rPr>
      </w:pPr>
      <w:commentRangeStart w:id="31"/>
      <w:r>
        <w:rPr>
          <w:color w:val="215E99" w:themeColor="text2" w:themeTint="BF"/>
          <w:lang w:val="en-US"/>
        </w:rPr>
        <w:t xml:space="preserve">Max-test adjustment </w:t>
      </w:r>
      <w:commentRangeEnd w:id="31"/>
      <w:r w:rsidR="00750DAC">
        <w:rPr>
          <w:rStyle w:val="Kommentarhenvisning"/>
          <w:color w:val="215E99" w:themeColor="text2" w:themeTint="BF"/>
          <w:sz w:val="24"/>
          <w:szCs w:val="24"/>
          <w:lang w:val="en-US"/>
        </w:rPr>
        <w:commentReference w:id="31"/>
      </w:r>
      <w:r>
        <w:rPr>
          <w:color w:val="215E99" w:themeColor="text2" w:themeTint="BF"/>
          <w:lang w:val="en-US"/>
        </w:rPr>
        <w:t xml:space="preserve">or </w:t>
      </w:r>
      <w:commentRangeStart w:id="32"/>
      <w:r>
        <w:rPr>
          <w:color w:val="215E99" w:themeColor="text2" w:themeTint="BF"/>
          <w:lang w:val="en-US"/>
        </w:rPr>
        <w:t>Dunnett adjustment</w:t>
      </w:r>
      <w:commentRangeEnd w:id="32"/>
      <w:r w:rsidR="00301654">
        <w:rPr>
          <w:rStyle w:val="Kommentarhenvisning"/>
          <w:color w:val="215E99" w:themeColor="text2" w:themeTint="BF"/>
          <w:sz w:val="24"/>
          <w:szCs w:val="24"/>
          <w:lang w:val="en-US"/>
        </w:rPr>
        <w:commentReference w:id="32"/>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w:t>
      </w:r>
      <w:r w:rsidR="00D86AB0">
        <w:rPr>
          <w:color w:val="215E99" w:themeColor="text2" w:themeTint="BF"/>
          <w:lang w:val="en-US"/>
        </w:rPr>
        <w:t xml:space="preserve">. See the figure for an illustration for a raw p-value of 0.0357 which would become 0.107 after Bonferroni adjustment </w:t>
      </w:r>
      <w:r w:rsidR="00D86AB0">
        <w:rPr>
          <w:color w:val="215E99" w:themeColor="text2" w:themeTint="BF"/>
          <w:lang w:val="en-US"/>
        </w:rPr>
        <w:lastRenderedPageBreak/>
        <w:t xml:space="preserve">for 3 tests (assumed equally correlated) </w:t>
      </w:r>
      <w:r w:rsidR="00276739">
        <w:rPr>
          <w:color w:val="215E99" w:themeColor="text2" w:themeTint="BF"/>
          <w:lang w:val="en-US"/>
        </w:rPr>
        <w: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33"/>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33"/>
      <w:r>
        <w:rPr>
          <w:rStyle w:val="Kommentarhenvisning"/>
          <w:color w:val="215E99" w:themeColor="text2" w:themeTint="BF"/>
          <w:sz w:val="24"/>
          <w:szCs w:val="24"/>
          <w:lang w:val="en-US"/>
        </w:rPr>
        <w:commentReference w:id="33"/>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34"/>
      <w:r>
        <w:rPr>
          <w:color w:val="215E99" w:themeColor="text2" w:themeTint="BF"/>
          <w:lang w:val="en-US"/>
        </w:rPr>
        <w:t>Hochberg</w:t>
      </w:r>
      <w:commentRangeEnd w:id="34"/>
      <w:r w:rsidR="00301654">
        <w:rPr>
          <w:rStyle w:val="Kommentarhenvisning"/>
          <w:color w:val="215E99" w:themeColor="text2" w:themeTint="BF"/>
          <w:sz w:val="24"/>
          <w:szCs w:val="24"/>
          <w:lang w:val="en-US"/>
        </w:rPr>
        <w:commentReference w:id="34"/>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Easy to implement but adjusted confidence intervals compatible with the p-value and that are informative is still a research topic.</w:t>
      </w:r>
    </w:p>
    <w:p w14:paraId="44DAB616" w14:textId="2754D78A" w:rsidR="00301654" w:rsidRPr="000A047B" w:rsidRDefault="00301654" w:rsidP="00E042A6">
      <w:pPr>
        <w:rPr>
          <w:color w:val="215E99" w:themeColor="text2" w:themeTint="BF"/>
          <w:lang w:val="en-US"/>
        </w:rPr>
      </w:pPr>
      <w:r w:rsidRPr="000A047B">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0818679F" w:rsidR="00301654" w:rsidRPr="000A047B" w:rsidRDefault="00301654"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0464" behindDoc="0" locked="0" layoutInCell="1" allowOverlap="1" wp14:anchorId="239717FD" wp14:editId="35E582B6">
                <wp:simplePos x="0" y="0"/>
                <wp:positionH relativeFrom="column">
                  <wp:posOffset>120292</wp:posOffset>
                </wp:positionH>
                <wp:positionV relativeFrom="paragraph">
                  <wp:posOffset>613493</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margin-left:9.45pt;margin-top:48.3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sidRPr="000A047B">
        <w:rPr>
          <w:color w:val="215E99" w:themeColor="text2" w:themeTint="BF"/>
          <w:lang w:val="en-US"/>
        </w:rPr>
        <w:t xml:space="preserve">An alternative approach is to use a gatekeeping procedure where one hypothesis is tested at a </w:t>
      </w:r>
      <w:r w:rsidR="00E91DDB" w:rsidRPr="000A047B">
        <w:rPr>
          <w:color w:val="215E99" w:themeColor="text2" w:themeTint="BF"/>
          <w:lang w:val="en-US"/>
        </w:rPr>
        <w:t>time,</w:t>
      </w:r>
      <w:r w:rsidRPr="000A047B">
        <w:rPr>
          <w:color w:val="215E99" w:themeColor="text2" w:themeTint="BF"/>
          <w:lang w:val="en-US"/>
        </w:rPr>
        <w:t xml:space="preserve"> and one moves to the next one (lower priority) if and only if the previous one has been rejected.</w:t>
      </w:r>
    </w:p>
    <w:p w14:paraId="76255712" w14:textId="77C2CAA9"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82DACEA" w14:textId="1778F92F" w:rsidR="00E042A6" w:rsidRPr="000A047B" w:rsidRDefault="00E042A6" w:rsidP="00E042A6">
      <w:pPr>
        <w:rPr>
          <w:color w:val="215E99" w:themeColor="text2" w:themeTint="BF"/>
          <w:lang w:val="en-US"/>
        </w:rPr>
      </w:pPr>
    </w:p>
    <w:p w14:paraId="52F5244D" w14:textId="77777777" w:rsidR="00E042A6" w:rsidRPr="000A047B" w:rsidRDefault="00E042A6" w:rsidP="00E042A6">
      <w:pPr>
        <w:rPr>
          <w:color w:val="215E99" w:themeColor="text2" w:themeTint="BF"/>
          <w:lang w:val="en-US"/>
        </w:rPr>
      </w:pPr>
    </w:p>
    <w:p w14:paraId="39C89B51" w14:textId="4111FE96" w:rsidR="00E042A6" w:rsidRDefault="00E91DDB">
      <w:pPr>
        <w:rPr>
          <w:rFonts w:ascii="Times New Roman" w:eastAsiaTheme="majorEastAsia" w:hAnsi="Times New Roman" w:cs="Times New Roman"/>
          <w:color w:val="0F4761" w:themeColor="accent1" w:themeShade="BF"/>
          <w:sz w:val="40"/>
          <w:szCs w:val="40"/>
          <w:lang w:val="en-US"/>
        </w:rPr>
      </w:pPr>
      <w:r w:rsidRPr="000A047B">
        <w:rPr>
          <w:color w:val="215E99" w:themeColor="text2" w:themeTint="BF"/>
          <w:lang w:val="en-US"/>
        </w:rPr>
        <w:t>Again gatekeeping can be used in conjunction with other adjustment technics, e.g., Bonferroni adjust H</w:t>
      </w:r>
      <w:r w:rsidRPr="000A047B">
        <w:rPr>
          <w:color w:val="215E99" w:themeColor="text2" w:themeTint="BF"/>
          <w:vertAlign w:val="subscript"/>
          <w:lang w:val="en-US"/>
        </w:rPr>
        <w:t>2,1</w:t>
      </w:r>
      <w:r w:rsidRPr="000A047B">
        <w:rPr>
          <w:color w:val="215E99" w:themeColor="text2" w:themeTint="BF"/>
          <w:lang w:val="en-US"/>
        </w:rPr>
        <w:t xml:space="preserve"> and H</w:t>
      </w:r>
      <w:r w:rsidRPr="000A047B">
        <w:rPr>
          <w:color w:val="215E99" w:themeColor="text2" w:themeTint="BF"/>
          <w:vertAlign w:val="subscript"/>
          <w:lang w:val="en-US"/>
        </w:rPr>
        <w:t>2,2</w:t>
      </w:r>
      <w:r w:rsidRPr="000A047B">
        <w:rPr>
          <w:color w:val="215E99" w:themeColor="text2" w:themeTint="BF"/>
          <w:lang w:val="en-US"/>
        </w:rPr>
        <w:t xml:space="preserve"> and if any is rejected Bonferroni adjust H</w:t>
      </w:r>
      <w:r w:rsidRPr="000A047B">
        <w:rPr>
          <w:color w:val="215E99" w:themeColor="text2" w:themeTint="BF"/>
          <w:vertAlign w:val="subscript"/>
          <w:lang w:val="en-US"/>
        </w:rPr>
        <w:t>2,3</w:t>
      </w:r>
      <w:r w:rsidRPr="000A047B">
        <w:rPr>
          <w:color w:val="215E99" w:themeColor="text2" w:themeTint="BF"/>
          <w:lang w:val="en-US"/>
        </w:rPr>
        <w:t xml:space="preserve"> and H</w:t>
      </w:r>
      <w:r w:rsidRPr="000A047B">
        <w:rPr>
          <w:color w:val="215E99" w:themeColor="text2" w:themeTint="BF"/>
          <w:vertAlign w:val="subscript"/>
          <w:lang w:val="en-US"/>
        </w:rPr>
        <w:t>2,4</w:t>
      </w:r>
      <w:r w:rsidRPr="000A047B">
        <w:rPr>
          <w:color w:val="215E99" w:themeColor="text2" w:themeTint="BF"/>
          <w:lang w:val="en-US"/>
        </w:rPr>
        <w:t xml:space="preserve">. This </w:t>
      </w:r>
      <w:r w:rsidR="000A282A" w:rsidRPr="000A047B">
        <w:rPr>
          <w:color w:val="215E99" w:themeColor="text2" w:themeTint="BF"/>
          <w:lang w:val="en-US"/>
        </w:rPr>
        <w:t xml:space="preserve">can quickly become technical so a </w:t>
      </w:r>
      <w:commentRangeStart w:id="35"/>
      <w:r w:rsidR="000A282A" w:rsidRPr="000A047B">
        <w:rPr>
          <w:color w:val="215E99" w:themeColor="text2" w:themeTint="BF"/>
          <w:lang w:val="en-US"/>
        </w:rPr>
        <w:t xml:space="preserve">graphical representation </w:t>
      </w:r>
      <w:commentRangeEnd w:id="35"/>
      <w:r w:rsidR="00FB5AD9" w:rsidRPr="000A047B">
        <w:rPr>
          <w:rStyle w:val="Kommentarhenvisning"/>
          <w:color w:val="215E99" w:themeColor="text2" w:themeTint="BF"/>
          <w:sz w:val="24"/>
          <w:szCs w:val="24"/>
          <w:lang w:val="en-US"/>
        </w:rPr>
        <w:commentReference w:id="35"/>
      </w:r>
      <w:r w:rsidR="000A282A" w:rsidRPr="000A047B">
        <w:rPr>
          <w:color w:val="215E99" w:themeColor="text2" w:themeTint="BF"/>
          <w:lang w:val="en-US"/>
        </w:rPr>
        <w:t>of the ranking and intended alpha spending is a good start.</w:t>
      </w:r>
      <w:r w:rsidR="00E042A6">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bookmarkStart w:id="36" w:name="_Toc239334278"/>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36"/>
    </w:p>
    <w:p w14:paraId="21907D52" w14:textId="621E573A"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37"/>
      <w:r w:rsidR="00FB5AD9">
        <w:rPr>
          <w:rFonts w:ascii="Times New Roman" w:hAnsi="Times New Roman" w:cs="Times New Roman"/>
          <w:lang w:val="en-US"/>
        </w:rPr>
        <w:t>all randomized subjects</w:t>
      </w:r>
      <w:commentRangeEnd w:id="37"/>
      <w:r w:rsidR="00FF2A2B">
        <w:rPr>
          <w:rStyle w:val="Kommentarhenvisning"/>
          <w:rFonts w:ascii="Times New Roman" w:hAnsi="Times New Roman" w:cs="Times New Roman"/>
          <w:sz w:val="24"/>
          <w:szCs w:val="24"/>
          <w:lang w:val="en-US"/>
        </w:rPr>
        <w:commentReference w:id="37"/>
      </w:r>
    </w:p>
    <w:p w14:paraId="45BE4691" w14:textId="77D42E90" w:rsidR="00D40D3E" w:rsidRDefault="00D40D3E" w:rsidP="00FB5AD9">
      <w:pPr>
        <w:rPr>
          <w:rFonts w:ascii="Times New Roman" w:hAnsi="Times New Roman" w:cs="Times New Roman"/>
          <w:lang w:val="en-US"/>
        </w:rPr>
      </w:pPr>
      <w:commentRangeStart w:id="38"/>
      <w:r>
        <w:rPr>
          <w:rFonts w:ascii="Times New Roman" w:hAnsi="Times New Roman" w:cs="Times New Roman"/>
          <w:lang w:val="en-US"/>
        </w:rPr>
        <w:t>Efficacy set</w:t>
      </w:r>
      <w:commentRangeEnd w:id="38"/>
      <w:r>
        <w:rPr>
          <w:rStyle w:val="Kommentarhenvisning"/>
          <w:rFonts w:ascii="Times New Roman" w:hAnsi="Times New Roman" w:cs="Times New Roman"/>
          <w:sz w:val="24"/>
          <w:szCs w:val="24"/>
          <w:lang w:val="en-US"/>
        </w:rPr>
        <w:commentReference w:id="38"/>
      </w:r>
      <w:r>
        <w:rPr>
          <w:rFonts w:ascii="Times New Roman" w:hAnsi="Times New Roman" w:cs="Times New Roman"/>
          <w:lang w:val="en-US"/>
        </w:rPr>
        <w:t xml:space="preserve">: all subjects who received at least treatment dose </w:t>
      </w:r>
    </w:p>
    <w:p w14:paraId="67E8158F" w14:textId="6B206038" w:rsidR="00FF2A2B" w:rsidRDefault="00D40D3E" w:rsidP="00FB5AD9">
      <w:pPr>
        <w:rPr>
          <w:rFonts w:ascii="Times New Roman" w:hAnsi="Times New Roman" w:cs="Times New Roman"/>
          <w:lang w:val="en-US"/>
        </w:rPr>
      </w:pPr>
      <w:r>
        <w:rPr>
          <w:rFonts w:ascii="Times New Roman" w:hAnsi="Times New Roman" w:cs="Times New Roman"/>
          <w:lang w:val="en-US"/>
        </w:rPr>
        <w:t>…</w:t>
      </w:r>
    </w:p>
    <w:p w14:paraId="1EF94DEE" w14:textId="492A0A2A" w:rsidR="00FF2A2B" w:rsidRPr="00FF2A2B" w:rsidRDefault="00FF2A2B" w:rsidP="00FF2A2B">
      <w:pPr>
        <w:pStyle w:val="pf0"/>
        <w:rPr>
          <w:rFonts w:ascii="Arial" w:hAnsi="Arial" w:cs="Arial"/>
          <w:sz w:val="20"/>
          <w:szCs w:val="20"/>
          <w:lang w:val="en-US"/>
        </w:rPr>
      </w:pPr>
      <w:commentRangeStart w:id="39"/>
      <w:r w:rsidRPr="00FF2A2B">
        <w:rPr>
          <w:rFonts w:asciiTheme="minorHAnsi" w:eastAsiaTheme="minorHAnsi" w:hAnsiTheme="minorHAnsi" w:cstheme="minorBidi"/>
          <w:color w:val="215E99" w:themeColor="text2" w:themeTint="BF"/>
          <w:kern w:val="2"/>
          <w:lang w:val="en-US" w:eastAsia="en-US"/>
          <w14:ligatures w14:val="standardContextual"/>
        </w:rPr>
        <w:t>From FDA guidelines</w:t>
      </w:r>
      <w:r w:rsidR="000C2CA4">
        <w:rPr>
          <w:rFonts w:asciiTheme="minorHAnsi" w:eastAsiaTheme="minorHAnsi" w:hAnsiTheme="minorHAnsi" w:cstheme="minorBidi"/>
          <w:color w:val="215E99" w:themeColor="text2" w:themeTint="BF"/>
          <w:kern w:val="2"/>
          <w:lang w:val="en-US" w:eastAsia="en-US"/>
          <w14:ligatures w14:val="standardContextual"/>
        </w:rPr>
        <w:t xml:space="preserve"> on post-randomization exclusion</w:t>
      </w:r>
      <w:r w:rsidRPr="00FF2A2B">
        <w:rPr>
          <w:rStyle w:val="cf01"/>
          <w:lang w:val="en-US"/>
        </w:rPr>
        <w:t xml:space="preserve"> </w:t>
      </w:r>
      <w:commentRangeEnd w:id="39"/>
      <w:r w:rsidRPr="00FF2A2B">
        <w:rPr>
          <w:rStyle w:val="Kommentarhenvisning"/>
          <w:rFonts w:ascii="Arial" w:hAnsi="Arial" w:cs="Arial"/>
          <w:sz w:val="20"/>
          <w:szCs w:val="20"/>
          <w:lang w:val="en-US"/>
        </w:rPr>
        <w:commentReference w:id="39"/>
      </w:r>
    </w:p>
    <w:p w14:paraId="5D2F6BEA" w14:textId="77777777" w:rsidR="00FF2A2B" w:rsidRPr="00FF2A2B" w:rsidRDefault="00FF2A2B" w:rsidP="00FF2A2B">
      <w:pPr>
        <w:rPr>
          <w:color w:val="215E99" w:themeColor="text2" w:themeTint="BF"/>
          <w:lang w:val="en-US"/>
        </w:rPr>
      </w:pPr>
      <w:r w:rsidRPr="00FF2A2B">
        <w:rPr>
          <w:color w:val="215E99" w:themeColor="text2" w:themeTint="BF"/>
          <w:lang w:val="en-US"/>
        </w:rPr>
        <w:t>“There are a limited number of circumstances that might lead to excluding randomized subjects from the full analysis set, including the failure to satisfy major entry criteria (eligibility violations), the failure to take at least one dose of trial medication, and the lack of any data post randomization. Such exclusions should</w:t>
      </w:r>
    </w:p>
    <w:p w14:paraId="1D42D0B3" w14:textId="4F24AA52" w:rsidR="00FF2A2B" w:rsidRPr="00FF2A2B" w:rsidRDefault="00FF2A2B" w:rsidP="00FF2A2B">
      <w:pPr>
        <w:rPr>
          <w:color w:val="215E99" w:themeColor="text2" w:themeTint="BF"/>
          <w:lang w:val="en-US"/>
        </w:rPr>
      </w:pPr>
      <w:r w:rsidRPr="00FF2A2B">
        <w:rPr>
          <w:color w:val="215E99" w:themeColor="text2" w:themeTint="BF"/>
          <w:lang w:val="en-US"/>
        </w:rPr>
        <w:t>always be justified. Subjects who fail to satisfy an entry criterion may be excluded from the analysis without the possibility of introducing bias only under the</w:t>
      </w:r>
      <w:r w:rsidR="009F61FF">
        <w:rPr>
          <w:color w:val="215E99" w:themeColor="text2" w:themeTint="BF"/>
          <w:lang w:val="en-US"/>
        </w:rPr>
        <w:t xml:space="preserve"> </w:t>
      </w:r>
      <w:r w:rsidRPr="00FF2A2B">
        <w:rPr>
          <w:color w:val="215E99" w:themeColor="text2" w:themeTint="BF"/>
          <w:lang w:val="en-US"/>
        </w:rPr>
        <w:t>following circumstances:</w:t>
      </w:r>
    </w:p>
    <w:p w14:paraId="274D2724" w14:textId="7287857A" w:rsidR="00FF2A2B" w:rsidRPr="00FF2A2B" w:rsidRDefault="009F61FF" w:rsidP="00FF2A2B">
      <w:pPr>
        <w:rPr>
          <w:color w:val="215E99" w:themeColor="text2" w:themeTint="BF"/>
          <w:lang w:val="en-US"/>
        </w:rPr>
      </w:pPr>
      <w:r>
        <w:rPr>
          <w:color w:val="215E99" w:themeColor="text2" w:themeTint="BF"/>
          <w:lang w:val="en-US"/>
        </w:rPr>
        <w:t xml:space="preserve">(a) </w:t>
      </w:r>
      <w:r w:rsidR="00FF2A2B" w:rsidRPr="00FF2A2B">
        <w:rPr>
          <w:color w:val="215E99" w:themeColor="text2" w:themeTint="BF"/>
          <w:lang w:val="en-US"/>
        </w:rPr>
        <w:t xml:space="preserve">The entry criterion was measured prior to randomization. </w:t>
      </w:r>
    </w:p>
    <w:p w14:paraId="55E347D3" w14:textId="77777777" w:rsidR="00FF2A2B" w:rsidRPr="00FF2A2B" w:rsidRDefault="00FF2A2B" w:rsidP="00FF2A2B">
      <w:pPr>
        <w:rPr>
          <w:color w:val="215E99" w:themeColor="text2" w:themeTint="BF"/>
          <w:lang w:val="en-US"/>
        </w:rPr>
      </w:pPr>
      <w:r w:rsidRPr="00FF2A2B">
        <w:rPr>
          <w:color w:val="215E99" w:themeColor="text2" w:themeTint="BF"/>
          <w:lang w:val="en-US"/>
        </w:rPr>
        <w:t xml:space="preserve">(b) The detection of the relevant eligibility violations can be made completely objectively. </w:t>
      </w:r>
    </w:p>
    <w:p w14:paraId="0B4748E4" w14:textId="29E0C2FD" w:rsidR="00FF2A2B" w:rsidRPr="00FF2A2B" w:rsidRDefault="009F61FF" w:rsidP="00FF2A2B">
      <w:pPr>
        <w:rPr>
          <w:color w:val="215E99" w:themeColor="text2" w:themeTint="BF"/>
          <w:lang w:val="en-US"/>
        </w:rPr>
      </w:pPr>
      <w:r>
        <w:rPr>
          <w:color w:val="215E99" w:themeColor="text2" w:themeTint="BF"/>
          <w:lang w:val="en-US"/>
        </w:rPr>
        <w:t>(c)</w:t>
      </w:r>
      <w:r w:rsidR="00FF2A2B" w:rsidRPr="00FF2A2B">
        <w:rPr>
          <w:color w:val="215E99" w:themeColor="text2" w:themeTint="BF"/>
          <w:lang w:val="en-US"/>
        </w:rPr>
        <w:t xml:space="preserve"> All subjects receive equal scrutiny for eligibility violations. (This may be difficult to ensure in an open-label study, or even in a double-blind study if the data are unblinded prior to this scrutiny, emphasizing the importance of the blind review.) </w:t>
      </w:r>
    </w:p>
    <w:p w14:paraId="48C40122" w14:textId="4F24445B" w:rsidR="00FF2A2B" w:rsidRPr="00FF2A2B" w:rsidRDefault="00FF2A2B" w:rsidP="00FF2A2B">
      <w:pPr>
        <w:rPr>
          <w:color w:val="215E99" w:themeColor="text2" w:themeTint="BF"/>
          <w:lang w:val="en-US"/>
        </w:rPr>
      </w:pPr>
      <w:r w:rsidRPr="00FF2A2B">
        <w:rPr>
          <w:color w:val="215E99" w:themeColor="text2" w:themeTint="BF"/>
          <w:lang w:val="en-US"/>
        </w:rPr>
        <w:t>(</w:t>
      </w:r>
      <w:r w:rsidR="009F61FF">
        <w:rPr>
          <w:color w:val="215E99" w:themeColor="text2" w:themeTint="BF"/>
          <w:lang w:val="en-US"/>
        </w:rPr>
        <w:t>d</w:t>
      </w:r>
      <w:r w:rsidRPr="00FF2A2B">
        <w:rPr>
          <w:color w:val="215E99" w:themeColor="text2" w:themeTint="BF"/>
          <w:lang w:val="en-US"/>
        </w:rPr>
        <w:t>) All detected violations of the particular entry criterion are excluded.</w:t>
      </w:r>
      <w:r w:rsidR="00B77E73">
        <w:rPr>
          <w:color w:val="215E99" w:themeColor="text2" w:themeTint="BF"/>
          <w:lang w:val="en-US"/>
        </w:rPr>
        <w:t>”</w:t>
      </w:r>
    </w:p>
    <w:p w14:paraId="5EE3331F" w14:textId="3FB8AEC3" w:rsidR="00FF2A2B" w:rsidRPr="00A253F5" w:rsidRDefault="00A253F5" w:rsidP="00A253F5">
      <w:pPr>
        <w:rPr>
          <w:color w:val="215E99" w:themeColor="text2" w:themeTint="BF"/>
          <w:lang w:val="en-US"/>
        </w:rPr>
      </w:pPr>
      <w:r w:rsidRPr="00A253F5">
        <w:rPr>
          <w:color w:val="215E99" w:themeColor="text2" w:themeTint="BF"/>
          <w:lang w:val="en-US"/>
        </w:rPr>
        <w:t>Because of the unpredictability of some problems, it may sometimes be preferable</w:t>
      </w:r>
      <w:r>
        <w:rPr>
          <w:color w:val="215E99" w:themeColor="text2" w:themeTint="BF"/>
          <w:lang w:val="en-US"/>
        </w:rPr>
        <w:t xml:space="preserve"> </w:t>
      </w:r>
      <w:r w:rsidRPr="00A253F5">
        <w:rPr>
          <w:color w:val="215E99" w:themeColor="text2" w:themeTint="BF"/>
          <w:lang w:val="en-US"/>
        </w:rPr>
        <w:t>to defer detailed consideration of the manner of dealing with irregularities until the</w:t>
      </w:r>
      <w:r>
        <w:rPr>
          <w:color w:val="215E99" w:themeColor="text2" w:themeTint="BF"/>
          <w:lang w:val="en-US"/>
        </w:rPr>
        <w:t xml:space="preserve"> </w:t>
      </w:r>
      <w:r w:rsidRPr="00A253F5">
        <w:rPr>
          <w:color w:val="215E99" w:themeColor="text2" w:themeTint="BF"/>
          <w:lang w:val="en-US"/>
        </w:rPr>
        <w:t>blind review of the data at the end of the trial, and, if so, this should be stated in the</w:t>
      </w:r>
      <w:r>
        <w:rPr>
          <w:color w:val="215E99" w:themeColor="text2" w:themeTint="BF"/>
          <w:lang w:val="en-US"/>
        </w:rPr>
        <w:t xml:space="preserve"> </w:t>
      </w:r>
      <w:r w:rsidRPr="00A253F5">
        <w:rPr>
          <w:color w:val="215E99" w:themeColor="text2" w:themeTint="BF"/>
          <w:lang w:val="en-US"/>
        </w:rPr>
        <w:t>protocol</w:t>
      </w:r>
      <w:r>
        <w:rPr>
          <w:color w:val="215E99" w:themeColor="text2" w:themeTint="BF"/>
          <w:lang w:val="en-US"/>
        </w:rPr>
        <w:t>”</w:t>
      </w:r>
    </w:p>
    <w:p w14:paraId="01D0AFBD" w14:textId="7E7F42D7" w:rsidR="000C2CA4" w:rsidRDefault="000C2CA4" w:rsidP="000C2CA4">
      <w:pPr>
        <w:rPr>
          <w:color w:val="215E99" w:themeColor="text2" w:themeTint="BF"/>
          <w:lang w:val="en-US"/>
        </w:rPr>
      </w:pPr>
      <w:r w:rsidRPr="00FF2A2B">
        <w:rPr>
          <w:color w:val="215E99" w:themeColor="text2" w:themeTint="BF"/>
          <w:lang w:val="en-US"/>
        </w:rPr>
        <w:t>From FDA guidelines</w:t>
      </w:r>
      <w:r>
        <w:rPr>
          <w:color w:val="215E99" w:themeColor="text2" w:themeTint="BF"/>
          <w:lang w:val="en-US"/>
        </w:rPr>
        <w:t xml:space="preserve"> on </w:t>
      </w:r>
      <w:r>
        <w:rPr>
          <w:color w:val="215E99" w:themeColor="text2" w:themeTint="BF"/>
          <w:lang w:val="en-US"/>
        </w:rPr>
        <w:t>full analysis set vs. efficacy set:</w:t>
      </w:r>
      <w:r w:rsidRPr="000C2CA4">
        <w:rPr>
          <w:color w:val="215E99" w:themeColor="text2" w:themeTint="BF"/>
          <w:lang w:val="en-US"/>
        </w:rPr>
        <w:t xml:space="preserve"> </w:t>
      </w:r>
    </w:p>
    <w:p w14:paraId="5643C3FF" w14:textId="15589173" w:rsidR="000C2CA4" w:rsidRPr="000C2CA4" w:rsidRDefault="000C2CA4" w:rsidP="000C2CA4">
      <w:pPr>
        <w:rPr>
          <w:color w:val="215E99" w:themeColor="text2" w:themeTint="BF"/>
          <w:lang w:val="en-US"/>
        </w:rPr>
      </w:pPr>
      <w:r w:rsidRPr="000C2CA4">
        <w:rPr>
          <w:color w:val="215E99" w:themeColor="text2" w:themeTint="BF"/>
          <w:lang w:val="en-US"/>
        </w:rPr>
        <w:t>[</w:t>
      </w:r>
      <w:r w:rsidRPr="000C2CA4">
        <w:rPr>
          <w:color w:val="215E99" w:themeColor="text2" w:themeTint="BF"/>
          <w:lang w:val="en-US"/>
        </w:rPr>
        <w:t>In superiority trials</w:t>
      </w:r>
      <w:r w:rsidRPr="000C2CA4">
        <w:rPr>
          <w:color w:val="215E99" w:themeColor="text2" w:themeTint="BF"/>
          <w:lang w:val="en-US"/>
        </w:rPr>
        <w:t>] ‘</w:t>
      </w:r>
      <w:r w:rsidRPr="000C2CA4">
        <w:rPr>
          <w:color w:val="215E99" w:themeColor="text2" w:themeTint="BF"/>
          <w:lang w:val="en-US"/>
        </w:rPr>
        <w:t>the use of the full analysis set provides a conservative strategy […] However, in an equivalence or noninferiority trial, use of the full analysis set is generally not conservative and its</w:t>
      </w:r>
      <w:r w:rsidRPr="000C2CA4">
        <w:rPr>
          <w:color w:val="215E99" w:themeColor="text2" w:themeTint="BF"/>
          <w:lang w:val="en-US"/>
        </w:rPr>
        <w:t xml:space="preserve"> </w:t>
      </w:r>
      <w:r w:rsidRPr="000C2CA4">
        <w:rPr>
          <w:color w:val="215E99" w:themeColor="text2" w:themeTint="BF"/>
          <w:lang w:val="en-US"/>
        </w:rPr>
        <w:t xml:space="preserve">role should be considered very carefully’ </w:t>
      </w:r>
    </w:p>
    <w:p w14:paraId="00C2E156" w14:textId="2A5B479C" w:rsidR="000C2CA4" w:rsidRPr="000C2CA4" w:rsidRDefault="000C2CA4" w:rsidP="000C2CA4">
      <w:pPr>
        <w:rPr>
          <w:color w:val="215E99" w:themeColor="text2" w:themeTint="BF"/>
          <w:lang w:val="en-US"/>
        </w:rPr>
      </w:pPr>
      <w:r w:rsidRPr="000C2CA4">
        <w:rPr>
          <w:color w:val="215E99" w:themeColor="text2" w:themeTint="BF"/>
          <w:lang w:val="en-US"/>
        </w:rPr>
        <w:t xml:space="preserve">Intuitively if there </w:t>
      </w:r>
      <w:r w:rsidRPr="000C2CA4">
        <w:rPr>
          <w:color w:val="215E99" w:themeColor="text2" w:themeTint="BF"/>
          <w:lang w:val="en-US"/>
        </w:rPr>
        <w:t>is a substantial</w:t>
      </w:r>
      <w:r w:rsidRPr="000C2CA4">
        <w:rPr>
          <w:color w:val="215E99" w:themeColor="text2" w:themeTint="BF"/>
          <w:lang w:val="en-US"/>
        </w:rPr>
        <w:t xml:space="preserve"> and similar deviation to treatment protocol in both group, one may have ITT equivalence but this is more based on deviation than on the treatment comparison itself.</w:t>
      </w:r>
    </w:p>
    <w:p w14:paraId="6CA2C132"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16B917A" w14:textId="5A68416C" w:rsidR="00D94BA3" w:rsidRDefault="00D94BA3" w:rsidP="00D94BA3">
      <w:pPr>
        <w:pStyle w:val="Overskrift1"/>
        <w:rPr>
          <w:rFonts w:ascii="Times New Roman" w:hAnsi="Times New Roman" w:cs="Times New Roman"/>
          <w:lang w:val="en-US"/>
        </w:rPr>
      </w:pPr>
      <w:bookmarkStart w:id="40" w:name="_Toc239334279"/>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40"/>
    </w:p>
    <w:p w14:paraId="63FBC2DA" w14:textId="15F68D03" w:rsidR="000E4C62" w:rsidRDefault="000F2C24" w:rsidP="000E4C62">
      <w:pPr>
        <w:pStyle w:val="Overskrift2"/>
        <w:rPr>
          <w:rStyle w:val="Svagfremhvning"/>
          <w:rFonts w:ascii="Times New Roman" w:hAnsi="Times New Roman" w:cs="Times New Roman"/>
          <w:lang w:val="en-US"/>
        </w:rPr>
      </w:pPr>
      <w:bookmarkStart w:id="41" w:name="_Toc239334280"/>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41"/>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0891EE44" w:rsidR="000E4C62" w:rsidRDefault="000E4C62" w:rsidP="000E4C62">
      <w:pPr>
        <w:rPr>
          <w:lang w:val="en-US"/>
        </w:rPr>
      </w:pPr>
      <w:commentRangeStart w:id="42"/>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sidR="00084A06">
        <w:rPr>
          <w:lang w:val="en-US"/>
        </w:rPr>
        <w:t>. No decision or claim will be made regarding these hypotheses &amp; endpoints, they may only be used descriptively</w:t>
      </w:r>
      <w:r>
        <w:rPr>
          <w:lang w:val="en-US"/>
        </w:rPr>
        <w:t>.</w:t>
      </w:r>
      <w:commentRangeEnd w:id="42"/>
      <w:r w:rsidR="00084A06">
        <w:rPr>
          <w:rStyle w:val="Kommentarhenvisning"/>
          <w:sz w:val="24"/>
          <w:szCs w:val="24"/>
          <w:lang w:val="en-US"/>
        </w:rPr>
        <w:commentReference w:id="42"/>
      </w:r>
    </w:p>
    <w:p w14:paraId="492175EB" w14:textId="2DEDD3B1" w:rsidR="00084A06" w:rsidRDefault="00084A06" w:rsidP="000E4C62">
      <w:pPr>
        <w:rPr>
          <w:lang w:val="en-US"/>
        </w:rPr>
      </w:pPr>
      <w:r>
        <w:rPr>
          <w:lang w:val="en-US"/>
        </w:rPr>
        <w:t>…</w:t>
      </w:r>
    </w:p>
    <w:p w14:paraId="25339288" w14:textId="77777777" w:rsidR="00D13E22" w:rsidRDefault="00084A06" w:rsidP="000E4C62">
      <w:pPr>
        <w:rPr>
          <w:lang w:val="en-US"/>
        </w:rPr>
      </w:pPr>
      <w:r>
        <w:rPr>
          <w:lang w:val="en-US"/>
        </w:rPr>
        <w:t xml:space="preserve">All tests that will be performed will be two-sided even when the research question or background knowledge corresponds to a directional hypothesis.  This is to ensure logical consistency between p-values and confidence intervals (CIs) while </w:t>
      </w:r>
      <w:commentRangeStart w:id="43"/>
      <w:r>
        <w:rPr>
          <w:lang w:val="en-US"/>
        </w:rPr>
        <w:t>having CIs with a finite lower and upper bound</w:t>
      </w:r>
      <w:commentRangeEnd w:id="43"/>
      <w:r>
        <w:rPr>
          <w:rStyle w:val="Kommentarhenvisning"/>
          <w:sz w:val="24"/>
          <w:szCs w:val="24"/>
          <w:lang w:val="en-US"/>
        </w:rPr>
        <w:commentReference w:id="43"/>
      </w:r>
      <w:r>
        <w:rPr>
          <w:lang w:val="en-US"/>
        </w:rPr>
        <w:t>. Unadjusted p-values</w:t>
      </w:r>
      <w:r w:rsidR="00615C49">
        <w:rPr>
          <w:lang w:val="en-US"/>
        </w:rPr>
        <w:t xml:space="preserve"> will be reported as p=… and p-values  adjusted for multiple testing as p</w:t>
      </w:r>
      <w:r w:rsidR="00615C49" w:rsidRPr="00615C49">
        <w:rPr>
          <w:vertAlign w:val="subscript"/>
          <w:lang w:val="en-US"/>
        </w:rPr>
        <w:t>adj</w:t>
      </w:r>
      <w:r w:rsidR="00615C49">
        <w:rPr>
          <w:lang w:val="en-US"/>
        </w:rPr>
        <w:t xml:space="preserve">=…. </w:t>
      </w:r>
      <w:r>
        <w:rPr>
          <w:lang w:val="en-US"/>
        </w:rPr>
        <w:t>Two sided confidence intervals will be reported as [lower bound; upper bound] at level 95%. When adjusted for multiple testing they will be reported as [lower bound; upper bound]</w:t>
      </w:r>
      <w:r w:rsidR="00615C49" w:rsidRPr="00084A06">
        <w:rPr>
          <w:vertAlign w:val="subscript"/>
          <w:lang w:val="en-US"/>
        </w:rPr>
        <w:t>adj</w:t>
      </w:r>
      <w:r>
        <w:rPr>
          <w:lang w:val="en-US"/>
        </w:rPr>
        <w:t>.</w:t>
      </w:r>
      <w:r w:rsidR="00D13E22">
        <w:rPr>
          <w:lang w:val="en-US"/>
        </w:rPr>
        <w:t xml:space="preserve"> </w:t>
      </w:r>
    </w:p>
    <w:p w14:paraId="5F9E672B" w14:textId="77777777" w:rsidR="00EA3B62" w:rsidRDefault="00EA3B62" w:rsidP="00EA3B62">
      <w:pPr>
        <w:rPr>
          <w:lang w:val="en-US"/>
        </w:rPr>
      </w:pPr>
      <w:r>
        <w:rPr>
          <w:lang w:val="en-US"/>
        </w:rPr>
        <w:t>…</w:t>
      </w:r>
    </w:p>
    <w:p w14:paraId="67CF5D32" w14:textId="63642D14" w:rsidR="00B556F9" w:rsidRDefault="00B556F9" w:rsidP="00B556F9">
      <w:pPr>
        <w:pStyle w:val="Overskrift2"/>
        <w:rPr>
          <w:rStyle w:val="Svagfremhvning"/>
          <w:rFonts w:ascii="Times New Roman" w:hAnsi="Times New Roman" w:cs="Times New Roman"/>
          <w:lang w:val="en-US"/>
        </w:rPr>
      </w:pPr>
      <w:bookmarkStart w:id="44" w:name="_Toc239334281"/>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Software</w:t>
      </w:r>
      <w:bookmarkEnd w:id="44"/>
    </w:p>
    <w:p w14:paraId="6135EC01" w14:textId="7231ABD9" w:rsidR="00084A06" w:rsidRDefault="00D13E22" w:rsidP="000E4C62">
      <w:pPr>
        <w:rPr>
          <w:lang w:val="en-US"/>
        </w:rPr>
      </w:pPr>
      <w:r>
        <w:rPr>
          <w:lang w:val="en-US"/>
        </w:rPr>
        <w:t xml:space="preserve">The </w:t>
      </w:r>
      <w:r w:rsidRPr="00D13E22">
        <w:rPr>
          <w:lang w:val="en-US"/>
        </w:rPr>
        <w:t xml:space="preserve">R software version </w:t>
      </w:r>
      <w:r>
        <w:rPr>
          <w:lang w:val="en-US"/>
        </w:rPr>
        <w:t>X</w:t>
      </w:r>
      <w:r w:rsidRPr="00D13E22">
        <w:rPr>
          <w:lang w:val="en-US"/>
        </w:rPr>
        <w:t>.</w:t>
      </w:r>
      <w:r>
        <w:rPr>
          <w:lang w:val="en-US"/>
        </w:rPr>
        <w:t>X</w:t>
      </w:r>
      <w:r w:rsidRPr="00D13E22">
        <w:rPr>
          <w:lang w:val="en-US"/>
        </w:rPr>
        <w:t>.</w:t>
      </w:r>
      <w:r>
        <w:rPr>
          <w:lang w:val="en-US"/>
        </w:rPr>
        <w:t>X</w:t>
      </w:r>
      <w:r w:rsidRPr="00D13E22">
        <w:rPr>
          <w:lang w:val="en-US"/>
        </w:rPr>
        <w:t xml:space="preserve"> or newer</w:t>
      </w:r>
      <w:r>
        <w:rPr>
          <w:lang w:val="en-US"/>
        </w:rPr>
        <w:t xml:space="preserve"> will be used for the analysis using R extensions (</w:t>
      </w:r>
      <w:r w:rsidR="0034298D">
        <w:rPr>
          <w:lang w:val="en-US"/>
        </w:rPr>
        <w:t xml:space="preserve">add-on </w:t>
      </w:r>
      <w:r>
        <w:rPr>
          <w:lang w:val="en-US"/>
        </w:rPr>
        <w:t>packages) available on CRAN</w:t>
      </w:r>
      <w:r w:rsidR="00EA3B62">
        <w:rPr>
          <w:lang w:val="en-US"/>
        </w:rPr>
        <w:t xml:space="preserve"> (</w:t>
      </w:r>
      <w:hyperlink r:id="rId13" w:history="1">
        <w:r w:rsidR="00B556F9" w:rsidRPr="00CC6091">
          <w:rPr>
            <w:rStyle w:val="Hyperlink"/>
            <w:lang w:val="en-US"/>
          </w:rPr>
          <w:t>https://cran.r-project.org/</w:t>
        </w:r>
      </w:hyperlink>
      <w:r w:rsidR="00EA3B62">
        <w:rPr>
          <w:lang w:val="en-US"/>
        </w:rPr>
        <w:t>)</w:t>
      </w:r>
      <w:r>
        <w:rPr>
          <w:lang w:val="en-US"/>
        </w:rPr>
        <w:t>.</w:t>
      </w:r>
    </w:p>
    <w:p w14:paraId="25F05EF4" w14:textId="74886610" w:rsidR="00B556F9" w:rsidRDefault="00B556F9" w:rsidP="000E4C62">
      <w:pPr>
        <w:rPr>
          <w:lang w:val="en-US"/>
        </w:rPr>
      </w:pPr>
      <w:r>
        <w:rPr>
          <w:color w:val="215E99" w:themeColor="text2" w:themeTint="BF"/>
          <w:lang w:val="en-US"/>
        </w:rPr>
        <w:t>One could provide much more details, e.g. software for data storage, but I haven’t seen it being very relevant</w:t>
      </w:r>
      <w:r w:rsidR="00A42033">
        <w:rPr>
          <w:color w:val="215E99" w:themeColor="text2" w:themeTint="BF"/>
          <w:lang w:val="en-US"/>
        </w:rPr>
        <w:t xml:space="preserve"> (yet?)</w:t>
      </w:r>
      <w:r>
        <w:rPr>
          <w:color w:val="215E99" w:themeColor="text2" w:themeTint="BF"/>
          <w:lang w:val="en-US"/>
        </w:rPr>
        <w:t>. In case of complicated data (images) it can be useful to specify the format in which the data will be exchanged. This is mostly so that all actors part of the analysis agree on it.</w:t>
      </w:r>
    </w:p>
    <w:p w14:paraId="4C139D97" w14:textId="5FEB394F" w:rsidR="00AA0320" w:rsidRDefault="00AA0320" w:rsidP="00AA0320">
      <w:pPr>
        <w:pStyle w:val="Overskrift2"/>
        <w:rPr>
          <w:rStyle w:val="Svagfremhvning"/>
          <w:rFonts w:ascii="Times New Roman" w:hAnsi="Times New Roman" w:cs="Times New Roman"/>
          <w:lang w:val="en-US"/>
        </w:rPr>
      </w:pPr>
      <w:bookmarkStart w:id="45" w:name="_Toc239334282"/>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bookmarkEnd w:id="45"/>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w:t>
      </w:r>
      <w:r w:rsidR="00A05AFF">
        <w:rPr>
          <w:color w:val="215E99" w:themeColor="text2" w:themeTint="BF"/>
          <w:lang w:val="en-US"/>
        </w:rPr>
        <w:lastRenderedPageBreak/>
        <w:t>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0C2CA4"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20AA2684" w:rsidR="000F2C24" w:rsidRDefault="000F2C24" w:rsidP="000F2C24">
      <w:pPr>
        <w:pStyle w:val="Overskrift2"/>
        <w:rPr>
          <w:rStyle w:val="Svagfremhvning"/>
          <w:rFonts w:ascii="Times New Roman" w:hAnsi="Times New Roman" w:cs="Times New Roman"/>
          <w:lang w:val="en-US"/>
        </w:rPr>
      </w:pPr>
      <w:bookmarkStart w:id="46" w:name="_Toc239334283"/>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46"/>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lastRenderedPageBreak/>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47"/>
      <w:r w:rsidR="00FF58F2" w:rsidRPr="00BB05E3">
        <w:rPr>
          <w:lang w:val="en-US"/>
        </w:rPr>
        <w:t>variables should be measured at baseline</w:t>
      </w:r>
      <w:commentRangeEnd w:id="47"/>
      <w:r w:rsidR="00FF58F2" w:rsidRPr="00BB05E3">
        <w:rPr>
          <w:rStyle w:val="Kommentarhenvisning"/>
          <w:sz w:val="24"/>
          <w:szCs w:val="24"/>
          <w:lang w:val="en-US"/>
        </w:rPr>
        <w:commentReference w:id="47"/>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0C2CA4"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48"/>
            <w:r>
              <w:rPr>
                <w:color w:val="215E99" w:themeColor="text2" w:themeTint="BF"/>
                <w:lang w:val="en-US"/>
              </w:rPr>
              <w:t>-</w:t>
            </w:r>
            <w:commentRangeEnd w:id="48"/>
            <w:r w:rsidRPr="00374519">
              <w:rPr>
                <w:rStyle w:val="Kommentarhenvisning"/>
                <w:color w:val="215E99" w:themeColor="text2" w:themeTint="BF"/>
                <w:sz w:val="24"/>
                <w:szCs w:val="24"/>
                <w:lang w:val="en-US"/>
              </w:rPr>
              <w:commentReference w:id="48"/>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xml:space="preserve">, when sharing the same baseline </w:t>
      </w:r>
      <w:r w:rsidR="00CC6706">
        <w:rPr>
          <w:color w:val="215E99" w:themeColor="text2" w:themeTint="BF"/>
          <w:lang w:val="en-US"/>
        </w:rPr>
        <w:lastRenderedPageBreak/>
        <w:t>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453A582F" w14:textId="6AC57999"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5</w:t>
      </w:r>
      <w:r w:rsidRPr="00B5421D">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7B340A64" w14:textId="19480FC6" w:rsidR="00E23FE0" w:rsidRDefault="00E23FE0" w:rsidP="00E23FE0">
      <w:pPr>
        <w:rPr>
          <w:color w:val="215E99" w:themeColor="text2" w:themeTint="BF"/>
          <w:lang w:val="en-US"/>
        </w:rPr>
      </w:pPr>
      <w:r>
        <w:rPr>
          <w:color w:val="215E99" w:themeColor="text2" w:themeTint="BF"/>
          <w:lang w:val="en-US"/>
        </w:rPr>
        <w:t>For the first draft, it may be easier to write having in mind the idealized trial with no missing data  and no intercurrent event. This should help explicit what you have in mind via standard tests (e.g. t-test).</w:t>
      </w:r>
    </w:p>
    <w:p w14:paraId="167F9265" w14:textId="15A856E8" w:rsidR="00E23FE0" w:rsidRDefault="00E23FE0" w:rsidP="00E23FE0">
      <w:pPr>
        <w:rPr>
          <w:color w:val="215E99" w:themeColor="text2" w:themeTint="BF"/>
          <w:lang w:val="en-US"/>
        </w:rPr>
      </w:pPr>
      <w:r>
        <w:rPr>
          <w:color w:val="215E99" w:themeColor="text2" w:themeTint="BF"/>
          <w:lang w:val="en-US"/>
        </w:rPr>
        <w:t>If doing so, flag the anticipated complication(s) so the statistician can adjust the text such that the ‘less-standard but handling complications’ procedure would match the standard test had there been no complications.</w:t>
      </w:r>
    </w:p>
    <w:p w14:paraId="6E83C60D" w14:textId="25DB5CD8" w:rsidR="00345138" w:rsidRDefault="00345138" w:rsidP="00345138">
      <w:pPr>
        <w:rPr>
          <w:color w:val="215E99" w:themeColor="text2" w:themeTint="BF"/>
          <w:lang w:val="en-US"/>
        </w:rPr>
      </w:pPr>
      <w:r>
        <w:rPr>
          <w:color w:val="215E99" w:themeColor="text2" w:themeTint="BF"/>
          <w:lang w:val="en-US"/>
        </w:rPr>
        <w:t>For the main analysis, when the statistical procedure involves complex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241A2D46"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6</w:t>
      </w:r>
      <w:r w:rsidRPr="00BC1F7E">
        <w:rPr>
          <w:rFonts w:ascii="Times New Roman" w:eastAsiaTheme="majorEastAsia" w:hAnsi="Times New Roman" w:cs="Times New Roman"/>
          <w:i/>
          <w:iCs/>
          <w:color w:val="404040" w:themeColor="text1" w:themeTint="BF"/>
          <w:sz w:val="32"/>
          <w:szCs w:val="32"/>
          <w:lang w:val="en-US"/>
        </w:rPr>
        <w:t xml:space="preserve"> </w:t>
      </w:r>
      <w:r w:rsidR="00681B77">
        <w:rPr>
          <w:rFonts w:ascii="Times New Roman" w:eastAsiaTheme="majorEastAsia" w:hAnsi="Times New Roman" w:cs="Times New Roman"/>
          <w:i/>
          <w:iCs/>
          <w:color w:val="404040" w:themeColor="text1" w:themeTint="BF"/>
          <w:sz w:val="32"/>
          <w:szCs w:val="32"/>
          <w:lang w:val="en-US"/>
        </w:rPr>
        <w:t>S</w:t>
      </w:r>
      <w:r>
        <w:rPr>
          <w:rFonts w:ascii="Times New Roman" w:eastAsiaTheme="majorEastAsia" w:hAnsi="Times New Roman" w:cs="Times New Roman"/>
          <w:i/>
          <w:iCs/>
          <w:color w:val="404040" w:themeColor="text1" w:themeTint="BF"/>
          <w:sz w:val="32"/>
          <w:szCs w:val="32"/>
          <w:lang w:val="en-US"/>
        </w:rPr>
        <w:t>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23E62CA7" w14:textId="044A6346" w:rsidR="00681B77" w:rsidRDefault="00681B77" w:rsidP="00681B77">
      <w:pPr>
        <w:rPr>
          <w:color w:val="215E99" w:themeColor="text2" w:themeTint="BF"/>
          <w:lang w:val="en-US"/>
        </w:rPr>
      </w:pPr>
      <w:r>
        <w:rPr>
          <w:color w:val="215E99" w:themeColor="text2" w:themeTint="BF"/>
          <w:lang w:val="en-US"/>
        </w:rPr>
        <w:t>T</w:t>
      </w:r>
      <w:r w:rsidRPr="00681B77">
        <w:rPr>
          <w:color w:val="215E99" w:themeColor="text2" w:themeTint="BF"/>
          <w:lang w:val="en-US"/>
        </w:rPr>
        <w:t xml:space="preserve">he robustness to the </w:t>
      </w:r>
      <w:r>
        <w:rPr>
          <w:color w:val="215E99" w:themeColor="text2" w:themeTint="BF"/>
          <w:lang w:val="en-US"/>
        </w:rPr>
        <w:t>intervention, e.g. using per protocol or full adherence intervention instead of intention to treat, can also be evaluated.</w:t>
      </w:r>
    </w:p>
    <w:p w14:paraId="07BF7D8A" w14:textId="06E17596" w:rsidR="00681B77" w:rsidRDefault="00681B77" w:rsidP="00681B77">
      <w:pPr>
        <w:rPr>
          <w:color w:val="215E99" w:themeColor="text2" w:themeTint="BF"/>
          <w:lang w:val="en-US"/>
        </w:rPr>
      </w:pPr>
      <w:r>
        <w:rPr>
          <w:color w:val="215E99" w:themeColor="text2" w:themeTint="BF"/>
          <w:lang w:val="en-US"/>
        </w:rPr>
        <w:t>Other sensitivity analyses may investigate the</w:t>
      </w:r>
      <w:r w:rsidRPr="00681B77">
        <w:rPr>
          <w:color w:val="215E99" w:themeColor="text2" w:themeTint="BF"/>
          <w:lang w:val="en-US"/>
        </w:rPr>
        <w:t xml:space="preserve"> robustness to </w:t>
      </w:r>
      <w:r>
        <w:rPr>
          <w:color w:val="215E99" w:themeColor="text2" w:themeTint="BF"/>
          <w:lang w:val="en-US"/>
        </w:rPr>
        <w:t>the strategies used to hand intercurrent events.</w:t>
      </w:r>
    </w:p>
    <w:p w14:paraId="5DAE3E3C" w14:textId="77777777" w:rsidR="00681B77" w:rsidRPr="00681B77" w:rsidRDefault="00681B77" w:rsidP="00681B77">
      <w:pPr>
        <w:rPr>
          <w:color w:val="215E99" w:themeColor="text2" w:themeTint="BF"/>
          <w:lang w:val="en-US"/>
        </w:rPr>
      </w:pP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6A0ACD5C"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lastRenderedPageBreak/>
        <w:t>4.</w:t>
      </w:r>
      <w:r w:rsidR="00B556F9">
        <w:rPr>
          <w:rFonts w:ascii="Times New Roman" w:eastAsiaTheme="majorEastAsia" w:hAnsi="Times New Roman" w:cs="Times New Roman"/>
          <w:i/>
          <w:iCs/>
          <w:color w:val="404040" w:themeColor="text1" w:themeTint="BF"/>
          <w:sz w:val="32"/>
          <w:szCs w:val="32"/>
          <w:lang w:val="en-US"/>
        </w:rPr>
        <w:t>7</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r>
        <w:rPr>
          <w:lang w:val="en-US"/>
        </w:rPr>
        <w:br w:type="page"/>
      </w:r>
    </w:p>
    <w:p w14:paraId="46793C23" w14:textId="77777777" w:rsidR="001D5DB8" w:rsidRDefault="001D5DB8" w:rsidP="001D5DB8">
      <w:pPr>
        <w:pStyle w:val="Overskrift1"/>
        <w:rPr>
          <w:rFonts w:ascii="Times New Roman" w:hAnsi="Times New Roman" w:cs="Times New Roman"/>
          <w:lang w:val="en-US"/>
        </w:rPr>
      </w:pPr>
      <w:bookmarkStart w:id="49" w:name="_Toc239334284"/>
      <w:r>
        <w:rPr>
          <w:rFonts w:ascii="Times New Roman" w:hAnsi="Times New Roman" w:cs="Times New Roman"/>
          <w:lang w:val="en-US"/>
        </w:rPr>
        <w:lastRenderedPageBreak/>
        <w:t>5</w:t>
      </w:r>
      <w:r w:rsidRPr="00250BBB">
        <w:rPr>
          <w:rFonts w:ascii="Times New Roman" w:hAnsi="Times New Roman" w:cs="Times New Roman"/>
          <w:lang w:val="en-US"/>
        </w:rPr>
        <w:t xml:space="preserve">. </w:t>
      </w:r>
      <w:r>
        <w:rPr>
          <w:rFonts w:ascii="Times New Roman" w:hAnsi="Times New Roman" w:cs="Times New Roman"/>
          <w:lang w:val="en-US"/>
        </w:rPr>
        <w:t>Supplementary analyses</w:t>
      </w:r>
      <w:bookmarkEnd w:id="49"/>
    </w:p>
    <w:p w14:paraId="328E4C91" w14:textId="42E82C73" w:rsidR="000E4C62" w:rsidRPr="00250BBB" w:rsidRDefault="000F2C24" w:rsidP="000E4C62">
      <w:pPr>
        <w:pStyle w:val="Overskrift2"/>
        <w:rPr>
          <w:rFonts w:ascii="Times New Roman" w:hAnsi="Times New Roman" w:cs="Times New Roman"/>
          <w:lang w:val="en-US"/>
        </w:rPr>
      </w:pPr>
      <w:bookmarkStart w:id="50" w:name="_Toc239334285"/>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50"/>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51" w:name="_Toc239334286"/>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51"/>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0E4ADFF2" w14:textId="1CB7838C" w:rsidR="001D5DB8" w:rsidRDefault="001D5DB8" w:rsidP="001D5DB8">
      <w:pPr>
        <w:pStyle w:val="Overskrift1"/>
        <w:rPr>
          <w:rFonts w:ascii="Times New Roman" w:hAnsi="Times New Roman" w:cs="Times New Roman"/>
          <w:lang w:val="en-US"/>
        </w:rPr>
      </w:pPr>
      <w:bookmarkStart w:id="52" w:name="_Toc239334287"/>
      <w:r>
        <w:rPr>
          <w:rFonts w:ascii="Times New Roman" w:hAnsi="Times New Roman" w:cs="Times New Roman"/>
          <w:lang w:val="en-US"/>
        </w:rPr>
        <w:t>6</w:t>
      </w:r>
      <w:r w:rsidRPr="00250BBB">
        <w:rPr>
          <w:rFonts w:ascii="Times New Roman" w:hAnsi="Times New Roman" w:cs="Times New Roman"/>
          <w:lang w:val="en-US"/>
        </w:rPr>
        <w:t xml:space="preserve">. </w:t>
      </w:r>
      <w:r>
        <w:rPr>
          <w:rFonts w:ascii="Times New Roman" w:hAnsi="Times New Roman" w:cs="Times New Roman"/>
          <w:lang w:val="en-US"/>
        </w:rPr>
        <w:t>Trial monitoring and Interim analyses</w:t>
      </w:r>
      <w:bookmarkEnd w:id="52"/>
    </w:p>
    <w:p w14:paraId="1E0007AC" w14:textId="77777777" w:rsidR="001D5DB8" w:rsidRDefault="001D5DB8" w:rsidP="001D5DB8">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Two types of monitoring:</w:t>
      </w:r>
    </w:p>
    <w:p w14:paraId="2325D2FC" w14:textId="78BB1C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Quality check</w:t>
      </w:r>
      <w:r w:rsidRPr="00EB7C1F">
        <w:rPr>
          <w:rFonts w:ascii="Times New Roman" w:hAnsi="Times New Roman" w:cs="Times New Roman"/>
          <w:color w:val="215E99" w:themeColor="text2" w:themeTint="BF"/>
          <w:lang w:val="en-US"/>
        </w:rPr>
        <w:t xml:space="preserve"> (no need to break blinding): review the dat</w:t>
      </w:r>
      <w:r w:rsidR="00EB7C1F" w:rsidRPr="00EB7C1F">
        <w:rPr>
          <w:rFonts w:ascii="Times New Roman" w:hAnsi="Times New Roman" w:cs="Times New Roman"/>
          <w:color w:val="215E99" w:themeColor="text2" w:themeTint="BF"/>
          <w:lang w:val="en-US"/>
        </w:rPr>
        <w:t>a</w:t>
      </w:r>
      <w:r w:rsidR="00EB7C1F">
        <w:rPr>
          <w:rFonts w:ascii="Times New Roman" w:hAnsi="Times New Roman" w:cs="Times New Roman"/>
          <w:color w:val="215E99" w:themeColor="text2" w:themeTint="BF"/>
          <w:lang w:val="en-US"/>
        </w:rPr>
        <w:t xml:space="preserve">, </w:t>
      </w:r>
      <w:commentRangeStart w:id="53"/>
      <w:r w:rsidR="00EB7C1F">
        <w:rPr>
          <w:rFonts w:ascii="Times New Roman" w:hAnsi="Times New Roman" w:cs="Times New Roman"/>
          <w:color w:val="215E99" w:themeColor="text2" w:themeTint="BF"/>
          <w:lang w:val="en-US"/>
        </w:rPr>
        <w:t>e.g.</w:t>
      </w:r>
      <w:commentRangeEnd w:id="53"/>
      <w:r w:rsidR="00EB7C1F">
        <w:rPr>
          <w:rStyle w:val="Kommentarhenvisning"/>
          <w:rFonts w:ascii="Times New Roman" w:hAnsi="Times New Roman" w:cs="Times New Roman"/>
          <w:color w:val="215E99" w:themeColor="text2" w:themeTint="BF"/>
          <w:sz w:val="24"/>
          <w:szCs w:val="24"/>
          <w:lang w:val="en-US"/>
        </w:rPr>
        <w:commentReference w:id="53"/>
      </w:r>
      <w:r w:rsidR="00EB7C1F">
        <w:rPr>
          <w:rFonts w:ascii="Times New Roman" w:hAnsi="Times New Roman" w:cs="Times New Roman"/>
          <w:color w:val="215E99" w:themeColor="text2" w:themeTint="BF"/>
          <w:lang w:val="en-US"/>
        </w:rPr>
        <w:t>:</w:t>
      </w:r>
      <w:r w:rsidR="00EB7C1F" w:rsidRPr="00EB7C1F">
        <w:rPr>
          <w:rFonts w:ascii="Times New Roman" w:hAnsi="Times New Roman" w:cs="Times New Roman"/>
          <w:color w:val="215E99" w:themeColor="text2" w:themeTint="BF"/>
          <w:lang w:val="en-US"/>
        </w:rPr>
        <w:t xml:space="preserve"> </w:t>
      </w:r>
    </w:p>
    <w:p w14:paraId="6DEC9045"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whether the protocol is being followed</w:t>
      </w:r>
    </w:p>
    <w:p w14:paraId="0882B258"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the acceptability of data</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being accrued</w:t>
      </w:r>
    </w:p>
    <w:p w14:paraId="755DD840" w14:textId="1C0F0D6C"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success of planned accrual targets, </w:t>
      </w:r>
    </w:p>
    <w:p w14:paraId="1192C166"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appropriateness of the design</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assumptions</w:t>
      </w:r>
    </w:p>
    <w:p w14:paraId="692BAE22" w14:textId="1FB22DC6"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success in keeping patients in the trials</w:t>
      </w:r>
    </w:p>
    <w:p w14:paraId="57AC142E" w14:textId="777777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to possibly adjust the data collection procedure</w:t>
      </w:r>
      <w:r w:rsidR="00EB7C1F">
        <w:rPr>
          <w:rFonts w:ascii="Times New Roman" w:hAnsi="Times New Roman" w:cs="Times New Roman"/>
          <w:color w:val="215E99" w:themeColor="text2" w:themeTint="BF"/>
          <w:lang w:val="en-US"/>
        </w:rPr>
        <w:t>:</w:t>
      </w:r>
    </w:p>
    <w:p w14:paraId="48313140" w14:textId="77777777" w:rsidR="00EB7C1F" w:rsidRDefault="001D5DB8"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 e.g., reduce or increase the number of salivary samples to measure cortisol depending on the observed noise level or feedback from participants (too many measurements may lead to drop-out and thus compromise the trial)</w:t>
      </w:r>
      <w:r w:rsidR="00EB7C1F" w:rsidRPr="00EB7C1F">
        <w:rPr>
          <w:rFonts w:ascii="Times New Roman" w:hAnsi="Times New Roman" w:cs="Times New Roman"/>
          <w:color w:val="215E99" w:themeColor="text2" w:themeTint="BF"/>
          <w:lang w:val="en-US"/>
        </w:rPr>
        <w:t xml:space="preserve">. </w:t>
      </w:r>
    </w:p>
    <w:p w14:paraId="583C6DD5" w14:textId="77777777" w:rsidR="00EB7C1F" w:rsidRDefault="00EB7C1F" w:rsidP="00EB7C1F">
      <w:pPr>
        <w:pStyle w:val="Listeafsnit"/>
        <w:rPr>
          <w:rFonts w:ascii="Times New Roman" w:hAnsi="Times New Roman" w:cs="Times New Roman"/>
          <w:color w:val="215E99" w:themeColor="text2" w:themeTint="BF"/>
          <w:lang w:val="en-US"/>
        </w:rPr>
      </w:pPr>
    </w:p>
    <w:p w14:paraId="32EA25C7" w14:textId="77777777" w:rsidR="00D223E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 xml:space="preserve">Interim analysis </w:t>
      </w:r>
      <w:r w:rsidRPr="00EB7C1F">
        <w:rPr>
          <w:rFonts w:ascii="Times New Roman" w:hAnsi="Times New Roman" w:cs="Times New Roman"/>
          <w:color w:val="215E99" w:themeColor="text2" w:themeTint="BF"/>
          <w:lang w:val="en-US"/>
        </w:rPr>
        <w:t xml:space="preserve">(break blinding): test the primary hypothesis to stop the trial early for efficacy or futility. </w:t>
      </w:r>
      <w:r w:rsidR="00D223EF">
        <w:rPr>
          <w:rFonts w:ascii="Times New Roman" w:hAnsi="Times New Roman" w:cs="Times New Roman"/>
          <w:color w:val="215E99" w:themeColor="text2" w:themeTint="BF"/>
          <w:lang w:val="en-US"/>
        </w:rPr>
        <w:t xml:space="preserve">Prone to bias and type 1 error inflation if not </w:t>
      </w:r>
      <w:r w:rsidRPr="00EB7C1F">
        <w:rPr>
          <w:rFonts w:ascii="Times New Roman" w:hAnsi="Times New Roman" w:cs="Times New Roman"/>
          <w:color w:val="215E99" w:themeColor="text2" w:themeTint="BF"/>
          <w:lang w:val="en-US"/>
        </w:rPr>
        <w:t xml:space="preserve">dedicated </w:t>
      </w:r>
      <w:r w:rsidR="00D223EF">
        <w:rPr>
          <w:rFonts w:ascii="Times New Roman" w:hAnsi="Times New Roman" w:cs="Times New Roman"/>
          <w:color w:val="215E99" w:themeColor="text2" w:themeTint="BF"/>
          <w:lang w:val="en-US"/>
        </w:rPr>
        <w:t>statistical plan is pre-specified. This may include:</w:t>
      </w:r>
    </w:p>
    <w:p w14:paraId="6E928263" w14:textId="77777777" w:rsidR="00D223EF"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the number of interim analyses</w:t>
      </w:r>
    </w:p>
    <w:p w14:paraId="79688354" w14:textId="554C6383" w:rsidR="001D5DB8"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what event triggers the interim analysis: calendar time, number of participants recruited, number of events observed (e.g. death, depression), …</w:t>
      </w:r>
    </w:p>
    <w:p w14:paraId="047069A2" w14:textId="113CC80A" w:rsidR="00D223EF" w:rsidRDefault="00D223EF" w:rsidP="00D223EF">
      <w:pPr>
        <w:pStyle w:val="Listeafsnit"/>
        <w:numPr>
          <w:ilvl w:val="0"/>
          <w:numId w:val="28"/>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who will perform the analysis at interim, ideally a data safety and monitoring committee independent (DSMB) of the sponsor/research team. </w:t>
      </w:r>
      <w:r w:rsidR="00526814">
        <w:rPr>
          <w:rFonts w:ascii="Times New Roman" w:hAnsi="Times New Roman" w:cs="Times New Roman"/>
          <w:color w:val="215E99" w:themeColor="text2" w:themeTint="BF"/>
          <w:lang w:val="en-US"/>
        </w:rPr>
        <w:t>They may not only look at efficacy but also safety</w:t>
      </w:r>
      <w:r w:rsidR="005524D9">
        <w:rPr>
          <w:rFonts w:ascii="Times New Roman" w:hAnsi="Times New Roman" w:cs="Times New Roman"/>
          <w:color w:val="215E99" w:themeColor="text2" w:themeTint="BF"/>
          <w:lang w:val="en-US"/>
        </w:rPr>
        <w:t>/secondary endpoint</w:t>
      </w:r>
      <w:r w:rsidR="00526814">
        <w:rPr>
          <w:rFonts w:ascii="Times New Roman" w:hAnsi="Times New Roman" w:cs="Times New Roman"/>
          <w:color w:val="215E99" w:themeColor="text2" w:themeTint="BF"/>
          <w:lang w:val="en-US"/>
        </w:rPr>
        <w:t xml:space="preserve"> so enough data needs to be accumulated for both to successfully stop the trial</w:t>
      </w:r>
      <w:r w:rsidR="005524D9">
        <w:rPr>
          <w:rFonts w:ascii="Times New Roman" w:hAnsi="Times New Roman" w:cs="Times New Roman"/>
          <w:color w:val="215E99" w:themeColor="text2" w:themeTint="BF"/>
          <w:lang w:val="en-US"/>
        </w:rPr>
        <w:t xml:space="preserve"> (even though formally only safety may be tested)</w:t>
      </w:r>
      <w:r w:rsidR="00526814">
        <w:rPr>
          <w:rFonts w:ascii="Times New Roman" w:hAnsi="Times New Roman" w:cs="Times New Roman"/>
          <w:color w:val="215E99" w:themeColor="text2" w:themeTint="BF"/>
          <w:lang w:val="en-US"/>
        </w:rPr>
        <w:t>.</w:t>
      </w:r>
      <w:r w:rsidR="00BB67E5">
        <w:rPr>
          <w:rFonts w:ascii="Times New Roman" w:hAnsi="Times New Roman" w:cs="Times New Roman"/>
          <w:color w:val="215E99" w:themeColor="text2" w:themeTint="BF"/>
          <w:lang w:val="en-US"/>
        </w:rPr>
        <w:t xml:space="preserve"> The DSMB should be made aware of the study design &amp; methodology for interim analyses, have the possibility to comment and suggest revisions, and </w:t>
      </w:r>
      <w:r w:rsidR="00BB67E5">
        <w:rPr>
          <w:rFonts w:ascii="Times New Roman" w:hAnsi="Times New Roman" w:cs="Times New Roman"/>
          <w:color w:val="215E99" w:themeColor="text2" w:themeTint="BF"/>
          <w:lang w:val="en-US"/>
        </w:rPr>
        <w:lastRenderedPageBreak/>
        <w:t>ultimately approve it.</w:t>
      </w:r>
      <w:r w:rsidR="00E74FD4">
        <w:rPr>
          <w:rFonts w:ascii="Times New Roman" w:hAnsi="Times New Roman" w:cs="Times New Roman"/>
          <w:color w:val="215E99" w:themeColor="text2" w:themeTint="BF"/>
          <w:lang w:val="en-US"/>
        </w:rPr>
        <w:t xml:space="preserve"> ONLY the DSMB should be unblinded at interim and it should not be expected to provide results at interim that can unblind the sponsor/research team. </w:t>
      </w:r>
      <w:commentRangeStart w:id="54"/>
      <w:r w:rsidR="00E74FD4">
        <w:rPr>
          <w:rFonts w:ascii="Times New Roman" w:hAnsi="Times New Roman" w:cs="Times New Roman"/>
          <w:color w:val="215E99" w:themeColor="text2" w:themeTint="BF"/>
          <w:lang w:val="en-US"/>
        </w:rPr>
        <w:t>They will ‘just’ say stop or continue the trial without further detail about the magnitude or statistical significance of the estimated intervention effect</w:t>
      </w:r>
      <w:commentRangeEnd w:id="54"/>
      <w:r w:rsidR="00E74FD4">
        <w:rPr>
          <w:rStyle w:val="Kommentarhenvisning"/>
          <w:rFonts w:ascii="Times New Roman" w:hAnsi="Times New Roman" w:cs="Times New Roman"/>
          <w:color w:val="215E99" w:themeColor="text2" w:themeTint="BF"/>
          <w:sz w:val="24"/>
          <w:szCs w:val="24"/>
          <w:lang w:val="en-US"/>
        </w:rPr>
        <w:commentReference w:id="54"/>
      </w:r>
      <w:r w:rsidR="00E74FD4">
        <w:rPr>
          <w:rFonts w:ascii="Times New Roman" w:hAnsi="Times New Roman" w:cs="Times New Roman"/>
          <w:color w:val="215E99" w:themeColor="text2" w:themeTint="BF"/>
          <w:lang w:val="en-US"/>
        </w:rPr>
        <w:t>.</w:t>
      </w:r>
    </w:p>
    <w:p w14:paraId="0B245FE6" w14:textId="77097FE6" w:rsidR="00D223EF" w:rsidRPr="00D223EF" w:rsidRDefault="00D223EF" w:rsidP="00526814">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methodology used to adjust for multiple testing of the p-value/confidence intervals/estimates at interim and final analysis.</w:t>
      </w:r>
    </w:p>
    <w:p w14:paraId="02102236" w14:textId="739D96B8" w:rsidR="00D223EF" w:rsidRPr="00D223EF" w:rsidRDefault="00D223EF" w:rsidP="00D223EF">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i</w:t>
      </w:r>
      <w:commentRangeStart w:id="55"/>
      <w:r>
        <w:rPr>
          <w:rFonts w:ascii="Times New Roman" w:hAnsi="Times New Roman" w:cs="Times New Roman"/>
          <w:color w:val="215E99" w:themeColor="text2" w:themeTint="BF"/>
          <w:lang w:val="en-US"/>
        </w:rPr>
        <w:t>ncomplete data at interim (pipeline patients) and need for a decision analysis.</w:t>
      </w:r>
      <w:commentRangeEnd w:id="55"/>
      <w:r w:rsidRPr="00D223EF">
        <w:rPr>
          <w:rStyle w:val="Kommentarhenvisning"/>
          <w:rFonts w:ascii="Times New Roman" w:hAnsi="Times New Roman" w:cs="Times New Roman"/>
          <w:sz w:val="24"/>
          <w:szCs w:val="24"/>
          <w:lang w:val="en-US"/>
        </w:rPr>
        <w:commentReference w:id="55"/>
      </w: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bookmarkStart w:id="56" w:name="_Toc239334288"/>
      <w:r w:rsidRPr="00250BBB">
        <w:rPr>
          <w:rFonts w:ascii="Times New Roman" w:hAnsi="Times New Roman" w:cs="Times New Roman"/>
          <w:lang w:val="en-US"/>
        </w:rPr>
        <w:lastRenderedPageBreak/>
        <w:t>References</w:t>
      </w:r>
      <w:bookmarkEnd w:id="56"/>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bookmarkStart w:id="57" w:name="_Toc239334289"/>
      <w:r w:rsidRPr="00250BBB">
        <w:rPr>
          <w:rFonts w:ascii="Times New Roman" w:hAnsi="Times New Roman" w:cs="Times New Roman"/>
          <w:lang w:val="en-US"/>
        </w:rPr>
        <w:lastRenderedPageBreak/>
        <w:t>Appendix A. R code for primary outcome analyses</w:t>
      </w:r>
      <w:bookmarkEnd w:id="57"/>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58" w:name="_Toc239334290"/>
      <w:r w:rsidRPr="00250BBB">
        <w:rPr>
          <w:rStyle w:val="Svagfremhvning"/>
          <w:rFonts w:ascii="Times New Roman" w:hAnsi="Times New Roman" w:cs="Times New Roman"/>
          <w:lang w:val="en-US"/>
        </w:rPr>
        <w:t>Primary analyses</w:t>
      </w:r>
      <w:bookmarkEnd w:id="58"/>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3" w:author="Brice Maxime Hugues Ozenne" w:date="2026-09-03T09:55:00Z" w:initials="BO">
    <w:p w14:paraId="2360C85A" w14:textId="77777777" w:rsidR="00127BF8" w:rsidRDefault="00127BF8" w:rsidP="00127BF8">
      <w:pPr>
        <w:pStyle w:val="Kommentartekst"/>
      </w:pPr>
      <w:r>
        <w:rPr>
          <w:rStyle w:val="Kommentarhenvisning"/>
        </w:rPr>
        <w:annotationRef/>
      </w:r>
      <w:r>
        <w:t xml:space="preserve">The text in blue provides explanation and is not meant to be kept in the SAP. </w:t>
      </w:r>
    </w:p>
  </w:comment>
  <w:comment w:id="4" w:author="Brice Maxime Hugues Ozenne" w:date="2026-08-27T18:42:00Z" w:initials="BO">
    <w:p w14:paraId="49694F5B" w14:textId="77777777" w:rsidR="00DE6E6A" w:rsidRDefault="00DE6E6A" w:rsidP="00DE6E6A">
      <w:pPr>
        <w:pStyle w:val="Kommentartekst"/>
      </w:pPr>
      <w:r>
        <w:rPr>
          <w:rStyle w:val="Kommentarhenvisning"/>
        </w:rPr>
        <w:annotationRef/>
      </w:r>
      <w:r>
        <w:t xml:space="preserve">Reference </w:t>
      </w:r>
      <w:hyperlink r:id="rId1" w:history="1">
        <w:r w:rsidRPr="00953F37">
          <w:rPr>
            <w:rStyle w:val="Hyperlink"/>
          </w:rPr>
          <w:t>https://doi.org/10.1177/1740774511420743</w:t>
        </w:r>
      </w:hyperlink>
      <w:r>
        <w:t xml:space="preserve">  Another intersting reference: DOI: 10.1056/NEJMsm1605385 </w:t>
      </w:r>
    </w:p>
  </w:comment>
  <w:comment w:id="8" w:author="Brice Maxime Hugues Ozenne" w:date="2026-09-03T11:18:00Z" w:initials="BO">
    <w:p w14:paraId="61D4C599" w14:textId="77777777" w:rsidR="001D5DB8" w:rsidRDefault="001D5DB8" w:rsidP="001D5DB8">
      <w:pPr>
        <w:pStyle w:val="Kommentartekst"/>
      </w:pPr>
      <w:r>
        <w:rPr>
          <w:rStyle w:val="Kommentarhenvisning"/>
        </w:rPr>
        <w:annotationRef/>
      </w:r>
      <w:r>
        <w:t>Most common one. This SAP template is written for a superiority trial.</w:t>
      </w:r>
    </w:p>
  </w:comment>
  <w:comment w:id="9" w:author="Brice Maxime Hugues Ozenne" w:date="2026-09-03T11:19:00Z" w:initials="BO">
    <w:p w14:paraId="1635E392" w14:textId="48794D03" w:rsidR="001D5DB8" w:rsidRDefault="001D5DB8" w:rsidP="001D5DB8">
      <w:pPr>
        <w:pStyle w:val="Kommentartekst"/>
      </w:pPr>
      <w:r>
        <w:rPr>
          <w:rStyle w:val="Kommentarhenvisning"/>
        </w:rPr>
        <w:annotationRef/>
      </w:r>
      <w:r>
        <w:t>Very important to specify the equivalence margin (its value) in the SAP</w:t>
      </w:r>
    </w:p>
  </w:comment>
  <w:comment w:id="10" w:author="Brice Maxime Hugues Ozenne" w:date="2026-09-03T10:45:00Z" w:initials="BO">
    <w:p w14:paraId="26DCB9C8" w14:textId="77777777" w:rsidR="00291655" w:rsidRDefault="00291655" w:rsidP="00291655">
      <w:pPr>
        <w:pStyle w:val="Kommentartekst"/>
      </w:pPr>
      <w:r>
        <w:rPr>
          <w:rStyle w:val="Kommentarhenvisning"/>
        </w:rPr>
        <w:annotationRef/>
      </w:r>
      <w:r>
        <w:t>The most problematic aspect is that this is more prone to post-randomization selection, e.g. if a subject refuse some of the baseline measurement or they could not be performed for technical reasons. Also one may realize that some inclusion / exclusion criteria are no more valid.</w:t>
      </w:r>
    </w:p>
    <w:p w14:paraId="7CCFF94B" w14:textId="77777777" w:rsidR="00291655" w:rsidRDefault="00291655" w:rsidP="00291655">
      <w:pPr>
        <w:pStyle w:val="Kommentartekst"/>
      </w:pPr>
      <w:r>
        <w:t>---&gt; generally more screening failure is preferable to post-randomization exclusion as only the later may be prone to selection bias (between the randomization arms).</w:t>
      </w:r>
    </w:p>
    <w:p w14:paraId="519BAD51" w14:textId="77777777" w:rsidR="00291655" w:rsidRDefault="00291655" w:rsidP="00291655">
      <w:pPr>
        <w:pStyle w:val="Kommentartekst"/>
      </w:pPr>
    </w:p>
    <w:p w14:paraId="3DF3ABF4" w14:textId="77777777" w:rsidR="00291655" w:rsidRDefault="00291655" w:rsidP="00291655">
      <w:pPr>
        <w:pStyle w:val="Kommentartekst"/>
      </w:pPr>
      <w:r>
        <w:t>Another problem is that technically the assessment is no more a baseline measurement. Even if the subject has not received the treatment yet, there is a (maybe small) risk that investigators or subjects manage to infer the treatment they have been randomized to. So it become a follow-up (post randomization, pre treatment ) measurement.</w:t>
      </w:r>
    </w:p>
  </w:comment>
  <w:comment w:id="11" w:author="Brice Maxime Hugues Ozenne" w:date="2026-09-03T11:21:00Z" w:initials="BO">
    <w:p w14:paraId="17913C91" w14:textId="77777777" w:rsidR="001D5DB8" w:rsidRDefault="001D5DB8" w:rsidP="001D5DB8">
      <w:pPr>
        <w:pStyle w:val="Kommentartekst"/>
      </w:pPr>
      <w:r>
        <w:rPr>
          <w:rStyle w:val="Kommentarhenvisning"/>
        </w:rPr>
        <w:annotationRef/>
      </w:r>
      <w:r>
        <w:t>Requires its own section where it is described in great details</w:t>
      </w:r>
    </w:p>
  </w:comment>
  <w:comment w:id="12" w:author="Brice Maxime Hugues Ozenne" w:date="2026-09-03T10:00:00Z" w:initials="BO">
    <w:p w14:paraId="7AB8F5B4" w14:textId="77777777" w:rsidR="00A11B58" w:rsidRDefault="00A11B58" w:rsidP="00A11B58">
      <w:pPr>
        <w:pStyle w:val="Kommentartekst"/>
      </w:pPr>
      <w:r>
        <w:rPr>
          <w:rStyle w:val="Kommentarhenvisning"/>
        </w:rPr>
        <w:annotationRef/>
      </w:r>
      <w:r>
        <w:t>Those could be at two different times, if so clarify.</w:t>
      </w:r>
    </w:p>
    <w:p w14:paraId="24B6E624" w14:textId="77777777" w:rsidR="00A11B58" w:rsidRDefault="00A11B58" w:rsidP="00A11B58">
      <w:pPr>
        <w:pStyle w:val="Kommentartekst"/>
      </w:pPr>
      <w:r>
        <w:t>There could also be no baseline. If so mention it explicitely as it is important for the statistician to know that there whether there are baseline measurement to leverage. It’s a good idea in that case to put a one line explanation why the screening measurements should not be used, e.g. acquired at different times from an event (birth, disease diagnosis) so not comparable across study participants.</w:t>
      </w:r>
    </w:p>
  </w:comment>
  <w:comment w:id="13" w:author="Brice Maxime Hugues Ozenne" w:date="2026-09-03T10:48:00Z" w:initials="BO">
    <w:p w14:paraId="73EFA5C5" w14:textId="77777777" w:rsidR="002C7EA6" w:rsidRDefault="002C7EA6" w:rsidP="002C7EA6">
      <w:pPr>
        <w:pStyle w:val="Kommentartekst"/>
      </w:pPr>
      <w:r>
        <w:rPr>
          <w:rStyle w:val="Kommentarhenvisning"/>
        </w:rPr>
        <w:annotationRef/>
      </w:r>
      <w:r>
        <w:t>Possibly two columns as they may be two different timepoitns.</w:t>
      </w:r>
    </w:p>
  </w:comment>
  <w:comment w:id="15" w:author="Brice Maxime Hugues Ozenne" w:date="2026-09-03T10:14:00Z" w:initials="BO">
    <w:p w14:paraId="32CE1FCB" w14:textId="77777777" w:rsidR="00472EF8" w:rsidRDefault="00472EF8" w:rsidP="00472EF8">
      <w:pPr>
        <w:pStyle w:val="Kommentartekst"/>
      </w:pPr>
      <w:r>
        <w:rPr>
          <w:rStyle w:val="Kommentarhenvisning"/>
        </w:rPr>
        <w:annotationRef/>
      </w:r>
      <w:hyperlink r:id="rId2" w:history="1">
        <w:r w:rsidRPr="0036661C">
          <w:rPr>
            <w:rStyle w:val="Hyperlink"/>
          </w:rPr>
          <w:t>https://doi.org/10.3389/fpsyt.2020.00641</w:t>
        </w:r>
      </w:hyperlink>
      <w:r>
        <w:t xml:space="preserve"> </w:t>
      </w:r>
    </w:p>
  </w:comment>
  <w:comment w:id="16" w:author="Brice Maxime Hugues Ozenne" w:date="2026-09-03T10:34:00Z" w:initials="BO">
    <w:p w14:paraId="131F3EF0" w14:textId="77777777" w:rsidR="00E225E7" w:rsidRDefault="00E225E7" w:rsidP="00E225E7">
      <w:pPr>
        <w:pStyle w:val="Kommentartekst"/>
      </w:pPr>
      <w:r>
        <w:rPr>
          <w:rStyle w:val="Kommentarhenvisning"/>
        </w:rPr>
        <w:annotationRef/>
      </w:r>
      <w:r>
        <w:t xml:space="preserve">To make it very clear that those where not the ones implemented during the trial. </w:t>
      </w:r>
    </w:p>
  </w:comment>
  <w:comment w:id="18" w:author="Brice Maxime Hugues Ozenne" w:date="2026-09-03T10:37:00Z" w:initials="BO">
    <w:p w14:paraId="39E56DFA" w14:textId="77777777" w:rsidR="008512F3" w:rsidRDefault="008512F3" w:rsidP="008512F3">
      <w:pPr>
        <w:pStyle w:val="Kommentartekst"/>
      </w:pPr>
      <w:r>
        <w:rPr>
          <w:rStyle w:val="Kommentarhenvisning"/>
        </w:rPr>
        <w:annotationRef/>
      </w:r>
      <w:r>
        <w:t>I’m myself often confused about this terminology. That’s also why I wrote it down to have something to refer to and to be more consistent. If you prefer the other way around all good just mention it somewhere in the SAP</w:t>
      </w:r>
    </w:p>
  </w:comment>
  <w:comment w:id="20" w:author="Brice Maxime Hugues Ozenne" w:date="2026-08-26T19:00:00Z" w:initials="BO">
    <w:p w14:paraId="632F49E5" w14:textId="77777777" w:rsidR="00E56572" w:rsidRDefault="00E56572" w:rsidP="00E56572">
      <w:pPr>
        <w:pStyle w:val="Kommentartekst"/>
      </w:pPr>
      <w:r>
        <w:rPr>
          <w:rStyle w:val="Kommentarhenvisning"/>
        </w:rPr>
        <w:annotationRef/>
      </w:r>
      <w:hyperlink r:id="rId3" w:history="1">
        <w:r w:rsidRPr="003B2A40">
          <w:rPr>
            <w:rStyle w:val="Hyperlink"/>
          </w:rPr>
          <w:t>https://doi.org/10.1136/bmj-2023-076316</w:t>
        </w:r>
      </w:hyperlink>
      <w:r>
        <w:t xml:space="preserve"> </w:t>
      </w:r>
    </w:p>
  </w:comment>
  <w:comment w:id="23" w:author="Brice Maxime Hugues Ozenne" w:date="2026-09-03T10:52:00Z" w:initials="BO">
    <w:p w14:paraId="42B08910" w14:textId="77777777" w:rsidR="003F78A2" w:rsidRDefault="003F78A2" w:rsidP="003F78A2">
      <w:pPr>
        <w:pStyle w:val="Kommentartekst"/>
      </w:pPr>
      <w:r>
        <w:rPr>
          <w:rStyle w:val="Kommentarhenvisning"/>
        </w:rPr>
        <w:annotationRef/>
      </w:r>
      <w:r>
        <w:t>But if a treatment is ‘easier’ to start this may compromise the comparability between the treatment groups, e.g. via immortal time bias (Salimah et al 2008, JASN, 10.1681/ASN.2007121354).</w:t>
      </w:r>
    </w:p>
  </w:comment>
  <w:comment w:id="25" w:author="Brice Maxime Hugues Ozenne" w:date="2026-09-03T10:56:00Z" w:initials="BO">
    <w:p w14:paraId="606ACADF" w14:textId="77777777" w:rsidR="003F78A2" w:rsidRDefault="003F78A2" w:rsidP="003F78A2">
      <w:pPr>
        <w:pStyle w:val="Kommentartekst"/>
      </w:pPr>
      <w:r>
        <w:rPr>
          <w:rStyle w:val="Kommentarhenvisning"/>
        </w:rPr>
        <w:annotationRef/>
      </w:r>
      <w:r>
        <w:t>This is very vague and should be made more specific for each study but typically one reviews the primary outcome (and secondary if times permit) values to check they are plausible (e.g. unit is correct and the same for all)</w:t>
      </w:r>
    </w:p>
  </w:comment>
  <w:comment w:id="28" w:author="Brice Maxime Hugues Ozenne" w:date="2026-09-02T18:52:00Z" w:initials="BO">
    <w:p w14:paraId="03F1524A" w14:textId="77777777" w:rsidR="00587E37" w:rsidRDefault="00587E37" w:rsidP="00587E37">
      <w:pPr>
        <w:pStyle w:val="Kommentartekst"/>
      </w:pPr>
      <w:r>
        <w:rPr>
          <w:rStyle w:val="Kommentarhenvisning"/>
        </w:rPr>
        <w:annotationRef/>
      </w:r>
      <w:r>
        <w:t xml:space="preserve">See Lawrance et al. (2020) </w:t>
      </w:r>
      <w:hyperlink r:id="rId4" w:history="1">
        <w:r w:rsidRPr="00985628">
          <w:rPr>
            <w:rStyle w:val="Hyperlink"/>
          </w:rPr>
          <w:t>https://doi.org/10.1186/s41687-020-00218-5</w:t>
        </w:r>
      </w:hyperlink>
      <w:r>
        <w:t xml:space="preserve"> </w:t>
      </w:r>
    </w:p>
    <w:p w14:paraId="5BEE8B84" w14:textId="77777777" w:rsidR="00587E37" w:rsidRDefault="00587E37" w:rsidP="00587E37">
      <w:pPr>
        <w:pStyle w:val="Kommentartekst"/>
      </w:pPr>
      <w:r>
        <w:t xml:space="preserve">And section ’example of parameter of interest’ of the blog post  </w:t>
      </w:r>
      <w:hyperlink r:id="rId5" w:history="1">
        <w:r w:rsidRPr="00985628">
          <w:rPr>
            <w:rStyle w:val="Hyperlink"/>
          </w:rPr>
          <w:t>https://bozenne.github.io/jekyll/update/2023/08/07/SIM.html</w:t>
        </w:r>
      </w:hyperlink>
      <w:r>
        <w:t xml:space="preserve"> for examples</w:t>
      </w:r>
    </w:p>
    <w:p w14:paraId="74A5A44D" w14:textId="77777777" w:rsidR="00587E37" w:rsidRDefault="00587E37" w:rsidP="00587E37">
      <w:pPr>
        <w:pStyle w:val="Kommentartekst"/>
      </w:pPr>
    </w:p>
  </w:comment>
  <w:comment w:id="31" w:author="Brice Maxime Hugues Ozenne" w:date="2026-08-27T17:13:00Z" w:initials="BO">
    <w:p w14:paraId="357397E7" w14:textId="573F1C5D" w:rsidR="00750DAC" w:rsidRPr="00457806" w:rsidRDefault="00750DAC" w:rsidP="00750DAC">
      <w:pPr>
        <w:pStyle w:val="Kommentartekst"/>
        <w:rPr>
          <w:lang w:val="en-US"/>
        </w:rPr>
      </w:pPr>
      <w:r>
        <w:rPr>
          <w:rStyle w:val="Kommentarhenvisning"/>
        </w:rPr>
        <w:annotationRef/>
      </w:r>
      <w:r>
        <w:t>Possible reference: 10.1002/bimj.200810425</w:t>
      </w:r>
    </w:p>
  </w:comment>
  <w:comment w:id="32"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33"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6" w:history="1">
        <w:r w:rsidRPr="00F9082A">
          <w:rPr>
            <w:rStyle w:val="Hyperlink"/>
          </w:rPr>
          <w:t>https://doi.org/10.1177/09622802251393666</w:t>
        </w:r>
      </w:hyperlink>
    </w:p>
  </w:comment>
  <w:comment w:id="34"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35"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37" w:author="Brice Maxime Hugues Ozenne" w:date="2026-09-03T11:08:00Z" w:initials="BO">
    <w:p w14:paraId="6DE7A37D" w14:textId="77777777" w:rsidR="00FF2A2B" w:rsidRDefault="00FF2A2B" w:rsidP="00FF2A2B">
      <w:pPr>
        <w:pStyle w:val="Kommentartekst"/>
      </w:pPr>
      <w:r>
        <w:rPr>
          <w:rStyle w:val="Kommentarhenvisning"/>
        </w:rPr>
        <w:annotationRef/>
      </w:r>
      <w:r>
        <w:t>When not true, e.g. due to post-randomized exclusion, then add ‘Randomized set’ or ‘post-randomized exclusion’ including all randomized subjects that will be used for descriptive.</w:t>
      </w:r>
    </w:p>
  </w:comment>
  <w:comment w:id="38" w:author="Brice Maxime Hugues Ozenne" w:date="2026-09-03T11:50:00Z" w:initials="BO">
    <w:p w14:paraId="0DAC5433" w14:textId="77777777" w:rsidR="000C2CA4" w:rsidRDefault="00D40D3E" w:rsidP="000C2CA4">
      <w:pPr>
        <w:pStyle w:val="Kommentartekst"/>
      </w:pPr>
      <w:r>
        <w:rPr>
          <w:rStyle w:val="Kommentarhenvisning"/>
        </w:rPr>
        <w:annotationRef/>
      </w:r>
      <w:r w:rsidR="000C2CA4">
        <w:t>Efficacy measures how well an intervention works under ideal, controlled conditions, while effectiveness measures how well it works in everyday, real-world use.</w:t>
      </w:r>
    </w:p>
    <w:p w14:paraId="2BB23DB4" w14:textId="77777777" w:rsidR="000C2CA4" w:rsidRDefault="000C2CA4" w:rsidP="000C2CA4">
      <w:pPr>
        <w:pStyle w:val="Kommentartekst"/>
      </w:pPr>
      <w:r>
        <w:t>So the full analysis set could also be called effectiveness set.</w:t>
      </w:r>
    </w:p>
  </w:comment>
  <w:comment w:id="39" w:author="Brice Maxime Hugues Ozenne" w:date="2026-09-03T11:15:00Z" w:initials="BO">
    <w:p w14:paraId="1C2DD004" w14:textId="18B06597" w:rsidR="00FF2A2B" w:rsidRDefault="00FF2A2B" w:rsidP="00FF2A2B">
      <w:pPr>
        <w:pStyle w:val="Kommentartekst"/>
      </w:pPr>
      <w:r>
        <w:rPr>
          <w:rStyle w:val="Kommentarhenvisning"/>
        </w:rPr>
        <w:annotationRef/>
      </w:r>
      <w:r>
        <w:t>E9 Statistical Principles for Clinical</w:t>
      </w:r>
    </w:p>
    <w:p w14:paraId="2491EAB8" w14:textId="77777777" w:rsidR="00FF2A2B" w:rsidRDefault="00FF2A2B" w:rsidP="00FF2A2B">
      <w:pPr>
        <w:pStyle w:val="Kommentartekst"/>
      </w:pPr>
      <w:r>
        <w:t>Trials</w:t>
      </w:r>
    </w:p>
    <w:p w14:paraId="1C6FD897" w14:textId="77777777" w:rsidR="00FF2A2B" w:rsidRDefault="00FF2A2B" w:rsidP="00FF2A2B">
      <w:pPr>
        <w:pStyle w:val="Kommentartekst"/>
      </w:pPr>
      <w:hyperlink r:id="rId7" w:history="1">
        <w:r w:rsidRPr="005C1299">
          <w:rPr>
            <w:rStyle w:val="Hyperlink"/>
          </w:rPr>
          <w:t>https://www.fda.gov/media/71336/download</w:t>
        </w:r>
      </w:hyperlink>
    </w:p>
  </w:comment>
  <w:comment w:id="42" w:author="Brice Maxime Hugues Ozenne" w:date="2026-09-03T11:02:00Z" w:initials="BO">
    <w:p w14:paraId="19726FE8" w14:textId="77777777" w:rsidR="00084A06" w:rsidRDefault="00084A06" w:rsidP="00084A06">
      <w:pPr>
        <w:pStyle w:val="Kommentartekst"/>
      </w:pPr>
      <w:r>
        <w:rPr>
          <w:rStyle w:val="Kommentarhenvisning"/>
        </w:rPr>
        <w:annotationRef/>
      </w:r>
      <w:r>
        <w:t>If used what to do upon failure should be clarified</w:t>
      </w:r>
    </w:p>
  </w:comment>
  <w:comment w:id="43" w:author="Brice Maxime Hugues Ozenne" w:date="2026-09-03T11:04:00Z" w:initials="BO">
    <w:p w14:paraId="3366C936" w14:textId="77777777" w:rsidR="00084A06" w:rsidRDefault="00084A06" w:rsidP="00084A06">
      <w:pPr>
        <w:pStyle w:val="Kommentartekst"/>
      </w:pPr>
      <w:r>
        <w:rPr>
          <w:rStyle w:val="Kommentarhenvisning"/>
        </w:rPr>
        <w:annotationRef/>
      </w:r>
      <w:r>
        <w:t>CIs for one sided tests are half open, i.e. the upper bound (when testing for superiority) is + \infty.</w:t>
      </w:r>
    </w:p>
    <w:p w14:paraId="76413441" w14:textId="77777777" w:rsidR="00084A06" w:rsidRDefault="00084A06" w:rsidP="00084A06">
      <w:pPr>
        <w:pStyle w:val="Kommentartekst"/>
      </w:pPr>
      <w:r>
        <w:t>Testing one-sided but reporting two sided Cis can lead to a CI containing 0 (i.e. no rejection) while p&lt;0.05 (i.e.) rejection which is confusing.</w:t>
      </w:r>
    </w:p>
  </w:comment>
  <w:comment w:id="47"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48"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 w:id="53" w:author="Brice Maxime Hugues Ozenne" w:date="2026-09-03T11:29:00Z" w:initials="BO">
    <w:p w14:paraId="268FEFD7" w14:textId="77777777" w:rsidR="00EB7C1F" w:rsidRDefault="00EB7C1F" w:rsidP="00EB7C1F">
      <w:pPr>
        <w:pStyle w:val="Kommentartekst"/>
      </w:pPr>
      <w:r>
        <w:rPr>
          <w:rStyle w:val="Kommentarhenvisning"/>
        </w:rPr>
        <w:annotationRef/>
      </w:r>
      <w:r>
        <w:t xml:space="preserve">From </w:t>
      </w:r>
      <w:hyperlink r:id="rId8" w:history="1">
        <w:r w:rsidRPr="00BE10DE">
          <w:rPr>
            <w:rStyle w:val="Hyperlink"/>
          </w:rPr>
          <w:t>https://www.fda.gov/media/71336/download</w:t>
        </w:r>
      </w:hyperlink>
    </w:p>
  </w:comment>
  <w:comment w:id="54" w:author="Brice Maxime Hugues Ozenne" w:date="2026-09-03T11:44:00Z" w:initials="BO">
    <w:p w14:paraId="63D2EE37" w14:textId="77777777" w:rsidR="00E74FD4" w:rsidRDefault="00E74FD4" w:rsidP="00E74FD4">
      <w:pPr>
        <w:pStyle w:val="Kommentartekst"/>
      </w:pPr>
      <w:r>
        <w:rPr>
          <w:rStyle w:val="Kommentarhenvisning"/>
        </w:rPr>
        <w:annotationRef/>
      </w:r>
      <w:r>
        <w:t>‘Investigators should be informed only about the decision to continue or to discontinue the trial, or to implement modifications to trial procedures.’  (</w:t>
      </w:r>
      <w:hyperlink r:id="rId9" w:history="1">
        <w:r w:rsidRPr="0074523B">
          <w:rPr>
            <w:rStyle w:val="Hyperlink"/>
          </w:rPr>
          <w:t>https://www.fda.gov/media/71336/download</w:t>
        </w:r>
      </w:hyperlink>
      <w:r>
        <w:t>)</w:t>
      </w:r>
    </w:p>
  </w:comment>
  <w:comment w:id="55" w:author="Brice Maxime Hugues Ozenne" w:date="2026-09-03T11:34:00Z" w:initials="BO">
    <w:p w14:paraId="6576171D" w14:textId="77777777" w:rsidR="00D223EF" w:rsidRDefault="00D223EF" w:rsidP="00D223EF">
      <w:pPr>
        <w:pStyle w:val="Kommentartekst"/>
      </w:pPr>
      <w:r>
        <w:rPr>
          <w:rStyle w:val="Kommentarhenvisning"/>
        </w:rPr>
        <w:annotationRef/>
      </w:r>
      <w:r>
        <w:t xml:space="preserve">e.g. see Baayen 2025, Stat Med, 10.1002/sim.70130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2360C85A" w15:done="0"/>
  <w15:commentEx w15:paraId="49694F5B" w15:done="0"/>
  <w15:commentEx w15:paraId="61D4C599" w15:done="0"/>
  <w15:commentEx w15:paraId="1635E392" w15:done="0"/>
  <w15:commentEx w15:paraId="3DF3ABF4" w15:done="0"/>
  <w15:commentEx w15:paraId="17913C91" w15:done="0"/>
  <w15:commentEx w15:paraId="24B6E624" w15:done="0"/>
  <w15:commentEx w15:paraId="73EFA5C5" w15:done="0"/>
  <w15:commentEx w15:paraId="32CE1FCB" w15:done="0"/>
  <w15:commentEx w15:paraId="131F3EF0" w15:done="0"/>
  <w15:commentEx w15:paraId="39E56DFA" w15:done="0"/>
  <w15:commentEx w15:paraId="632F49E5" w15:done="0"/>
  <w15:commentEx w15:paraId="42B08910" w15:done="0"/>
  <w15:commentEx w15:paraId="606ACADF" w15:done="0"/>
  <w15:commentEx w15:paraId="74A5A44D" w15:done="0"/>
  <w15:commentEx w15:paraId="357397E7" w15:done="0"/>
  <w15:commentEx w15:paraId="7CDD97E1" w15:done="0"/>
  <w15:commentEx w15:paraId="12A14254" w15:done="0"/>
  <w15:commentEx w15:paraId="553AAB44" w15:done="0"/>
  <w15:commentEx w15:paraId="133F2B65" w15:done="0"/>
  <w15:commentEx w15:paraId="6DE7A37D" w15:done="0"/>
  <w15:commentEx w15:paraId="2BB23DB4" w15:done="0"/>
  <w15:commentEx w15:paraId="1C6FD897" w15:done="0"/>
  <w15:commentEx w15:paraId="19726FE8" w15:done="0"/>
  <w15:commentEx w15:paraId="76413441" w15:done="0"/>
  <w15:commentEx w15:paraId="760E556B" w15:done="0"/>
  <w15:commentEx w15:paraId="408FFB4A" w15:done="0"/>
  <w15:commentEx w15:paraId="268FEFD7" w15:done="0"/>
  <w15:commentEx w15:paraId="63D2EE37" w15:done="0"/>
  <w15:commentEx w15:paraId="657617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645F286E" w16cex:dateUtc="2026-09-03T07:55:00Z"/>
  <w16cex:commentExtensible w16cex:durableId="0BA16B1E" w16cex:dateUtc="2026-08-27T16:42:00Z"/>
  <w16cex:commentExtensible w16cex:durableId="4F186D74" w16cex:dateUtc="2026-09-03T09:18:00Z"/>
  <w16cex:commentExtensible w16cex:durableId="4C270800" w16cex:dateUtc="2026-09-03T09:19:00Z"/>
  <w16cex:commentExtensible w16cex:durableId="73754B15" w16cex:dateUtc="2026-09-03T08:45:00Z"/>
  <w16cex:commentExtensible w16cex:durableId="1AE8AC74" w16cex:dateUtc="2026-09-03T09:21:00Z"/>
  <w16cex:commentExtensible w16cex:durableId="6FE989CE" w16cex:dateUtc="2026-09-03T08:00:00Z"/>
  <w16cex:commentExtensible w16cex:durableId="55FD7D62" w16cex:dateUtc="2026-09-03T08:48:00Z"/>
  <w16cex:commentExtensible w16cex:durableId="50FCF43F" w16cex:dateUtc="2026-09-03T08:14:00Z"/>
  <w16cex:commentExtensible w16cex:durableId="55A95FBB" w16cex:dateUtc="2026-09-03T08:34:00Z"/>
  <w16cex:commentExtensible w16cex:durableId="7C9814D9" w16cex:dateUtc="2026-09-03T08:37:00Z"/>
  <w16cex:commentExtensible w16cex:durableId="7FCCFB31" w16cex:dateUtc="2026-08-26T17:00:00Z"/>
  <w16cex:commentExtensible w16cex:durableId="769BDC3F" w16cex:dateUtc="2026-09-03T08:52:00Z"/>
  <w16cex:commentExtensible w16cex:durableId="3FDA6621" w16cex:dateUtc="2026-09-03T08:56:00Z"/>
  <w16cex:commentExtensible w16cex:durableId="6CDF0530" w16cex:dateUtc="2026-09-02T16:52: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9D6C74E" w16cex:dateUtc="2026-09-03T09:08:00Z"/>
  <w16cex:commentExtensible w16cex:durableId="3796E69E" w16cex:dateUtc="2026-09-03T09:50:00Z"/>
  <w16cex:commentExtensible w16cex:durableId="443360E0" w16cex:dateUtc="2026-09-03T09:15:00Z"/>
  <w16cex:commentExtensible w16cex:durableId="0A1FB04C" w16cex:dateUtc="2026-09-03T09:02:00Z"/>
  <w16cex:commentExtensible w16cex:durableId="5B89B957" w16cex:dateUtc="2026-09-03T09:04:00Z"/>
  <w16cex:commentExtensible w16cex:durableId="0D4B7A44" w16cex:dateUtc="2026-08-27T17:08:00Z"/>
  <w16cex:commentExtensible w16cex:durableId="442F41BA" w16cex:dateUtc="2026-08-31T15:03:00Z"/>
  <w16cex:commentExtensible w16cex:durableId="71A1E93D" w16cex:dateUtc="2026-09-03T09:29:00Z"/>
  <w16cex:commentExtensible w16cex:durableId="5EE7E330" w16cex:dateUtc="2026-09-03T09:44:00Z"/>
  <w16cex:commentExtensible w16cex:durableId="2F576A3E" w16cex:dateUtc="2026-09-03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2360C85A" w16cid:durableId="645F286E"/>
  <w16cid:commentId w16cid:paraId="49694F5B" w16cid:durableId="0BA16B1E"/>
  <w16cid:commentId w16cid:paraId="61D4C599" w16cid:durableId="4F186D74"/>
  <w16cid:commentId w16cid:paraId="1635E392" w16cid:durableId="4C270800"/>
  <w16cid:commentId w16cid:paraId="3DF3ABF4" w16cid:durableId="73754B15"/>
  <w16cid:commentId w16cid:paraId="17913C91" w16cid:durableId="1AE8AC74"/>
  <w16cid:commentId w16cid:paraId="24B6E624" w16cid:durableId="6FE989CE"/>
  <w16cid:commentId w16cid:paraId="73EFA5C5" w16cid:durableId="55FD7D62"/>
  <w16cid:commentId w16cid:paraId="32CE1FCB" w16cid:durableId="50FCF43F"/>
  <w16cid:commentId w16cid:paraId="131F3EF0" w16cid:durableId="55A95FBB"/>
  <w16cid:commentId w16cid:paraId="39E56DFA" w16cid:durableId="7C9814D9"/>
  <w16cid:commentId w16cid:paraId="632F49E5" w16cid:durableId="7FCCFB31"/>
  <w16cid:commentId w16cid:paraId="42B08910" w16cid:durableId="769BDC3F"/>
  <w16cid:commentId w16cid:paraId="606ACADF" w16cid:durableId="3FDA6621"/>
  <w16cid:commentId w16cid:paraId="74A5A44D" w16cid:durableId="6CDF0530"/>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6DE7A37D" w16cid:durableId="49D6C74E"/>
  <w16cid:commentId w16cid:paraId="2BB23DB4" w16cid:durableId="3796E69E"/>
  <w16cid:commentId w16cid:paraId="1C6FD897" w16cid:durableId="443360E0"/>
  <w16cid:commentId w16cid:paraId="19726FE8" w16cid:durableId="0A1FB04C"/>
  <w16cid:commentId w16cid:paraId="76413441" w16cid:durableId="5B89B957"/>
  <w16cid:commentId w16cid:paraId="760E556B" w16cid:durableId="0D4B7A44"/>
  <w16cid:commentId w16cid:paraId="408FFB4A" w16cid:durableId="442F41BA"/>
  <w16cid:commentId w16cid:paraId="268FEFD7" w16cid:durableId="71A1E93D"/>
  <w16cid:commentId w16cid:paraId="63D2EE37" w16cid:durableId="5EE7E330"/>
  <w16cid:commentId w16cid:paraId="6576171D" w16cid:durableId="2F576A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76BEB" w14:textId="77777777" w:rsidR="0040383A" w:rsidRDefault="0040383A" w:rsidP="00D60772">
      <w:pPr>
        <w:spacing w:after="0" w:line="240" w:lineRule="auto"/>
      </w:pPr>
      <w:r>
        <w:separator/>
      </w:r>
    </w:p>
  </w:endnote>
  <w:endnote w:type="continuationSeparator" w:id="0">
    <w:p w14:paraId="1F14AB49" w14:textId="77777777" w:rsidR="0040383A" w:rsidRDefault="0040383A"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BE705" w14:textId="77777777" w:rsidR="0040383A" w:rsidRDefault="0040383A" w:rsidP="00D60772">
      <w:pPr>
        <w:spacing w:after="0" w:line="240" w:lineRule="auto"/>
      </w:pPr>
      <w:r>
        <w:separator/>
      </w:r>
    </w:p>
  </w:footnote>
  <w:footnote w:type="continuationSeparator" w:id="0">
    <w:p w14:paraId="0BD1DFF8" w14:textId="77777777" w:rsidR="0040383A" w:rsidRDefault="0040383A"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C154B41"/>
    <w:multiLevelType w:val="hybridMultilevel"/>
    <w:tmpl w:val="2B0A8514"/>
    <w:lvl w:ilvl="0" w:tplc="201ADA82">
      <w:start w:val="4"/>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2"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4"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5" w15:restartNumberingAfterBreak="0">
    <w:nsid w:val="37D81330"/>
    <w:multiLevelType w:val="multilevel"/>
    <w:tmpl w:val="A35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7"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8"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21"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4"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827F40"/>
    <w:multiLevelType w:val="multilevel"/>
    <w:tmpl w:val="1E6EE536"/>
    <w:lvl w:ilvl="0">
      <w:start w:val="1"/>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9"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30"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31"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32"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9"/>
  </w:num>
  <w:num w:numId="3" w16cid:durableId="1340230006">
    <w:abstractNumId w:val="4"/>
  </w:num>
  <w:num w:numId="4" w16cid:durableId="173228934">
    <w:abstractNumId w:val="25"/>
  </w:num>
  <w:num w:numId="5" w16cid:durableId="1168447663">
    <w:abstractNumId w:val="0"/>
  </w:num>
  <w:num w:numId="6" w16cid:durableId="23756428">
    <w:abstractNumId w:val="14"/>
  </w:num>
  <w:num w:numId="7" w16cid:durableId="223685014">
    <w:abstractNumId w:val="28"/>
  </w:num>
  <w:num w:numId="8" w16cid:durableId="1805585077">
    <w:abstractNumId w:val="31"/>
  </w:num>
  <w:num w:numId="9" w16cid:durableId="359358968">
    <w:abstractNumId w:val="13"/>
  </w:num>
  <w:num w:numId="10" w16cid:durableId="319505750">
    <w:abstractNumId w:val="9"/>
  </w:num>
  <w:num w:numId="11" w16cid:durableId="534469490">
    <w:abstractNumId w:val="17"/>
  </w:num>
  <w:num w:numId="12" w16cid:durableId="1627006388">
    <w:abstractNumId w:val="7"/>
  </w:num>
  <w:num w:numId="13" w16cid:durableId="1927110542">
    <w:abstractNumId w:val="19"/>
  </w:num>
  <w:num w:numId="14" w16cid:durableId="377555882">
    <w:abstractNumId w:val="12"/>
  </w:num>
  <w:num w:numId="15" w16cid:durableId="844395624">
    <w:abstractNumId w:val="32"/>
  </w:num>
  <w:num w:numId="16" w16cid:durableId="603222435">
    <w:abstractNumId w:val="22"/>
  </w:num>
  <w:num w:numId="17" w16cid:durableId="1440834415">
    <w:abstractNumId w:val="23"/>
  </w:num>
  <w:num w:numId="18" w16cid:durableId="137308212">
    <w:abstractNumId w:val="24"/>
  </w:num>
  <w:num w:numId="19" w16cid:durableId="825778331">
    <w:abstractNumId w:val="6"/>
  </w:num>
  <w:num w:numId="20" w16cid:durableId="1821800724">
    <w:abstractNumId w:val="21"/>
  </w:num>
  <w:num w:numId="21" w16cid:durableId="125124498">
    <w:abstractNumId w:val="30"/>
  </w:num>
  <w:num w:numId="22" w16cid:durableId="1262180543">
    <w:abstractNumId w:val="33"/>
  </w:num>
  <w:num w:numId="23" w16cid:durableId="15230285">
    <w:abstractNumId w:val="1"/>
  </w:num>
  <w:num w:numId="24" w16cid:durableId="649483059">
    <w:abstractNumId w:val="5"/>
  </w:num>
  <w:num w:numId="25" w16cid:durableId="481119273">
    <w:abstractNumId w:val="11"/>
  </w:num>
  <w:num w:numId="26" w16cid:durableId="350650016">
    <w:abstractNumId w:val="16"/>
  </w:num>
  <w:num w:numId="27" w16cid:durableId="2108453296">
    <w:abstractNumId w:val="20"/>
  </w:num>
  <w:num w:numId="28" w16cid:durableId="561139638">
    <w:abstractNumId w:val="18"/>
  </w:num>
  <w:num w:numId="29" w16cid:durableId="1309703472">
    <w:abstractNumId w:val="2"/>
  </w:num>
  <w:num w:numId="30" w16cid:durableId="1206336377">
    <w:abstractNumId w:val="8"/>
  </w:num>
  <w:num w:numId="31" w16cid:durableId="1593975574">
    <w:abstractNumId w:val="27"/>
  </w:num>
  <w:num w:numId="32" w16cid:durableId="2041781742">
    <w:abstractNumId w:val="26"/>
  </w:num>
  <w:num w:numId="33" w16cid:durableId="994266098">
    <w:abstractNumId w:val="15"/>
    <w:lvlOverride w:ilvl="0">
      <w:lvl w:ilvl="0">
        <w:numFmt w:val="lowerLetter"/>
        <w:lvlText w:val="%1."/>
        <w:lvlJc w:val="left"/>
      </w:lvl>
    </w:lvlOverride>
  </w:num>
  <w:num w:numId="34" w16cid:durableId="17071697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36B1B"/>
    <w:rsid w:val="00047B59"/>
    <w:rsid w:val="00050393"/>
    <w:rsid w:val="00055FD9"/>
    <w:rsid w:val="00062C8A"/>
    <w:rsid w:val="00063DB2"/>
    <w:rsid w:val="00072E60"/>
    <w:rsid w:val="00084A06"/>
    <w:rsid w:val="000858BF"/>
    <w:rsid w:val="000A047B"/>
    <w:rsid w:val="000A282A"/>
    <w:rsid w:val="000A2B0A"/>
    <w:rsid w:val="000A3C46"/>
    <w:rsid w:val="000A7064"/>
    <w:rsid w:val="000B2B31"/>
    <w:rsid w:val="000B436F"/>
    <w:rsid w:val="000C2CA4"/>
    <w:rsid w:val="000C6A2E"/>
    <w:rsid w:val="000D00D2"/>
    <w:rsid w:val="000D4E53"/>
    <w:rsid w:val="000D707A"/>
    <w:rsid w:val="000E4C62"/>
    <w:rsid w:val="000E5F0F"/>
    <w:rsid w:val="000F2C24"/>
    <w:rsid w:val="00107A90"/>
    <w:rsid w:val="00107B7B"/>
    <w:rsid w:val="0012337E"/>
    <w:rsid w:val="001239AA"/>
    <w:rsid w:val="00127BF8"/>
    <w:rsid w:val="00130D5A"/>
    <w:rsid w:val="001428CF"/>
    <w:rsid w:val="001432FA"/>
    <w:rsid w:val="001446E7"/>
    <w:rsid w:val="00151F7F"/>
    <w:rsid w:val="00166128"/>
    <w:rsid w:val="00171579"/>
    <w:rsid w:val="001730E0"/>
    <w:rsid w:val="001800C7"/>
    <w:rsid w:val="00180250"/>
    <w:rsid w:val="00182AE3"/>
    <w:rsid w:val="0019008D"/>
    <w:rsid w:val="0019290E"/>
    <w:rsid w:val="001960AE"/>
    <w:rsid w:val="00196D06"/>
    <w:rsid w:val="001B072D"/>
    <w:rsid w:val="001B13E8"/>
    <w:rsid w:val="001B6150"/>
    <w:rsid w:val="001D5DB8"/>
    <w:rsid w:val="002002C0"/>
    <w:rsid w:val="002006D0"/>
    <w:rsid w:val="00201067"/>
    <w:rsid w:val="002014AF"/>
    <w:rsid w:val="00206738"/>
    <w:rsid w:val="00216E83"/>
    <w:rsid w:val="00220F86"/>
    <w:rsid w:val="0024020B"/>
    <w:rsid w:val="00247772"/>
    <w:rsid w:val="00250BBB"/>
    <w:rsid w:val="00261F7C"/>
    <w:rsid w:val="00265C51"/>
    <w:rsid w:val="00266E2C"/>
    <w:rsid w:val="00276739"/>
    <w:rsid w:val="00287949"/>
    <w:rsid w:val="002910F1"/>
    <w:rsid w:val="00291655"/>
    <w:rsid w:val="0029743C"/>
    <w:rsid w:val="002B340C"/>
    <w:rsid w:val="002B5CC3"/>
    <w:rsid w:val="002B6784"/>
    <w:rsid w:val="002B7B1D"/>
    <w:rsid w:val="002C2420"/>
    <w:rsid w:val="002C7EA6"/>
    <w:rsid w:val="002D371B"/>
    <w:rsid w:val="002D6C9D"/>
    <w:rsid w:val="002E534A"/>
    <w:rsid w:val="00301654"/>
    <w:rsid w:val="00315710"/>
    <w:rsid w:val="00326461"/>
    <w:rsid w:val="00332353"/>
    <w:rsid w:val="0034298D"/>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5048"/>
    <w:rsid w:val="003F10EA"/>
    <w:rsid w:val="003F227D"/>
    <w:rsid w:val="003F2CA6"/>
    <w:rsid w:val="003F59D5"/>
    <w:rsid w:val="003F78A2"/>
    <w:rsid w:val="0040383A"/>
    <w:rsid w:val="00420114"/>
    <w:rsid w:val="00425CC5"/>
    <w:rsid w:val="0042677A"/>
    <w:rsid w:val="00434544"/>
    <w:rsid w:val="00434AB7"/>
    <w:rsid w:val="00435AFF"/>
    <w:rsid w:val="004438D2"/>
    <w:rsid w:val="00445837"/>
    <w:rsid w:val="004460D3"/>
    <w:rsid w:val="004461E0"/>
    <w:rsid w:val="004473B3"/>
    <w:rsid w:val="00456AC3"/>
    <w:rsid w:val="00457806"/>
    <w:rsid w:val="00472799"/>
    <w:rsid w:val="00472EF8"/>
    <w:rsid w:val="00476AE7"/>
    <w:rsid w:val="0049562D"/>
    <w:rsid w:val="004A302B"/>
    <w:rsid w:val="004A5270"/>
    <w:rsid w:val="004B42C2"/>
    <w:rsid w:val="004B5587"/>
    <w:rsid w:val="004C03F3"/>
    <w:rsid w:val="004C2C97"/>
    <w:rsid w:val="004C7285"/>
    <w:rsid w:val="004D42CE"/>
    <w:rsid w:val="004E00BB"/>
    <w:rsid w:val="004E6840"/>
    <w:rsid w:val="004F7B0D"/>
    <w:rsid w:val="00503BFD"/>
    <w:rsid w:val="005112F7"/>
    <w:rsid w:val="00517461"/>
    <w:rsid w:val="00521FD9"/>
    <w:rsid w:val="0052630F"/>
    <w:rsid w:val="00526814"/>
    <w:rsid w:val="00537F22"/>
    <w:rsid w:val="005500CD"/>
    <w:rsid w:val="005524D9"/>
    <w:rsid w:val="00553175"/>
    <w:rsid w:val="00564EB5"/>
    <w:rsid w:val="00587E37"/>
    <w:rsid w:val="005947E7"/>
    <w:rsid w:val="005C7B2B"/>
    <w:rsid w:val="005D6955"/>
    <w:rsid w:val="005F4072"/>
    <w:rsid w:val="00604424"/>
    <w:rsid w:val="0061189F"/>
    <w:rsid w:val="006159D7"/>
    <w:rsid w:val="00615C49"/>
    <w:rsid w:val="00624F33"/>
    <w:rsid w:val="00630A94"/>
    <w:rsid w:val="0063569F"/>
    <w:rsid w:val="00640651"/>
    <w:rsid w:val="00651064"/>
    <w:rsid w:val="006575DC"/>
    <w:rsid w:val="00657B4D"/>
    <w:rsid w:val="006602DC"/>
    <w:rsid w:val="00660B02"/>
    <w:rsid w:val="006628AA"/>
    <w:rsid w:val="00674E42"/>
    <w:rsid w:val="00681B77"/>
    <w:rsid w:val="006879E3"/>
    <w:rsid w:val="00693798"/>
    <w:rsid w:val="006A1090"/>
    <w:rsid w:val="006A63B6"/>
    <w:rsid w:val="006A7AB5"/>
    <w:rsid w:val="006B1777"/>
    <w:rsid w:val="006B4B95"/>
    <w:rsid w:val="006B50E5"/>
    <w:rsid w:val="006C0B8E"/>
    <w:rsid w:val="006C691F"/>
    <w:rsid w:val="006C7BC1"/>
    <w:rsid w:val="006D02A4"/>
    <w:rsid w:val="006D0E14"/>
    <w:rsid w:val="006E271D"/>
    <w:rsid w:val="00723A43"/>
    <w:rsid w:val="00740182"/>
    <w:rsid w:val="0074064A"/>
    <w:rsid w:val="00747751"/>
    <w:rsid w:val="00750DAC"/>
    <w:rsid w:val="007546BB"/>
    <w:rsid w:val="007562FA"/>
    <w:rsid w:val="007610F3"/>
    <w:rsid w:val="007625EB"/>
    <w:rsid w:val="00765964"/>
    <w:rsid w:val="00772EE7"/>
    <w:rsid w:val="00781171"/>
    <w:rsid w:val="00792374"/>
    <w:rsid w:val="007A3ECB"/>
    <w:rsid w:val="007A505B"/>
    <w:rsid w:val="007C4B8A"/>
    <w:rsid w:val="007D56C8"/>
    <w:rsid w:val="007F2B92"/>
    <w:rsid w:val="007F5CC0"/>
    <w:rsid w:val="00810CFA"/>
    <w:rsid w:val="00811823"/>
    <w:rsid w:val="00811EB9"/>
    <w:rsid w:val="0081371D"/>
    <w:rsid w:val="00813CF8"/>
    <w:rsid w:val="00820142"/>
    <w:rsid w:val="00820A95"/>
    <w:rsid w:val="00827434"/>
    <w:rsid w:val="0083265A"/>
    <w:rsid w:val="00843F94"/>
    <w:rsid w:val="008512F3"/>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959FA"/>
    <w:rsid w:val="009A5E51"/>
    <w:rsid w:val="009C1437"/>
    <w:rsid w:val="009C35CD"/>
    <w:rsid w:val="009F3826"/>
    <w:rsid w:val="009F4D67"/>
    <w:rsid w:val="009F61FF"/>
    <w:rsid w:val="00A02FF9"/>
    <w:rsid w:val="00A05AFF"/>
    <w:rsid w:val="00A108CF"/>
    <w:rsid w:val="00A10D4B"/>
    <w:rsid w:val="00A11B58"/>
    <w:rsid w:val="00A20D1E"/>
    <w:rsid w:val="00A253F5"/>
    <w:rsid w:val="00A25835"/>
    <w:rsid w:val="00A3684A"/>
    <w:rsid w:val="00A42033"/>
    <w:rsid w:val="00A47EFE"/>
    <w:rsid w:val="00A51B32"/>
    <w:rsid w:val="00A65B2B"/>
    <w:rsid w:val="00A7451A"/>
    <w:rsid w:val="00A74910"/>
    <w:rsid w:val="00A76AB5"/>
    <w:rsid w:val="00A841FC"/>
    <w:rsid w:val="00A953EA"/>
    <w:rsid w:val="00AA0320"/>
    <w:rsid w:val="00AA1C42"/>
    <w:rsid w:val="00AA4C21"/>
    <w:rsid w:val="00AA7CB9"/>
    <w:rsid w:val="00AC156E"/>
    <w:rsid w:val="00AD1676"/>
    <w:rsid w:val="00AF3155"/>
    <w:rsid w:val="00AF6B73"/>
    <w:rsid w:val="00B01320"/>
    <w:rsid w:val="00B15ECC"/>
    <w:rsid w:val="00B308A3"/>
    <w:rsid w:val="00B3551C"/>
    <w:rsid w:val="00B47E36"/>
    <w:rsid w:val="00B5159E"/>
    <w:rsid w:val="00B516E7"/>
    <w:rsid w:val="00B5421D"/>
    <w:rsid w:val="00B556F9"/>
    <w:rsid w:val="00B569B4"/>
    <w:rsid w:val="00B63858"/>
    <w:rsid w:val="00B64B2E"/>
    <w:rsid w:val="00B67FC3"/>
    <w:rsid w:val="00B71E32"/>
    <w:rsid w:val="00B7333B"/>
    <w:rsid w:val="00B76FCD"/>
    <w:rsid w:val="00B77E73"/>
    <w:rsid w:val="00B80314"/>
    <w:rsid w:val="00B82584"/>
    <w:rsid w:val="00BA5FCF"/>
    <w:rsid w:val="00BB05E3"/>
    <w:rsid w:val="00BB1404"/>
    <w:rsid w:val="00BB2B47"/>
    <w:rsid w:val="00BB51F2"/>
    <w:rsid w:val="00BB67E5"/>
    <w:rsid w:val="00BD0974"/>
    <w:rsid w:val="00BD2967"/>
    <w:rsid w:val="00BE792A"/>
    <w:rsid w:val="00C00BB5"/>
    <w:rsid w:val="00C020EC"/>
    <w:rsid w:val="00C07A9F"/>
    <w:rsid w:val="00C1029D"/>
    <w:rsid w:val="00C32E32"/>
    <w:rsid w:val="00C448BA"/>
    <w:rsid w:val="00C53CDF"/>
    <w:rsid w:val="00C5561E"/>
    <w:rsid w:val="00C6624F"/>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13E22"/>
    <w:rsid w:val="00D223EF"/>
    <w:rsid w:val="00D37717"/>
    <w:rsid w:val="00D40D3E"/>
    <w:rsid w:val="00D412E5"/>
    <w:rsid w:val="00D54494"/>
    <w:rsid w:val="00D5534A"/>
    <w:rsid w:val="00D554C0"/>
    <w:rsid w:val="00D60772"/>
    <w:rsid w:val="00D707A7"/>
    <w:rsid w:val="00D83180"/>
    <w:rsid w:val="00D86AB0"/>
    <w:rsid w:val="00D9349A"/>
    <w:rsid w:val="00D94BA3"/>
    <w:rsid w:val="00D96C73"/>
    <w:rsid w:val="00DA2F39"/>
    <w:rsid w:val="00DA362B"/>
    <w:rsid w:val="00DA3810"/>
    <w:rsid w:val="00DB5D56"/>
    <w:rsid w:val="00DC1E2C"/>
    <w:rsid w:val="00DC2B20"/>
    <w:rsid w:val="00DE6E6A"/>
    <w:rsid w:val="00E00A59"/>
    <w:rsid w:val="00E01BAF"/>
    <w:rsid w:val="00E02253"/>
    <w:rsid w:val="00E042A6"/>
    <w:rsid w:val="00E1455D"/>
    <w:rsid w:val="00E14E10"/>
    <w:rsid w:val="00E225E7"/>
    <w:rsid w:val="00E23FE0"/>
    <w:rsid w:val="00E411FD"/>
    <w:rsid w:val="00E41327"/>
    <w:rsid w:val="00E43A60"/>
    <w:rsid w:val="00E50517"/>
    <w:rsid w:val="00E56572"/>
    <w:rsid w:val="00E74FD4"/>
    <w:rsid w:val="00E90141"/>
    <w:rsid w:val="00E91DDB"/>
    <w:rsid w:val="00E97495"/>
    <w:rsid w:val="00EA3B62"/>
    <w:rsid w:val="00EB7C1F"/>
    <w:rsid w:val="00EF0C3D"/>
    <w:rsid w:val="00EF242B"/>
    <w:rsid w:val="00EF5924"/>
    <w:rsid w:val="00F050DF"/>
    <w:rsid w:val="00F07E24"/>
    <w:rsid w:val="00F141D4"/>
    <w:rsid w:val="00F2229E"/>
    <w:rsid w:val="00F37324"/>
    <w:rsid w:val="00F44E8C"/>
    <w:rsid w:val="00F54953"/>
    <w:rsid w:val="00F54D03"/>
    <w:rsid w:val="00F553AD"/>
    <w:rsid w:val="00F561D1"/>
    <w:rsid w:val="00F82F9E"/>
    <w:rsid w:val="00F87F33"/>
    <w:rsid w:val="00F87F53"/>
    <w:rsid w:val="00F92F69"/>
    <w:rsid w:val="00FA61D3"/>
    <w:rsid w:val="00FB4F3C"/>
    <w:rsid w:val="00FB5AD9"/>
    <w:rsid w:val="00FC0CCA"/>
    <w:rsid w:val="00FC2D72"/>
    <w:rsid w:val="00FC5A18"/>
    <w:rsid w:val="00FD5B0A"/>
    <w:rsid w:val="00FD60AE"/>
    <w:rsid w:val="00FF2A2B"/>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 w:type="paragraph" w:customStyle="1" w:styleId="pf1">
    <w:name w:val="pf1"/>
    <w:basedOn w:val="Normal"/>
    <w:rsid w:val="00FF2A2B"/>
    <w:pPr>
      <w:spacing w:before="100" w:beforeAutospacing="1" w:after="100" w:afterAutospacing="1" w:line="240" w:lineRule="auto"/>
      <w:ind w:left="300" w:hanging="300"/>
    </w:pPr>
    <w:rPr>
      <w:rFonts w:ascii="Times New Roman" w:eastAsia="Times New Roman" w:hAnsi="Times New Roman" w:cs="Times New Roman"/>
      <w:kern w:val="0"/>
      <w:lang w:eastAsia="da-DK"/>
      <w14:ligatures w14:val="none"/>
    </w:rPr>
  </w:style>
  <w:style w:type="paragraph" w:customStyle="1" w:styleId="pf0">
    <w:name w:val="pf0"/>
    <w:basedOn w:val="Normal"/>
    <w:rsid w:val="00FF2A2B"/>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customStyle="1" w:styleId="cf01">
    <w:name w:val="cf01"/>
    <w:basedOn w:val="Standardskrifttypeiafsnit"/>
    <w:rsid w:val="00FF2A2B"/>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da.gov/media/71336/download" TargetMode="External"/><Relationship Id="rId3" Type="http://schemas.openxmlformats.org/officeDocument/2006/relationships/hyperlink" Target="https://doi.org/10.1136/bmj-2023-076316" TargetMode="External"/><Relationship Id="rId7" Type="http://schemas.openxmlformats.org/officeDocument/2006/relationships/hyperlink" Target="https://www.fda.gov/media/71336/download" TargetMode="External"/><Relationship Id="rId2" Type="http://schemas.openxmlformats.org/officeDocument/2006/relationships/hyperlink" Target="https://doi.org/10.3389/fpsyt.2020.00641" TargetMode="External"/><Relationship Id="rId1" Type="http://schemas.openxmlformats.org/officeDocument/2006/relationships/hyperlink" Target="https://doi.org/10.1177/1740774511420743" TargetMode="External"/><Relationship Id="rId6" Type="http://schemas.openxmlformats.org/officeDocument/2006/relationships/hyperlink" Target="https://doi.org/10.1177/09622802251393666" TargetMode="External"/><Relationship Id="rId5" Type="http://schemas.openxmlformats.org/officeDocument/2006/relationships/hyperlink" Target="https://bozenne.github.io/jekyll/update/2023/08/07/SIM.html" TargetMode="External"/><Relationship Id="rId4" Type="http://schemas.openxmlformats.org/officeDocument/2006/relationships/hyperlink" Target="https://doi.org/10.1186/s41687-020-00218-5" TargetMode="External"/><Relationship Id="rId9" Type="http://schemas.openxmlformats.org/officeDocument/2006/relationships/hyperlink" Target="https://www.fda.gov/media/71336/downloa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an.r-project.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1074</TotalTime>
  <Pages>22</Pages>
  <Words>5043</Words>
  <Characters>27588</Characters>
  <Application>Microsoft Office Word</Application>
  <DocSecurity>0</DocSecurity>
  <Lines>862</Lines>
  <Paragraphs>479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32152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104</cp:revision>
  <dcterms:created xsi:type="dcterms:W3CDTF">2026-08-20T09:17:00Z</dcterms:created>
  <dcterms:modified xsi:type="dcterms:W3CDTF">2026-09-03T11:37:00Z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