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1"/>
        </w:numPr>
        <w:spacing w:before="240" w:after="120"/>
        <w:jc w:val="right"/>
        <w:rPr/>
      </w:pPr>
      <w:r>
        <w:drawing>
          <wp:anchor behindDoc="0" distT="0" distB="0" distL="0" distR="0" simplePos="0" locked="0" layoutInCell="1" allowOverlap="1" relativeHeight="2">
            <wp:simplePos x="0" y="0"/>
            <wp:positionH relativeFrom="column">
              <wp:posOffset>10795</wp:posOffset>
            </wp:positionH>
            <wp:positionV relativeFrom="paragraph">
              <wp:posOffset>152400</wp:posOffset>
            </wp:positionV>
            <wp:extent cx="1217295" cy="17672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17295" cy="1767205"/>
                    </a:xfrm>
                    <a:prstGeom prst="rect">
                      <a:avLst/>
                    </a:prstGeom>
                  </pic:spPr>
                </pic:pic>
              </a:graphicData>
            </a:graphic>
          </wp:anchor>
        </w:drawing>
      </w:r>
      <w:r>
        <w:rPr/>
        <w:t>B</w:t>
      </w:r>
      <w:r>
        <w:rPr/>
        <w:t>oštjan Klajnščak</w:t>
      </w:r>
    </w:p>
    <w:p>
      <w:pPr>
        <w:pStyle w:val="Textbody1"/>
        <w:jc w:val="right"/>
        <w:rPr/>
      </w:pPr>
      <w:r>
        <w:rPr/>
        <w:t>Address: Nazorjeva ulica 15, 6310 Izola, Slovenia</w:t>
      </w:r>
    </w:p>
    <w:p>
      <w:pPr>
        <w:pStyle w:val="Textbody1"/>
        <w:jc w:val="right"/>
        <w:rPr/>
      </w:pPr>
      <w:r>
        <w:rPr/>
        <w:t>Mobile: +38641347077</w:t>
      </w:r>
    </w:p>
    <w:p>
      <w:pPr>
        <w:pStyle w:val="Textbody1"/>
        <w:jc w:val="right"/>
        <w:rPr/>
      </w:pPr>
      <w:r>
        <w:rPr/>
        <w:t>Email: bklajnscak@spisek.biz</w:t>
      </w:r>
    </w:p>
    <w:p>
      <w:pPr>
        <w:pStyle w:val="Textbody1"/>
        <w:jc w:val="right"/>
        <w:rPr/>
      </w:pPr>
      <w:r>
        <w:rPr/>
        <w:t>Date of birth: May 31st, 1977</w:t>
      </w:r>
    </w:p>
    <w:p>
      <w:pPr>
        <w:pStyle w:val="Heading1"/>
        <w:numPr>
          <w:ilvl w:val="0"/>
          <w:numId w:val="1"/>
        </w:numPr>
        <w:jc w:val="right"/>
        <w:rPr/>
      </w:pPr>
      <w:r>
        <w:rPr/>
      </w:r>
    </w:p>
    <w:p>
      <w:pPr>
        <w:pStyle w:val="Heading1"/>
        <w:numPr>
          <w:ilvl w:val="0"/>
          <w:numId w:val="1"/>
        </w:numPr>
        <w:rPr/>
      </w:pPr>
      <w:bookmarkStart w:id="0" w:name="_GoBack"/>
      <w:bookmarkEnd w:id="0"/>
      <w:r>
        <w:rPr/>
        <w:t>Resume</w:t>
      </w:r>
    </w:p>
    <w:p>
      <w:pPr>
        <w:pStyle w:val="Normal"/>
        <w:jc w:val="both"/>
        <w:rPr/>
      </w:pPr>
      <w:r>
        <w:rPr/>
        <w:t>ICT market research, systems thinking, management, and writing are the subjects that have been engaging my interest, time and attention the most during the past 18 years of my professional career. The working experience I have acquired within these fields encompasses project and long-term work on global and local level, in companies big and small, established ones and start-ups, on positions ranging from sales and support at local ISP, PR writer, freelance journalist, to country manager, start-up founder and consultant.</w:t>
      </w:r>
    </w:p>
    <w:p>
      <w:pPr>
        <w:pStyle w:val="Normal"/>
        <w:jc w:val="both"/>
        <w:rPr/>
      </w:pPr>
      <w:r>
        <w:rPr/>
        <w:t>Along with an on-going academic career that thus far earned me the titles of Executive MBA, BSc, Diploma in Systems Practice, and several other, IT- related certificates, the aforementioned experience from nearly all walks of business life constitutes the  cornerstone of my knowledge and enables me to work in virtually any industry.</w:t>
      </w:r>
    </w:p>
    <w:p>
      <w:pPr>
        <w:pStyle w:val="Heading1"/>
        <w:numPr>
          <w:ilvl w:val="0"/>
          <w:numId w:val="1"/>
        </w:numPr>
        <w:rPr/>
      </w:pPr>
      <w:r>
        <w:rPr/>
        <w:t>Qualification Highlights</w:t>
      </w:r>
    </w:p>
    <w:p>
      <w:pPr>
        <w:pStyle w:val="Normal"/>
        <w:numPr>
          <w:ilvl w:val="0"/>
          <w:numId w:val="9"/>
        </w:numPr>
        <w:rPr/>
      </w:pPr>
      <w:r>
        <w:rPr/>
        <w:t>Experience in developing business for and within several different companies, mostly in the ICT sector;</w:t>
      </w:r>
    </w:p>
    <w:p>
      <w:pPr>
        <w:pStyle w:val="Normal"/>
        <w:numPr>
          <w:ilvl w:val="0"/>
          <w:numId w:val="9"/>
        </w:numPr>
        <w:rPr/>
      </w:pPr>
      <w:r>
        <w:rPr/>
        <w:t>Able to increase sales through a clear focus on the business value to client;</w:t>
      </w:r>
    </w:p>
    <w:p>
      <w:pPr>
        <w:pStyle w:val="Normal"/>
        <w:numPr>
          <w:ilvl w:val="0"/>
          <w:numId w:val="9"/>
        </w:numPr>
        <w:rPr/>
      </w:pPr>
      <w:r>
        <w:rPr/>
        <w:t>Able to understand and translate between technical and business requirements leading to faster, smoother and more effective management;</w:t>
      </w:r>
    </w:p>
    <w:p>
      <w:pPr>
        <w:pStyle w:val="Normal"/>
        <w:numPr>
          <w:ilvl w:val="0"/>
          <w:numId w:val="9"/>
        </w:numPr>
        <w:rPr/>
      </w:pPr>
      <w:r>
        <w:rPr/>
        <w:t>Wide network of contacts in former Yugoslavia and in Balkans countries;</w:t>
      </w:r>
    </w:p>
    <w:p>
      <w:pPr>
        <w:pStyle w:val="Normal"/>
        <w:numPr>
          <w:ilvl w:val="0"/>
          <w:numId w:val="9"/>
        </w:numPr>
        <w:rPr/>
      </w:pPr>
      <w:r>
        <w:rPr/>
        <w:t>Fluent in Slovenian, Croatian and English, proficient in French, Serbian and Russian. Basic understanding of Latin, Italian, and Spanish;</w:t>
      </w:r>
    </w:p>
    <w:p>
      <w:pPr>
        <w:pStyle w:val="Normal"/>
        <w:numPr>
          <w:ilvl w:val="0"/>
          <w:numId w:val="9"/>
        </w:numPr>
        <w:rPr/>
      </w:pPr>
      <w:r>
        <w:rPr/>
        <w:t>Experience as a liaison with regional manager, vendor account executives, and community leaders;</w:t>
      </w:r>
    </w:p>
    <w:p>
      <w:pPr>
        <w:pStyle w:val="Normal"/>
        <w:numPr>
          <w:ilvl w:val="0"/>
          <w:numId w:val="9"/>
        </w:numPr>
        <w:rPr/>
      </w:pPr>
      <w:r>
        <w:rPr/>
        <w:t>Track record of managing key client accounts, ensuring proper and effective handling of requests, as well as problem resolution and customer service issues;</w:t>
      </w:r>
    </w:p>
    <w:p>
      <w:pPr>
        <w:pStyle w:val="Normal"/>
        <w:numPr>
          <w:ilvl w:val="0"/>
          <w:numId w:val="9"/>
        </w:numPr>
        <w:rPr/>
      </w:pPr>
      <w:r>
        <w:rPr/>
        <w:t>M</w:t>
      </w:r>
      <w:r>
        <w:rPr/>
        <w:t>onitoring budgets in a manner the meets and exceeds milestone dates and budgetary guidelines</w:t>
      </w:r>
    </w:p>
    <w:p>
      <w:pPr>
        <w:pStyle w:val="Normal"/>
        <w:numPr>
          <w:ilvl w:val="0"/>
          <w:numId w:val="9"/>
        </w:numPr>
        <w:rPr/>
      </w:pPr>
      <w:r>
        <w:rPr/>
        <w:t>Manag</w:t>
      </w:r>
      <w:r>
        <w:rPr/>
        <w:t>ing</w:t>
      </w:r>
      <w:r>
        <w:rPr/>
        <w:t xml:space="preserve"> international project teams of up to 10 people;</w:t>
      </w:r>
    </w:p>
    <w:p>
      <w:pPr>
        <w:pStyle w:val="Normal"/>
        <w:numPr>
          <w:ilvl w:val="0"/>
          <w:numId w:val="9"/>
        </w:numPr>
        <w:rPr/>
      </w:pPr>
      <w:r>
        <w:rPr/>
        <w:t>Moderating</w:t>
      </w:r>
      <w:r>
        <w:rPr/>
        <w:t xml:space="preserve"> industry round table discussions and IT-related events </w:t>
      </w:r>
      <w:r>
        <w:rPr/>
        <w:t>in general;</w:t>
      </w:r>
    </w:p>
    <w:p>
      <w:pPr>
        <w:pStyle w:val="Normal"/>
        <w:numPr>
          <w:ilvl w:val="0"/>
          <w:numId w:val="9"/>
        </w:numPr>
        <w:rPr/>
      </w:pPr>
      <w:r>
        <w:rPr/>
        <w:t>E</w:t>
      </w:r>
      <w:r>
        <w:rPr/>
        <w:t>xcellent presentation and reporting skills;</w:t>
      </w:r>
    </w:p>
    <w:p>
      <w:pPr>
        <w:pStyle w:val="Normal"/>
        <w:numPr>
          <w:ilvl w:val="0"/>
          <w:numId w:val="9"/>
        </w:numPr>
        <w:rPr/>
      </w:pPr>
      <w:r>
        <w:rPr/>
        <w:t xml:space="preserve">Advanced computer knowledge including major desktop operating systems (all versions of Microsoft Windows and several Linux distributions), open-source and commercial applications and platforms (MS Office, OpenOffice, GIMP, Joomla!, MediaWiki, SugarCRM, vTiger CRM...) </w:t>
      </w:r>
    </w:p>
    <w:p>
      <w:pPr>
        <w:pStyle w:val="Normal"/>
        <w:numPr>
          <w:ilvl w:val="0"/>
          <w:numId w:val="9"/>
        </w:numPr>
        <w:rPr/>
      </w:pPr>
      <w:r>
        <w:rPr/>
        <w:t xml:space="preserve">Basic knowledge of </w:t>
      </w:r>
      <w:r>
        <w:rPr/>
        <w:t>HTML, CSS, JavaScript, CFML, PHP. Administrative experience with Debian Linux server and Windows SBS  server environments, as well as with database planning and administration of MySQL, Apache and Samba server</w:t>
      </w:r>
    </w:p>
    <w:p>
      <w:pPr>
        <w:pStyle w:val="Normal"/>
        <w:numPr>
          <w:ilvl w:val="0"/>
          <w:numId w:val="9"/>
        </w:numPr>
        <w:rPr/>
      </w:pPr>
      <w:r>
        <w:rPr/>
        <w:t>Fair knowledge of</w:t>
      </w:r>
      <w:r>
        <w:rPr/>
        <w:t xml:space="preserve"> advertising and remarketing tools such as Google AdWords (</w:t>
      </w:r>
      <w:r>
        <w:rPr/>
        <w:t>owner of an expired</w:t>
      </w:r>
      <w:r>
        <w:rPr/>
        <w:t xml:space="preserve"> AdWords Professional </w:t>
      </w:r>
      <w:r>
        <w:rPr/>
        <w:t xml:space="preserve">certificate) </w:t>
      </w:r>
      <w:r>
        <w:rPr/>
        <w:t>and AdRoll.</w:t>
      </w:r>
    </w:p>
    <w:p>
      <w:pPr>
        <w:pStyle w:val="Normal"/>
        <w:numPr>
          <w:ilvl w:val="0"/>
          <w:numId w:val="9"/>
        </w:numPr>
        <w:rPr/>
      </w:pPr>
      <w:r>
        <w:rPr/>
        <w:t>Working knowledge of SEO and SEM.</w:t>
      </w:r>
    </w:p>
    <w:p>
      <w:pPr>
        <w:pStyle w:val="Heading1"/>
        <w:numPr>
          <w:ilvl w:val="0"/>
          <w:numId w:val="1"/>
        </w:numPr>
        <w:rPr/>
      </w:pPr>
      <w:r>
        <w:rPr/>
        <w:t>Professional Background</w:t>
      </w:r>
    </w:p>
    <w:p>
      <w:pPr>
        <w:pStyle w:val="Heading3"/>
        <w:numPr>
          <w:ilvl w:val="2"/>
          <w:numId w:val="1"/>
        </w:numPr>
        <w:rPr/>
      </w:pPr>
      <w:r>
        <w:rPr>
          <w:sz w:val="22"/>
          <w:szCs w:val="22"/>
        </w:rPr>
        <w:t>Managing Director / Owner, 2009 to Present, Spisek d.o.o. Ljubljana, Slovenia</w:t>
      </w:r>
    </w:p>
    <w:p>
      <w:pPr>
        <w:pStyle w:val="Normal"/>
        <w:numPr>
          <w:ilvl w:val="0"/>
          <w:numId w:val="8"/>
        </w:numPr>
        <w:rPr/>
      </w:pPr>
      <w:r>
        <w:rPr/>
        <w:t>Set up and led the company from its inception in early 2009. Engaged in virtually all processes, from business development, sales, PR, web development, graphic design, financial planning and other business- and content- related activities, to actual delivery of company's services, such as consulting or CXO outsourcing;</w:t>
      </w:r>
    </w:p>
    <w:p>
      <w:pPr>
        <w:pStyle w:val="Normal"/>
        <w:numPr>
          <w:ilvl w:val="0"/>
          <w:numId w:val="8"/>
        </w:numPr>
        <w:rPr/>
      </w:pPr>
      <w:r>
        <w:rPr/>
        <w:t>Forged partnerships with local and international companies and organizations, such as Microsoft, AICEP, and, most recently, Valicon. The latter resulted in forming of the first continuous online access panel of ICT experts in Slovenia, IKT Klub, which serves as a foundation to providing solutions and consulting services to both ICT vendors and end-users;</w:t>
      </w:r>
    </w:p>
    <w:p>
      <w:pPr>
        <w:pStyle w:val="Normal"/>
        <w:numPr>
          <w:ilvl w:val="0"/>
          <w:numId w:val="8"/>
        </w:numPr>
        <w:rPr/>
      </w:pPr>
      <w:r>
        <w:rPr/>
        <w:t>In less than 18 months and despite the crisis, Spisek became a viable business with a well-diversified services portfolio and a host of local and international references.</w:t>
      </w:r>
    </w:p>
    <w:p>
      <w:pPr>
        <w:pStyle w:val="Heading3"/>
        <w:rPr>
          <w:rFonts w:ascii="Arial" w:hAnsi="Arial"/>
          <w:b/>
          <w:b/>
          <w:bCs/>
          <w:color w:val="auto"/>
        </w:rPr>
      </w:pPr>
      <w:r>
        <w:rPr>
          <w:rFonts w:cs="Calibri" w:ascii="Arial" w:hAnsi="Arial" w:cstheme="minorHAnsi"/>
          <w:b/>
          <w:bCs/>
          <w:color w:val="auto"/>
          <w:sz w:val="22"/>
          <w:szCs w:val="22"/>
          <w:lang w:val="en-GB"/>
        </w:rPr>
        <w:t xml:space="preserve">Market Research Analyst, 2013 - </w:t>
      </w:r>
      <w:r>
        <w:rPr>
          <w:rFonts w:cs="Calibri" w:ascii="Arial" w:hAnsi="Arial" w:cstheme="minorHAnsi"/>
          <w:b/>
          <w:bCs/>
          <w:color w:val="auto"/>
          <w:sz w:val="22"/>
          <w:szCs w:val="22"/>
          <w:lang w:val="en-GB"/>
        </w:rPr>
        <w:t>2016</w:t>
      </w:r>
      <w:r>
        <w:rPr>
          <w:rFonts w:cs="Calibri" w:ascii="Arial" w:hAnsi="Arial" w:cstheme="minorHAnsi"/>
          <w:b/>
          <w:bCs/>
          <w:color w:val="auto"/>
          <w:sz w:val="22"/>
          <w:szCs w:val="22"/>
          <w:lang w:val="en-GB"/>
        </w:rPr>
        <w:t>, Montclare LLC, Oakland, CA, United States</w:t>
      </w:r>
    </w:p>
    <w:p>
      <w:pPr>
        <w:pStyle w:val="Normal"/>
        <w:numPr>
          <w:ilvl w:val="0"/>
          <w:numId w:val="10"/>
        </w:numPr>
        <w:rPr>
          <w:color w:val="auto"/>
        </w:rPr>
      </w:pPr>
      <w:r>
        <w:rPr>
          <w:rFonts w:cs="Calibri" w:cstheme="minorHAnsi"/>
          <w:color w:val="auto"/>
          <w:lang w:val="en-GB"/>
        </w:rPr>
        <w:t>Research</w:t>
      </w:r>
      <w:r>
        <w:rPr>
          <w:rFonts w:cs="Calibri" w:cstheme="minorHAnsi"/>
          <w:color w:val="auto"/>
          <w:lang w:val="en-GB"/>
        </w:rPr>
        <w:t>ed</w:t>
      </w:r>
      <w:r>
        <w:rPr>
          <w:rFonts w:cs="Calibri" w:cstheme="minorHAnsi"/>
          <w:color w:val="auto"/>
          <w:lang w:val="en-GB"/>
        </w:rPr>
        <w:t xml:space="preserve"> and analys</w:t>
      </w:r>
      <w:r>
        <w:rPr>
          <w:rFonts w:cs="Calibri" w:cstheme="minorHAnsi"/>
          <w:color w:val="auto"/>
          <w:lang w:val="en-GB"/>
        </w:rPr>
        <w:t>ed</w:t>
      </w:r>
      <w:r>
        <w:rPr>
          <w:rFonts w:cs="Calibri" w:cstheme="minorHAnsi"/>
          <w:color w:val="auto"/>
          <w:lang w:val="en-GB"/>
        </w:rPr>
        <w:t xml:space="preserve"> cloud-related markets </w:t>
      </w:r>
      <w:r>
        <w:rPr>
          <w:rFonts w:cs="Calibri" w:cstheme="minorHAnsi"/>
          <w:color w:val="auto"/>
          <w:lang w:val="en-GB"/>
        </w:rPr>
        <w:t>(IaaS, PaaS...)</w:t>
      </w:r>
      <w:r>
        <w:rPr>
          <w:rFonts w:cs="Calibri" w:cstheme="minorHAnsi"/>
          <w:color w:val="auto"/>
          <w:lang w:val="en-GB"/>
        </w:rPr>
        <w:t xml:space="preserve"> in general and SaaS market in particular; </w:t>
      </w:r>
    </w:p>
    <w:p>
      <w:pPr>
        <w:pStyle w:val="Normal"/>
        <w:numPr>
          <w:ilvl w:val="0"/>
          <w:numId w:val="10"/>
        </w:numPr>
        <w:rPr>
          <w:color w:val="auto"/>
        </w:rPr>
      </w:pPr>
      <w:r>
        <w:rPr>
          <w:rFonts w:cs="Calibri" w:cstheme="minorHAnsi"/>
          <w:color w:val="auto"/>
          <w:lang w:val="en-GB"/>
        </w:rPr>
        <w:t>Product development consulting;</w:t>
      </w:r>
    </w:p>
    <w:p>
      <w:pPr>
        <w:pStyle w:val="ListParagraph"/>
        <w:numPr>
          <w:ilvl w:val="0"/>
          <w:numId w:val="10"/>
        </w:numPr>
        <w:rPr>
          <w:color w:val="auto"/>
        </w:rPr>
      </w:pPr>
      <w:r>
        <w:rPr>
          <w:rFonts w:cs="Calibri" w:cstheme="minorHAnsi"/>
          <w:color w:val="auto"/>
          <w:lang w:val="en-GB"/>
        </w:rPr>
        <w:t>Data visualization with Tableau;</w:t>
      </w:r>
    </w:p>
    <w:p>
      <w:pPr>
        <w:pStyle w:val="Normal"/>
        <w:numPr>
          <w:ilvl w:val="0"/>
          <w:numId w:val="10"/>
        </w:numPr>
        <w:rPr>
          <w:color w:val="auto"/>
        </w:rPr>
      </w:pPr>
      <w:r>
        <w:rPr>
          <w:rFonts w:cs="Calibri" w:cstheme="minorHAnsi"/>
          <w:color w:val="auto"/>
          <w:lang w:val="en-GB"/>
        </w:rPr>
        <w:t>Develop</w:t>
      </w:r>
      <w:r>
        <w:rPr>
          <w:rFonts w:cs="Calibri" w:cstheme="minorHAnsi"/>
          <w:color w:val="auto"/>
          <w:lang w:val="en-GB"/>
        </w:rPr>
        <w:t>ed</w:t>
      </w:r>
      <w:r>
        <w:rPr>
          <w:rFonts w:cs="Calibri" w:cstheme="minorHAnsi"/>
          <w:color w:val="auto"/>
          <w:lang w:val="en-GB"/>
        </w:rPr>
        <w:t xml:space="preserve"> various TCO calculators.</w:t>
      </w:r>
    </w:p>
    <w:p>
      <w:pPr>
        <w:pStyle w:val="Heading3"/>
        <w:ind w:left="0" w:hanging="0"/>
        <w:rPr>
          <w:rFonts w:ascii="Arial" w:hAnsi="Arial"/>
          <w:color w:val="auto"/>
        </w:rPr>
      </w:pPr>
      <w:bookmarkStart w:id="1" w:name="_Toc404870128"/>
      <w:bookmarkStart w:id="2" w:name="_Toc404871426"/>
      <w:bookmarkEnd w:id="1"/>
      <w:bookmarkEnd w:id="2"/>
      <w:r>
        <w:rPr>
          <w:rFonts w:cs="Calibri" w:ascii="Arial" w:hAnsi="Arial" w:cstheme="minorHAnsi"/>
          <w:color w:val="auto"/>
          <w:sz w:val="22"/>
          <w:szCs w:val="22"/>
          <w:lang w:val="en-GB"/>
        </w:rPr>
        <w:t xml:space="preserve">Marketing Manager, 2012 - </w:t>
      </w:r>
      <w:r>
        <w:rPr>
          <w:rFonts w:cs="Calibri" w:ascii="Arial" w:hAnsi="Arial" w:cstheme="minorHAnsi"/>
          <w:color w:val="auto"/>
          <w:sz w:val="22"/>
          <w:szCs w:val="22"/>
          <w:lang w:val="en-GB"/>
        </w:rPr>
        <w:t>2014</w:t>
      </w:r>
      <w:r>
        <w:rPr>
          <w:rFonts w:cs="Calibri" w:ascii="Arial" w:hAnsi="Arial" w:cstheme="minorHAnsi"/>
          <w:color w:val="auto"/>
          <w:sz w:val="22"/>
          <w:szCs w:val="22"/>
          <w:lang w:val="en-GB"/>
        </w:rPr>
        <w:t>, Appoteka d.o.o., Ljubljana, Slovenia</w:t>
      </w:r>
    </w:p>
    <w:p>
      <w:pPr>
        <w:pStyle w:val="Normal"/>
        <w:numPr>
          <w:ilvl w:val="0"/>
          <w:numId w:val="10"/>
        </w:numPr>
        <w:rPr>
          <w:color w:val="auto"/>
        </w:rPr>
      </w:pPr>
      <w:r>
        <w:rPr>
          <w:rFonts w:cs="Calibri" w:cstheme="minorHAnsi"/>
          <w:color w:val="auto"/>
          <w:lang w:val="en-GB"/>
        </w:rPr>
        <w:t>Manag</w:t>
      </w:r>
      <w:r>
        <w:rPr>
          <w:rFonts w:cs="Calibri" w:cstheme="minorHAnsi"/>
          <w:color w:val="auto"/>
          <w:lang w:val="en-GB"/>
        </w:rPr>
        <w:t>ed</w:t>
      </w:r>
      <w:r>
        <w:rPr>
          <w:rFonts w:cs="Calibri" w:cstheme="minorHAnsi"/>
          <w:color w:val="auto"/>
          <w:lang w:val="en-GB"/>
        </w:rPr>
        <w:t xml:space="preserve"> online and offline presence of a start-up SaaS company and its flagship product, the e-commerce platform Shopamine;</w:t>
      </w:r>
    </w:p>
    <w:p>
      <w:pPr>
        <w:pStyle w:val="Normal"/>
        <w:numPr>
          <w:ilvl w:val="0"/>
          <w:numId w:val="10"/>
        </w:numPr>
        <w:rPr>
          <w:color w:val="auto"/>
        </w:rPr>
      </w:pPr>
      <w:r>
        <w:rPr>
          <w:rFonts w:cs="Calibri" w:cstheme="minorHAnsi"/>
          <w:color w:val="auto"/>
          <w:lang w:val="en-GB"/>
        </w:rPr>
        <w:t>Advised CEO and owners;</w:t>
      </w:r>
    </w:p>
    <w:p>
      <w:pPr>
        <w:pStyle w:val="ListParagraph"/>
        <w:numPr>
          <w:ilvl w:val="0"/>
          <w:numId w:val="10"/>
        </w:numPr>
        <w:rPr>
          <w:color w:val="auto"/>
        </w:rPr>
      </w:pPr>
      <w:r>
        <w:rPr>
          <w:rFonts w:cs="Calibri" w:cstheme="minorHAnsi"/>
          <w:color w:val="auto"/>
          <w:lang w:val="en-GB"/>
        </w:rPr>
        <w:t>Managed key projects/accounts</w:t>
      </w:r>
      <w:r>
        <w:rPr>
          <w:rFonts w:cs="Calibri" w:cstheme="minorHAnsi"/>
          <w:color w:val="auto"/>
          <w:lang w:val="en-GB"/>
        </w:rPr>
        <w:t>.</w:t>
      </w:r>
    </w:p>
    <w:p>
      <w:pPr>
        <w:pStyle w:val="Heading3"/>
        <w:rPr/>
      </w:pPr>
      <w:r>
        <w:rPr>
          <w:sz w:val="22"/>
          <w:szCs w:val="22"/>
        </w:rPr>
        <w:t>Head of Sales and Marketing, 2011 - 2012, Valicon d.o.o. Ljubljana, Slovenia</w:t>
      </w:r>
    </w:p>
    <w:p>
      <w:pPr>
        <w:pStyle w:val="Normal"/>
        <w:numPr>
          <w:ilvl w:val="0"/>
          <w:numId w:val="8"/>
        </w:numPr>
        <w:rPr/>
      </w:pPr>
      <w:r>
        <w:rPr/>
        <w:t xml:space="preserve">Managed sales of IBM's analytical tools (IBM SPSS) in the 6 countries of former Yugoslavia as well as HR within the sales department; </w:t>
      </w:r>
    </w:p>
    <w:p>
      <w:pPr>
        <w:pStyle w:val="Normal"/>
        <w:numPr>
          <w:ilvl w:val="0"/>
          <w:numId w:val="8"/>
        </w:numPr>
        <w:rPr/>
      </w:pPr>
      <w:r>
        <w:rPr/>
        <w:t>Managed project MOSS (Online audience measurement for Slovenian Advertising Chamber)</w:t>
      </w:r>
    </w:p>
    <w:p>
      <w:pPr>
        <w:pStyle w:val="Normal"/>
        <w:numPr>
          <w:ilvl w:val="0"/>
          <w:numId w:val="8"/>
        </w:numPr>
        <w:rPr/>
      </w:pPr>
      <w:r>
        <w:rPr/>
        <w:t>Planned and executed marketing and PR activities related to IBM SPSS and MOSS, including IBM-sponsored events and VKC conferences in 4 countries;</w:t>
      </w:r>
    </w:p>
    <w:p>
      <w:pPr>
        <w:pStyle w:val="Normal"/>
        <w:numPr>
          <w:ilvl w:val="0"/>
          <w:numId w:val="8"/>
        </w:numPr>
        <w:rPr/>
      </w:pPr>
      <w:r>
        <w:rPr/>
        <w:t>Developed new analytical services/solutions;</w:t>
      </w:r>
    </w:p>
    <w:p>
      <w:pPr>
        <w:pStyle w:val="Normal"/>
        <w:numPr>
          <w:ilvl w:val="0"/>
          <w:numId w:val="8"/>
        </w:numPr>
        <w:rPr/>
      </w:pPr>
      <w:r>
        <w:rPr/>
        <w:t>Presented on major events, wrote articles and other key marketing materials;</w:t>
      </w:r>
    </w:p>
    <w:p>
      <w:pPr>
        <w:pStyle w:val="Normal"/>
        <w:numPr>
          <w:ilvl w:val="0"/>
          <w:numId w:val="8"/>
        </w:numPr>
        <w:rPr/>
      </w:pPr>
      <w:r>
        <w:rPr/>
        <w:t xml:space="preserve">Developed, planned and executed the project of building analitika.valicon.net a website with regional focus and dedicated to all those interested in business and predictive analytics. </w:t>
      </w:r>
    </w:p>
    <w:p>
      <w:pPr>
        <w:pStyle w:val="Heading3"/>
        <w:numPr>
          <w:ilvl w:val="2"/>
          <w:numId w:val="1"/>
        </w:numPr>
        <w:rPr/>
      </w:pPr>
      <w:r>
        <w:rPr>
          <w:sz w:val="22"/>
          <w:szCs w:val="22"/>
        </w:rPr>
        <w:t>(Outsourced as) Managing Director, 2009 - 2010, Kompa d.o.o., Ljubljana, Slovenia</w:t>
      </w:r>
    </w:p>
    <w:p>
      <w:pPr>
        <w:pStyle w:val="Normal"/>
        <w:numPr>
          <w:ilvl w:val="0"/>
          <w:numId w:val="7"/>
        </w:numPr>
        <w:rPr/>
      </w:pPr>
      <w:r>
        <w:rPr/>
        <w:t>Outsourced from Spisek d.o.o. for a monthly fee to re-organize and expand the company's computer home repair business;</w:t>
      </w:r>
    </w:p>
    <w:p>
      <w:pPr>
        <w:pStyle w:val="Normal"/>
        <w:numPr>
          <w:ilvl w:val="0"/>
          <w:numId w:val="7"/>
        </w:numPr>
        <w:rPr/>
      </w:pPr>
      <w:r>
        <w:rPr/>
        <w:t>Re-established the company's presence in several major Slovenian cities through a renewed network of subcontractors;</w:t>
      </w:r>
    </w:p>
    <w:p>
      <w:pPr>
        <w:pStyle w:val="Normal"/>
        <w:numPr>
          <w:ilvl w:val="0"/>
          <w:numId w:val="7"/>
        </w:numPr>
        <w:rPr/>
      </w:pPr>
      <w:r>
        <w:rPr/>
        <w:t>Assured the compliance of company's operations and administration with the current legislative requirements;</w:t>
      </w:r>
    </w:p>
    <w:p>
      <w:pPr>
        <w:pStyle w:val="Normal"/>
        <w:numPr>
          <w:ilvl w:val="0"/>
          <w:numId w:val="7"/>
        </w:numPr>
        <w:rPr/>
      </w:pPr>
      <w:r>
        <w:rPr/>
        <w:t>Dramatically improved the company's communication channels through a series of articles in IT magazines, web advertising, and other marketing initiatives.</w:t>
      </w:r>
    </w:p>
    <w:p>
      <w:pPr>
        <w:pStyle w:val="Heading3"/>
        <w:numPr>
          <w:ilvl w:val="2"/>
          <w:numId w:val="1"/>
        </w:numPr>
        <w:rPr/>
      </w:pPr>
      <w:r>
        <w:rPr>
          <w:sz w:val="22"/>
          <w:szCs w:val="22"/>
        </w:rPr>
        <w:t>Country Manager, 2004 - 2009, IDC Adriatics d.o.o., podružnica Ljubljana, Ljubljana, Slovenia</w:t>
      </w:r>
    </w:p>
    <w:p>
      <w:pPr>
        <w:pStyle w:val="Normal"/>
        <w:numPr>
          <w:ilvl w:val="0"/>
          <w:numId w:val="6"/>
        </w:numPr>
        <w:rPr/>
      </w:pPr>
      <w:r>
        <w:rPr/>
        <w:t>Responsible for all aspects of managing IDC's subsidiary, including HR, marketing, PR, sales, finance, and, of course, market research. Also supervised quality and timely delivery of both standard research products and custom consulting projects, sometimes on a regional scale. Additionally, and with very little outsourced help, devised and deployed the subsidiary's information system, set up on mostly open source platforms (Debian, Apache, PHP, MySQL, SugarCRM, MediaWiki), as well as having educated and mentored the personnel in order to maximize the benefits of the system's usage;</w:t>
      </w:r>
    </w:p>
    <w:p>
      <w:pPr>
        <w:pStyle w:val="Normal"/>
        <w:numPr>
          <w:ilvl w:val="0"/>
          <w:numId w:val="6"/>
        </w:numPr>
        <w:rPr/>
      </w:pPr>
      <w:r>
        <w:rPr/>
        <w:t>Increased revenue by more than 30% Y-o-Y between 2004 and 2009;</w:t>
      </w:r>
    </w:p>
    <w:p>
      <w:pPr>
        <w:pStyle w:val="Normal"/>
        <w:numPr>
          <w:ilvl w:val="0"/>
          <w:numId w:val="6"/>
        </w:numPr>
        <w:rPr/>
      </w:pPr>
      <w:r>
        <w:rPr/>
        <w:t>Developed IDC's conference business in Slovenia from start to the subsidiary's main source of income;</w:t>
      </w:r>
    </w:p>
    <w:p>
      <w:pPr>
        <w:pStyle w:val="Normal"/>
        <w:numPr>
          <w:ilvl w:val="0"/>
          <w:numId w:val="6"/>
        </w:numPr>
        <w:rPr/>
      </w:pPr>
      <w:r>
        <w:rPr/>
        <w:t>Increased number of employees from 1 to 5;</w:t>
      </w:r>
    </w:p>
    <w:p>
      <w:pPr>
        <w:pStyle w:val="Normal"/>
        <w:numPr>
          <w:ilvl w:val="0"/>
          <w:numId w:val="6"/>
        </w:numPr>
        <w:rPr/>
      </w:pPr>
      <w:r>
        <w:rPr/>
        <w:t>Helped the subsidiary become financially self-sustainable within 2 years.</w:t>
      </w:r>
    </w:p>
    <w:p>
      <w:pPr>
        <w:pStyle w:val="Heading3"/>
        <w:numPr>
          <w:ilvl w:val="2"/>
          <w:numId w:val="1"/>
        </w:numPr>
        <w:rPr/>
      </w:pPr>
      <w:r>
        <w:rPr>
          <w:sz w:val="24"/>
          <w:szCs w:val="24"/>
        </w:rPr>
        <w:t>Senior Research Analyst, 2004 - 2009, IDC Adriatics d.o.o., Ljubljana, Slovenia</w:t>
      </w:r>
    </w:p>
    <w:p>
      <w:pPr>
        <w:pStyle w:val="Normal"/>
        <w:numPr>
          <w:ilvl w:val="0"/>
          <w:numId w:val="5"/>
        </w:numPr>
        <w:rPr/>
      </w:pPr>
      <w:r>
        <w:rPr/>
        <w:t>Managed all IDC's research operations in Slovenia as well as performed research on virtually all segments of Slovenia's IT market. As the number of employees grew, I gradually let go of all research areas other than IT services market, which I continued to follow throughout as a member IDC CEMA's IT Services Group;</w:t>
      </w:r>
    </w:p>
    <w:p>
      <w:pPr>
        <w:pStyle w:val="Normal"/>
        <w:numPr>
          <w:ilvl w:val="0"/>
          <w:numId w:val="5"/>
        </w:numPr>
        <w:rPr/>
      </w:pPr>
      <w:r>
        <w:rPr/>
        <w:t>Authored five consecutive Slovenia IT Services Market Analysis and Forecasts reports, as well as numerous others, such as the IDC's EAS (ERP) Software, Vertical IT Markets, and Quarterly Executive Summary series reports;</w:t>
      </w:r>
    </w:p>
    <w:p>
      <w:pPr>
        <w:pStyle w:val="Normal"/>
        <w:numPr>
          <w:ilvl w:val="0"/>
          <w:numId w:val="5"/>
        </w:numPr>
        <w:rPr/>
      </w:pPr>
      <w:r>
        <w:rPr/>
        <w:t>Received 2007 IDC's Innovation Award for co-authoring a novel methodology for ICT sector analysis within individual country economies, as well as actually implementing it in the context of Slovenian market.</w:t>
      </w:r>
    </w:p>
    <w:p>
      <w:pPr>
        <w:pStyle w:val="Heading3"/>
        <w:numPr>
          <w:ilvl w:val="2"/>
          <w:numId w:val="1"/>
        </w:numPr>
        <w:rPr/>
      </w:pPr>
      <w:r>
        <w:rPr>
          <w:sz w:val="22"/>
          <w:szCs w:val="22"/>
        </w:rPr>
        <w:t>Sole Entrepreneur, 2003 - 2004, ARK Consulting s.p. Ljubljana, Slovenia</w:t>
      </w:r>
    </w:p>
    <w:p>
      <w:pPr>
        <w:pStyle w:val="Normal"/>
        <w:numPr>
          <w:ilvl w:val="0"/>
          <w:numId w:val="4"/>
        </w:numPr>
        <w:rPr/>
      </w:pPr>
      <w:r>
        <w:rPr/>
        <w:t>Worked first as a freelance IT journalist, but soon began cooperating with IDC as a research analyst and local representative for Slovenia on a contractual basis. Due to the success of the cooperation, the contractual relationship ended to be replaced by a full-fledged subsidiary.</w:t>
      </w:r>
    </w:p>
    <w:p>
      <w:pPr>
        <w:pStyle w:val="Normal"/>
        <w:numPr>
          <w:ilvl w:val="0"/>
          <w:numId w:val="4"/>
        </w:numPr>
        <w:rPr/>
      </w:pPr>
      <w:r>
        <w:rPr/>
        <w:t>Established IDC's brand and presence in Slovenia</w:t>
      </w:r>
    </w:p>
    <w:p>
      <w:pPr>
        <w:pStyle w:val="Normal"/>
        <w:numPr>
          <w:ilvl w:val="0"/>
          <w:numId w:val="4"/>
        </w:numPr>
        <w:rPr/>
      </w:pPr>
      <w:r>
        <w:rPr/>
        <w:t>Helped IDC become the prime source in the country for the size of Slovenia's IT and Telco markets, as well as information on their individual segments</w:t>
      </w:r>
    </w:p>
    <w:p>
      <w:pPr>
        <w:pStyle w:val="Heading3"/>
        <w:numPr>
          <w:ilvl w:val="2"/>
          <w:numId w:val="1"/>
        </w:numPr>
        <w:rPr/>
      </w:pPr>
      <w:r>
        <w:rPr>
          <w:sz w:val="22"/>
          <w:szCs w:val="22"/>
        </w:rPr>
        <w:t>Project Manager, 2002 - 2003, MA Marketing d.o.o., Vrhnika, Slovenia</w:t>
      </w:r>
    </w:p>
    <w:p>
      <w:pPr>
        <w:pStyle w:val="Normal"/>
        <w:numPr>
          <w:ilvl w:val="0"/>
          <w:numId w:val="3"/>
        </w:numPr>
        <w:rPr/>
      </w:pPr>
      <w:r>
        <w:rPr/>
        <w:t>Responsible for managing key client accounts. Led and participated in many key account-related marketing projects in IT, including Microsoft, Allied Telesyn, Kyocera, Intel and others;</w:t>
      </w:r>
    </w:p>
    <w:p>
      <w:pPr>
        <w:pStyle w:val="Normal"/>
        <w:numPr>
          <w:ilvl w:val="0"/>
          <w:numId w:val="3"/>
        </w:numPr>
        <w:rPr/>
      </w:pPr>
      <w:r>
        <w:rPr/>
        <w:t>Helped lead the press centre on largest IT-related event in Slovenia, Microsoft's NT conference, as well as several press conferences;</w:t>
      </w:r>
    </w:p>
    <w:p>
      <w:pPr>
        <w:pStyle w:val="Normal"/>
        <w:numPr>
          <w:ilvl w:val="0"/>
          <w:numId w:val="3"/>
        </w:numPr>
        <w:rPr/>
      </w:pPr>
      <w:r>
        <w:rPr/>
        <w:t>Coordinated and wrote press releases, case studies, and promotional articles, as well as helped organizing events for all aforementioned and other clients.</w:t>
      </w:r>
    </w:p>
    <w:p>
      <w:pPr>
        <w:pStyle w:val="Normal"/>
        <w:rPr/>
      </w:pPr>
      <w:r>
        <w:rPr/>
      </w:r>
    </w:p>
    <w:p>
      <w:pPr>
        <w:pStyle w:val="Heading1"/>
        <w:numPr>
          <w:ilvl w:val="0"/>
          <w:numId w:val="1"/>
        </w:numPr>
        <w:rPr/>
      </w:pPr>
      <w:r>
        <w:rPr/>
        <w:t>Education</w:t>
      </w:r>
    </w:p>
    <w:p>
      <w:pPr>
        <w:pStyle w:val="Heading3"/>
        <w:numPr>
          <w:ilvl w:val="2"/>
          <w:numId w:val="1"/>
        </w:numPr>
        <w:rPr/>
      </w:pPr>
      <w:r>
        <w:rPr>
          <w:sz w:val="22"/>
          <w:szCs w:val="22"/>
        </w:rPr>
        <w:t>Bachelor of Science, Open, 2002 – 2010,  Open University, Newcastle - upon - Tyne, UK</w:t>
      </w:r>
    </w:p>
    <w:p>
      <w:pPr>
        <w:pStyle w:val="Normal"/>
        <w:rPr/>
      </w:pPr>
      <w:r>
        <w:rPr/>
        <w:t>BSc Open degree is a modular qualification which gives students flexibility of study, allowing them to study a broad range of subjects or to specialise within one subject area.</w:t>
      </w:r>
    </w:p>
    <w:p>
      <w:pPr>
        <w:pStyle w:val="Normal"/>
        <w:rPr/>
      </w:pPr>
      <w:r>
        <w:rPr/>
        <w:t>The degree consists of the following courses:</w:t>
      </w:r>
    </w:p>
    <w:p>
      <w:pPr>
        <w:pStyle w:val="Normal"/>
        <w:numPr>
          <w:ilvl w:val="0"/>
          <w:numId w:val="2"/>
        </w:numPr>
        <w:rPr/>
      </w:pPr>
      <w:r>
        <w:rPr/>
        <w:t>TT209 Information and communication technologies: people and interactions;</w:t>
      </w:r>
    </w:p>
    <w:p>
      <w:pPr>
        <w:pStyle w:val="Normal"/>
        <w:numPr>
          <w:ilvl w:val="0"/>
          <w:numId w:val="2"/>
        </w:numPr>
        <w:rPr/>
      </w:pPr>
      <w:r>
        <w:rPr/>
        <w:t>TT171 You, your computer and the net;</w:t>
      </w:r>
    </w:p>
    <w:p>
      <w:pPr>
        <w:pStyle w:val="Normal"/>
        <w:numPr>
          <w:ilvl w:val="0"/>
          <w:numId w:val="2"/>
        </w:numPr>
        <w:rPr/>
      </w:pPr>
      <w:r>
        <w:rPr/>
        <w:t>TT280 Web applications: design, development and management;</w:t>
      </w:r>
    </w:p>
    <w:p>
      <w:pPr>
        <w:pStyle w:val="Normal"/>
        <w:numPr>
          <w:ilvl w:val="0"/>
          <w:numId w:val="2"/>
        </w:numPr>
        <w:rPr/>
      </w:pPr>
      <w:r>
        <w:rPr/>
        <w:t>T205 Systems thinking: principles and practice;</w:t>
      </w:r>
    </w:p>
    <w:p>
      <w:pPr>
        <w:pStyle w:val="Normal"/>
        <w:numPr>
          <w:ilvl w:val="0"/>
          <w:numId w:val="2"/>
        </w:numPr>
        <w:rPr/>
      </w:pPr>
      <w:r>
        <w:rPr/>
        <w:t>TT281 The client side of application development;</w:t>
      </w:r>
    </w:p>
    <w:p>
      <w:pPr>
        <w:pStyle w:val="Normal"/>
        <w:numPr>
          <w:ilvl w:val="0"/>
          <w:numId w:val="2"/>
        </w:numPr>
        <w:rPr/>
      </w:pPr>
      <w:r>
        <w:rPr/>
        <w:t>DU321 Making the international;</w:t>
      </w:r>
    </w:p>
    <w:p>
      <w:pPr>
        <w:pStyle w:val="Normal"/>
        <w:numPr>
          <w:ilvl w:val="0"/>
          <w:numId w:val="2"/>
        </w:numPr>
        <w:rPr/>
      </w:pPr>
      <w:r>
        <w:rPr/>
        <w:t>TT306 Managing complexity: a systems approach;</w:t>
      </w:r>
    </w:p>
    <w:p>
      <w:pPr>
        <w:pStyle w:val="Normal"/>
        <w:numPr>
          <w:ilvl w:val="0"/>
          <w:numId w:val="2"/>
        </w:numPr>
        <w:rPr/>
      </w:pPr>
      <w:r>
        <w:rPr/>
        <w:t>TT380 Databases within website design;</w:t>
      </w:r>
    </w:p>
    <w:p>
      <w:pPr>
        <w:pStyle w:val="Normal"/>
        <w:numPr>
          <w:ilvl w:val="0"/>
          <w:numId w:val="2"/>
        </w:numPr>
        <w:rPr/>
      </w:pPr>
      <w:r>
        <w:rPr/>
        <w:t>DB123 You and your money: personal finance in context.</w:t>
      </w:r>
    </w:p>
    <w:p>
      <w:pPr>
        <w:pStyle w:val="Heading3"/>
        <w:numPr>
          <w:ilvl w:val="2"/>
          <w:numId w:val="1"/>
        </w:numPr>
        <w:rPr/>
      </w:pPr>
      <w:r>
        <w:rPr>
          <w:sz w:val="22"/>
          <w:szCs w:val="22"/>
        </w:rPr>
        <w:t>Executive M.B.A. 2007 – 2009, Cotrugli Business Academy Zagreb, Croatia</w:t>
      </w:r>
    </w:p>
    <w:p>
      <w:pPr>
        <w:pStyle w:val="Normal"/>
        <w:rPr/>
      </w:pPr>
      <w:r>
        <w:rPr/>
        <w:t>MBA program with a strong focus on financial aspects of business, including Managerial Accounting, Corporate Finance and Advanced Finance modules.</w:t>
      </w:r>
    </w:p>
    <w:p>
      <w:pPr>
        <w:pStyle w:val="Heading3"/>
        <w:numPr>
          <w:ilvl w:val="2"/>
          <w:numId w:val="1"/>
        </w:numPr>
        <w:rPr/>
      </w:pPr>
      <w:r>
        <w:rPr>
          <w:sz w:val="22"/>
          <w:szCs w:val="22"/>
        </w:rPr>
        <w:t>Diploma, Systems Practice, 2003 – 2007, Open University, Newcastle - upon – Tyne</w:t>
      </w:r>
    </w:p>
    <w:p>
      <w:pPr>
        <w:pStyle w:val="Normal"/>
        <w:rPr/>
      </w:pPr>
      <w:r>
        <w:rPr/>
        <w:t>Concerned with the use and development of systems thinking and methods to improve decision-making and active intervention in the management of complexity in various contexts (commercial, governmental and social enterprises) involving people and technology. Particular emphasis is given to Information Systems and Environmental Management for sustainable development, institutional change and learning. Key skills include situation analysis, project management and the design of inquiry processes using systems ideas, techniques and methods and the use of critical refection on your own activities as a systems practitioner.</w:t>
      </w:r>
    </w:p>
    <w:p>
      <w:pPr>
        <w:pStyle w:val="Heading3"/>
        <w:numPr>
          <w:ilvl w:val="2"/>
          <w:numId w:val="1"/>
        </w:numPr>
        <w:rPr/>
      </w:pPr>
      <w:r>
        <w:rPr>
          <w:sz w:val="22"/>
          <w:szCs w:val="22"/>
        </w:rPr>
        <w:t>IBM Certified Associate - SPSS Modeler Data Mining, IBM</w:t>
      </w:r>
    </w:p>
    <w:p>
      <w:pPr>
        <w:pStyle w:val="Heading3"/>
        <w:numPr>
          <w:ilvl w:val="2"/>
          <w:numId w:val="1"/>
        </w:numPr>
        <w:rPr/>
      </w:pPr>
      <w:r>
        <w:rPr>
          <w:sz w:val="22"/>
          <w:szCs w:val="22"/>
        </w:rPr>
        <w:t>IBM Certified Associate - SPSS Modeler Data Analyst, IBM</w:t>
      </w:r>
    </w:p>
    <w:p>
      <w:pPr>
        <w:pStyle w:val="Heading3"/>
        <w:numPr>
          <w:ilvl w:val="2"/>
          <w:numId w:val="1"/>
        </w:numPr>
        <w:rPr/>
      </w:pPr>
      <w:r>
        <w:rPr>
          <w:sz w:val="22"/>
          <w:szCs w:val="22"/>
        </w:rPr>
        <w:t>EUCIP Certificate, University of Ljubljana</w:t>
      </w:r>
      <w:r>
        <w:rPr/>
        <w:t xml:space="preserve"> </w:t>
      </w:r>
    </w:p>
    <w:p>
      <w:pPr>
        <w:pStyle w:val="Normal"/>
        <w:rPr/>
      </w:pPr>
      <w:r>
        <w:rPr/>
        <w:t>Planning and preparation of online educational materials based on EUCIP standard.</w:t>
      </w:r>
    </w:p>
    <w:p>
      <w:pPr>
        <w:pStyle w:val="Heading1"/>
        <w:numPr>
          <w:ilvl w:val="0"/>
          <w:numId w:val="1"/>
        </w:numPr>
        <w:rPr/>
      </w:pPr>
      <w:r>
        <w:rPr/>
        <w:t>Publications</w:t>
      </w:r>
    </w:p>
    <w:p>
      <w:pPr>
        <w:pStyle w:val="Normal"/>
        <w:rPr/>
      </w:pPr>
      <w:r>
        <w:rPr/>
        <w:t xml:space="preserve">Wrote more than 200 articles in various IT publications and other media. Most of them were concerned with various aspects of IT from user perspective, overviews of individual segments of IT markets in countries of ex Yugoslavia, and interviews. </w:t>
      </w:r>
    </w:p>
    <w:p>
      <w:pPr>
        <w:pStyle w:val="Normal"/>
        <w:rPr/>
      </w:pPr>
      <w:r>
        <w:rPr/>
        <w:t>The most interesting ones among the latter include:</w:t>
      </w:r>
    </w:p>
    <w:p>
      <w:pPr>
        <w:pStyle w:val="Normal"/>
        <w:numPr>
          <w:ilvl w:val="0"/>
          <w:numId w:val="10"/>
        </w:numPr>
        <w:rPr/>
      </w:pPr>
      <w:r>
        <w:rPr/>
        <w:t>Erick Brethenoux, Business Development Manager, SPSS, about predictive analytics and its future development.</w:t>
      </w:r>
    </w:p>
    <w:p>
      <w:pPr>
        <w:pStyle w:val="Normal"/>
        <w:numPr>
          <w:ilvl w:val="0"/>
          <w:numId w:val="10"/>
        </w:numPr>
        <w:rPr/>
      </w:pPr>
      <w:r>
        <w:rPr/>
        <w:t>Brenda Dietrich, IBM Research, about high-quantile modelling technique and its implementation within the context of setting annual revenue targets within IBM</w:t>
      </w:r>
    </w:p>
    <w:p>
      <w:pPr>
        <w:pStyle w:val="Normal"/>
        <w:numPr>
          <w:ilvl w:val="0"/>
          <w:numId w:val="10"/>
        </w:numPr>
        <w:rPr/>
      </w:pPr>
      <w:r>
        <w:rPr/>
        <w:t xml:space="preserve">Matthias Keiserswerth, PhD, director of IBM Research Lab, Zurich, about cloud computing, data accumulation and new computing research </w:t>
      </w:r>
    </w:p>
    <w:p>
      <w:pPr>
        <w:pStyle w:val="Heading1"/>
        <w:numPr>
          <w:ilvl w:val="0"/>
          <w:numId w:val="1"/>
        </w:numPr>
        <w:rPr/>
      </w:pPr>
      <w:r>
        <w:rPr/>
        <w:t>Translations</w:t>
      </w:r>
    </w:p>
    <w:p>
      <w:pPr>
        <w:pStyle w:val="Normal"/>
        <w:rPr/>
      </w:pPr>
      <w:r>
        <w:rPr/>
        <w:t>"Trader", Založniški Atelje Blodnjak, January 2000.</w:t>
      </w:r>
    </w:p>
    <w:p>
      <w:pPr>
        <w:pStyle w:val="Normal"/>
        <w:rPr/>
      </w:pPr>
      <w:r>
        <w:rPr/>
        <w:t>Slovenian translation of Charles de Lint's fantasy novel “Trader”</w:t>
      </w:r>
    </w:p>
    <w:p>
      <w:pPr>
        <w:pStyle w:val="Normal"/>
        <w:rPr/>
      </w:pPr>
      <w:r>
        <w:rPr/>
        <w:t>"Človek v visokem dvorcu," Založniški Atelje Blodnjak, January 2002.</w:t>
      </w:r>
    </w:p>
    <w:p>
      <w:pPr>
        <w:pStyle w:val="Normal"/>
        <w:rPr/>
      </w:pPr>
      <w:r>
        <w:rPr/>
        <w:t>Slovenian translation of Philip K. Dick's The Man in the High Castle</w:t>
      </w:r>
    </w:p>
    <w:p>
      <w:pPr>
        <w:pStyle w:val="Heading1"/>
        <w:numPr>
          <w:ilvl w:val="0"/>
          <w:numId w:val="1"/>
        </w:numPr>
        <w:rPr/>
      </w:pPr>
      <w:r>
        <w:rPr/>
        <w:t>Affiliations</w:t>
      </w:r>
    </w:p>
    <w:p>
      <w:pPr>
        <w:pStyle w:val="Normal"/>
        <w:rPr/>
      </w:pPr>
      <w:r>
        <w:rPr/>
        <w:t>Member, Slovensko Društvo Informatika (SDI), Ljubljana, Slovenia, 2002 – present</w:t>
      </w:r>
    </w:p>
    <w:p>
      <w:pPr>
        <w:pStyle w:val="Normal"/>
        <w:rPr/>
      </w:pPr>
      <w:r>
        <w:rPr/>
        <w:t>Slovene Informatics Society. Active as a member of the language section, which initiated the Dictionary of Informatics project.</w:t>
      </w:r>
    </w:p>
    <w:p>
      <w:pPr>
        <w:pStyle w:val="Normal"/>
        <w:rPr/>
      </w:pPr>
      <w:r>
        <w:rPr/>
        <w:t>Member, IEEE, 2007 to 2009</w:t>
      </w:r>
    </w:p>
    <w:p>
      <w:pPr>
        <w:pStyle w:val="Normal"/>
        <w:rPr/>
      </w:pPr>
      <w:r>
        <w:rPr/>
        <w:t>Member of Advisory Board (Managerial), Scientific Journals International (SJI), 2007 to 2009</w:t>
      </w:r>
    </w:p>
    <w:p>
      <w:pPr>
        <w:pStyle w:val="Normal"/>
        <w:rPr/>
      </w:pPr>
      <w:r>
        <w:rPr/>
        <w:t>Member, Društvo novinarjev Slovenije (DNS), Ljubljana, Slovenia, 2002 to 2004.</w:t>
      </w:r>
    </w:p>
    <w:p>
      <w:pPr>
        <w:pStyle w:val="Normal"/>
        <w:rPr/>
      </w:pPr>
      <w:r>
        <w:rPr/>
        <w:t>Slovene Association of Journalists</w:t>
      </w:r>
    </w:p>
    <w:p>
      <w:pPr>
        <w:pStyle w:val="Normal"/>
        <w:widowControl/>
        <w:tabs>
          <w:tab w:val="left" w:pos="708" w:leader="none"/>
        </w:tabs>
        <w:suppressAutoHyphens w:val="true"/>
        <w:bidi w:val="0"/>
        <w:spacing w:lineRule="auto" w:line="276" w:before="0" w:after="200"/>
        <w:jc w:val="left"/>
        <w:rPr/>
      </w:pPr>
      <w:r>
        <w:rPr/>
        <w:t>Member, International Federation of Journalists, 2002 to 2004</w:t>
      </w:r>
    </w:p>
    <w:sectPr>
      <w:type w:val="nextPage"/>
      <w:pgSz w:w="11906" w:h="16838"/>
      <w:pgMar w:left="1417" w:right="1417"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Arial">
    <w:charset w:val="01"/>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qFormat/>
    <w:pPr>
      <w:widowControl/>
      <w:tabs>
        <w:tab w:val="left" w:pos="708" w:leader="none"/>
      </w:tabs>
      <w:suppressAutoHyphens w:val="true"/>
      <w:bidi w:val="0"/>
      <w:spacing w:lineRule="auto" w:line="276" w:before="0" w:after="200"/>
      <w:jc w:val="left"/>
    </w:pPr>
    <w:rPr>
      <w:rFonts w:ascii="Calibri" w:hAnsi="Calibri" w:eastAsia="WenQuanYi Micro Hei" w:cs="Calibri"/>
      <w:color w:val="00000A"/>
      <w:sz w:val="22"/>
      <w:szCs w:val="22"/>
      <w:lang w:val="en-US" w:eastAsia="en-US" w:bidi="ar-SA"/>
    </w:rPr>
  </w:style>
  <w:style w:type="paragraph" w:styleId="Heading1">
    <w:name w:val="Heading 1"/>
    <w:basedOn w:val="Heading"/>
    <w:qFormat/>
    <w:pPr>
      <w:outlineLvl w:val="0"/>
    </w:pPr>
    <w:rPr>
      <w:b/>
      <w:bCs/>
      <w:sz w:val="32"/>
      <w:szCs w:val="32"/>
    </w:rPr>
  </w:style>
  <w:style w:type="paragraph" w:styleId="Heading3">
    <w:name w:val="Heading 3"/>
    <w:basedOn w:val="Heading"/>
    <w:qFormat/>
    <w:pPr>
      <w:outlineLvl w:val="2"/>
    </w:pPr>
    <w:rPr>
      <w:b/>
      <w:bCs/>
      <w:sz w:val="28"/>
      <w:szCs w:val="28"/>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ListLabel1">
    <w:name w:val="ListLabel 1"/>
    <w:qFormat/>
    <w:rPr>
      <w:rFonts w:cs="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Symbol"/>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cs="Symbol"/>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cs="Symbol"/>
    </w:rPr>
  </w:style>
  <w:style w:type="character" w:styleId="ListLabel269">
    <w:name w:val="ListLabel 269"/>
    <w:qFormat/>
    <w:rPr>
      <w:rFonts w:cs="OpenSymbol"/>
    </w:rPr>
  </w:style>
  <w:style w:type="character" w:styleId="ListLabel270">
    <w:name w:val="ListLabel 270"/>
    <w:qFormat/>
    <w:rPr>
      <w:rFonts w:cs="OpenSymbol"/>
    </w:rPr>
  </w:style>
  <w:style w:type="character" w:styleId="ListLabel271">
    <w:name w:val="ListLabel 271"/>
    <w:qFormat/>
    <w:rPr>
      <w:rFonts w:cs="Symbol"/>
    </w:rPr>
  </w:style>
  <w:style w:type="character" w:styleId="ListLabel272">
    <w:name w:val="ListLabel 272"/>
    <w:qFormat/>
    <w:rPr>
      <w:rFonts w:cs="OpenSymbol"/>
    </w:rPr>
  </w:style>
  <w:style w:type="character" w:styleId="ListLabel273">
    <w:name w:val="ListLabel 273"/>
    <w:qFormat/>
    <w:rPr>
      <w:rFonts w:cs="OpenSymbol"/>
    </w:rPr>
  </w:style>
  <w:style w:type="character" w:styleId="ListLabel274">
    <w:name w:val="ListLabel 274"/>
    <w:qFormat/>
    <w:rPr>
      <w:rFonts w:cs="Symbol"/>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cs="Symbol"/>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Symbol"/>
    </w:rPr>
  </w:style>
  <w:style w:type="character" w:styleId="ListLabel290">
    <w:name w:val="ListLabel 290"/>
    <w:qFormat/>
    <w:rPr>
      <w:rFonts w:cs="OpenSymbol"/>
    </w:rPr>
  </w:style>
  <w:style w:type="character" w:styleId="ListLabel291">
    <w:name w:val="ListLabel 291"/>
    <w:qFormat/>
    <w:rPr>
      <w:rFonts w:cs="OpenSymbol"/>
    </w:rPr>
  </w:style>
  <w:style w:type="character" w:styleId="ListLabel292">
    <w:name w:val="ListLabel 292"/>
    <w:qFormat/>
    <w:rPr>
      <w:rFonts w:cs="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Symbol"/>
    </w:rPr>
  </w:style>
  <w:style w:type="character" w:styleId="ListLabel299">
    <w:name w:val="ListLabel 299"/>
    <w:qFormat/>
    <w:rPr>
      <w:rFonts w:cs="OpenSymbol"/>
    </w:rPr>
  </w:style>
  <w:style w:type="character" w:styleId="ListLabel300">
    <w:name w:val="ListLabel 300"/>
    <w:qFormat/>
    <w:rPr>
      <w:rFonts w:cs="OpenSymbol"/>
    </w:rPr>
  </w:style>
  <w:style w:type="character" w:styleId="ListLabel301">
    <w:name w:val="ListLabel 301"/>
    <w:qFormat/>
    <w:rPr>
      <w:rFonts w:cs="Symbol"/>
    </w:rPr>
  </w:style>
  <w:style w:type="character" w:styleId="ListLabel302">
    <w:name w:val="ListLabel 302"/>
    <w:qFormat/>
    <w:rPr>
      <w:rFonts w:cs="OpenSymbol"/>
    </w:rPr>
  </w:style>
  <w:style w:type="character" w:styleId="ListLabel303">
    <w:name w:val="ListLabel 303"/>
    <w:qFormat/>
    <w:rPr>
      <w:rFonts w:cs="OpenSymbol"/>
    </w:rPr>
  </w:style>
  <w:style w:type="character" w:styleId="ListLabel304">
    <w:name w:val="ListLabel 304"/>
    <w:qFormat/>
    <w:rPr>
      <w:rFonts w:cs="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OpenSymbol"/>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paragraph" w:styleId="Heading">
    <w:name w:val="Heading"/>
    <w:basedOn w:val="Normal"/>
    <w:next w:val="TextBody"/>
    <w:qFormat/>
    <w:pPr>
      <w:keepNext/>
      <w:spacing w:before="240" w:after="120"/>
    </w:pPr>
    <w:rPr>
      <w:rFonts w:ascii="Arial" w:hAnsi="Arial" w:eastAsia="WenQuanYi Micro Hei" w:cs="Lohit Hindi"/>
      <w:sz w:val="28"/>
      <w:szCs w:val="28"/>
    </w:rPr>
  </w:style>
  <w:style w:type="paragraph" w:styleId="TextBody">
    <w:name w:val="Body Text"/>
    <w:basedOn w:val="Normal"/>
    <w:pPr>
      <w:spacing w:lineRule="auto" w:line="288" w:before="0" w:after="140"/>
    </w:pPr>
    <w:rPr/>
  </w:style>
  <w:style w:type="paragraph" w:styleId="List">
    <w:name w:val="List"/>
    <w:basedOn w:val="TextBody"/>
    <w:pPr>
      <w:widowControl w:val="false"/>
      <w:bidi w:val="0"/>
      <w:jc w:val="left"/>
    </w:pPr>
    <w:rPr>
      <w:rFonts w:ascii="Liberation Serif" w:hAnsi="Liberation Serif" w:eastAsia="Droid Sans Fallback" w:cs="Lohit Hindi"/>
      <w:color w:val="00000A"/>
      <w:sz w:val="24"/>
      <w:szCs w:val="24"/>
      <w:lang w:val="en-US" w:eastAsia="zh-CN" w:bidi="hi-IN"/>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extbody1">
    <w:name w:val="Text body"/>
    <w:basedOn w:val="Normal"/>
    <w:qFormat/>
    <w:pPr>
      <w:spacing w:before="0" w:after="120"/>
    </w:pPr>
    <w:rPr/>
  </w:style>
  <w:style w:type="paragraph" w:styleId="ListParagraph">
    <w:name w:val="List Paragraph"/>
    <w:basedOn w:val="Normal"/>
    <w:qFormat/>
    <w:pPr>
      <w:spacing w:before="0" w:after="20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17</TotalTime>
  <Application>LibreOffice/5.2.1.2$Linux_x86 LibreOffice_project/20m0$Build-2</Application>
  <Pages>7</Pages>
  <Words>1754</Words>
  <Characters>10256</Characters>
  <CharactersWithSpaces>11856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2013-06-19T16:43:00Z</dcterms:created>
  <dc:creator>bix</dc:creator>
  <dc:description/>
  <dc:language>en-US</dc:language>
  <cp:lastModifiedBy/>
  <dcterms:modified xsi:type="dcterms:W3CDTF">2016-09-20T20:43:05Z</dcterms:modified>
  <cp:revision>7</cp:revision>
  <dc:subject/>
  <dc:title/>
</cp:coreProperties>
</file>