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2EC8" w14:textId="77777777" w:rsidR="00903154" w:rsidRPr="00DB0BC5" w:rsidRDefault="00903154" w:rsidP="00903154">
      <w:pPr>
        <w:ind w:right="-54"/>
        <w:jc w:val="center"/>
        <w:rPr>
          <w:rFonts w:cs="Arial"/>
          <w:b/>
          <w:szCs w:val="24"/>
        </w:rPr>
      </w:pPr>
      <w:r w:rsidRPr="00DB0BC5">
        <w:rPr>
          <w:rFonts w:cs="Arial"/>
          <w:b/>
          <w:szCs w:val="24"/>
        </w:rPr>
        <w:t>ANNUAL REVIEW OF MODULE</w:t>
      </w:r>
    </w:p>
    <w:p w14:paraId="5E0F8D37" w14:textId="77777777" w:rsidR="00903154" w:rsidRPr="00DB0BC5" w:rsidRDefault="00903154" w:rsidP="00903154">
      <w:pPr>
        <w:ind w:right="-54"/>
        <w:jc w:val="center"/>
        <w:rPr>
          <w:rFonts w:cs="Arial"/>
          <w:b/>
          <w:szCs w:val="24"/>
        </w:rPr>
      </w:pPr>
      <w:r w:rsidRPr="00DB0BC5">
        <w:rPr>
          <w:rFonts w:cs="Arial"/>
          <w:b/>
          <w:szCs w:val="24"/>
        </w:rPr>
        <w:t>TO BE COMPLETED BY LECTURER</w:t>
      </w:r>
    </w:p>
    <w:p w14:paraId="15A959D0" w14:textId="77777777" w:rsidR="00903154" w:rsidRPr="00DB0BC5" w:rsidRDefault="00903154" w:rsidP="00903154">
      <w:pPr>
        <w:rPr>
          <w:szCs w:val="24"/>
        </w:rPr>
      </w:pPr>
    </w:p>
    <w:p w14:paraId="1CE74A72" w14:textId="77777777" w:rsidR="00903154" w:rsidRPr="00DB0BC5" w:rsidRDefault="00903154" w:rsidP="00903154">
      <w:pPr>
        <w:ind w:right="-54"/>
        <w:jc w:val="center"/>
        <w:rPr>
          <w:rFonts w:cs="Arial"/>
          <w:b/>
          <w:szCs w:val="24"/>
        </w:rPr>
      </w:pPr>
    </w:p>
    <w:tbl>
      <w:tblPr>
        <w:tblW w:w="9208" w:type="dxa"/>
        <w:tblLayout w:type="fixed"/>
        <w:tblLook w:val="0000" w:firstRow="0" w:lastRow="0" w:firstColumn="0" w:lastColumn="0" w:noHBand="0" w:noVBand="0"/>
      </w:tblPr>
      <w:tblGrid>
        <w:gridCol w:w="9208"/>
      </w:tblGrid>
      <w:tr w:rsidR="00903154" w:rsidRPr="00553B6E" w14:paraId="0A7B780A" w14:textId="77777777" w:rsidTr="004F18D3">
        <w:trPr>
          <w:cantSplit/>
        </w:trPr>
        <w:tc>
          <w:tcPr>
            <w:tcW w:w="9208" w:type="dxa"/>
            <w:shd w:val="pct20" w:color="auto" w:fill="auto"/>
          </w:tcPr>
          <w:p w14:paraId="701FAEA2" w14:textId="77777777" w:rsidR="00903154" w:rsidRPr="00553B6E" w:rsidRDefault="00903154" w:rsidP="004F18D3">
            <w:pPr>
              <w:pStyle w:val="Heading4"/>
            </w:pPr>
            <w:bookmarkStart w:id="0" w:name="_Toc530494571"/>
            <w:r w:rsidRPr="00553B6E">
              <w:t>Lecturer Feedback</w:t>
            </w:r>
            <w:r>
              <w:t xml:space="preserve">                                                                        </w:t>
            </w:r>
            <w:r w:rsidRPr="00553B6E">
              <w:t>Q6B</w:t>
            </w:r>
            <w:bookmarkEnd w:id="0"/>
          </w:p>
        </w:tc>
      </w:tr>
    </w:tbl>
    <w:p w14:paraId="3DB8BC6C" w14:textId="77777777" w:rsidR="00903154" w:rsidRPr="00DB0BC5" w:rsidRDefault="00903154" w:rsidP="00903154">
      <w:pPr>
        <w:ind w:right="78"/>
        <w:jc w:val="both"/>
        <w:rPr>
          <w:rFonts w:cs="Arial"/>
          <w:b/>
          <w:szCs w:val="24"/>
        </w:rPr>
      </w:pPr>
    </w:p>
    <w:p w14:paraId="73215C30" w14:textId="77777777" w:rsidR="00903154" w:rsidRPr="00DB0BC5" w:rsidRDefault="00903154" w:rsidP="00903154">
      <w:pPr>
        <w:ind w:right="78"/>
        <w:rPr>
          <w:rFonts w:cs="Arial"/>
          <w:b/>
          <w:szCs w:val="24"/>
        </w:rPr>
      </w:pPr>
      <w:r w:rsidRPr="00DB0BC5">
        <w:rPr>
          <w:rFonts w:cs="Arial"/>
          <w:b/>
          <w:szCs w:val="24"/>
        </w:rPr>
        <w:t>The primary objective of completing module monitoring forms is to provide a formal process of reflection on the delivery of the module with the goal of enhancing future delivery.  The feedback will enable the Programme Committee to review the programme and improve the programme delivery.</w:t>
      </w:r>
    </w:p>
    <w:p w14:paraId="61DA9F49" w14:textId="77777777" w:rsidR="00903154" w:rsidRPr="00DB0BC5" w:rsidRDefault="00903154" w:rsidP="00903154">
      <w:pPr>
        <w:ind w:right="78"/>
        <w:rPr>
          <w:rFonts w:cs="Arial"/>
          <w:b/>
          <w:i/>
          <w:szCs w:val="24"/>
        </w:rPr>
      </w:pPr>
    </w:p>
    <w:p w14:paraId="1B1DAB7B" w14:textId="77777777" w:rsidR="00903154" w:rsidRPr="00DB0BC5" w:rsidRDefault="00903154" w:rsidP="00903154">
      <w:pPr>
        <w:ind w:right="78"/>
        <w:jc w:val="both"/>
        <w:rPr>
          <w:rFonts w:cs="Arial"/>
          <w:b/>
          <w:szCs w:val="24"/>
        </w:rPr>
      </w:pPr>
      <w:r w:rsidRPr="00DB0BC5">
        <w:rPr>
          <w:rFonts w:cs="Arial"/>
          <w:b/>
          <w:szCs w:val="24"/>
        </w:rPr>
        <w:t>No personal comments in relation to students or staff members should be made.</w:t>
      </w:r>
    </w:p>
    <w:p w14:paraId="5C48601A" w14:textId="77777777" w:rsidR="00903154" w:rsidRPr="00DB0BC5" w:rsidRDefault="00903154" w:rsidP="00903154">
      <w:pPr>
        <w:ind w:right="78"/>
        <w:jc w:val="both"/>
        <w:rPr>
          <w:rFonts w:cs="Arial"/>
          <w:b/>
          <w:szCs w:val="24"/>
        </w:rPr>
      </w:pPr>
    </w:p>
    <w:tbl>
      <w:tblPr>
        <w:tblW w:w="9208" w:type="dxa"/>
        <w:tblLayout w:type="fixed"/>
        <w:tblLook w:val="0000" w:firstRow="0" w:lastRow="0" w:firstColumn="0" w:lastColumn="0" w:noHBand="0" w:noVBand="0"/>
      </w:tblPr>
      <w:tblGrid>
        <w:gridCol w:w="5908"/>
        <w:gridCol w:w="3300"/>
      </w:tblGrid>
      <w:tr w:rsidR="00903154" w:rsidRPr="00553B6E" w14:paraId="0966ED26" w14:textId="77777777" w:rsidTr="004F18D3">
        <w:trPr>
          <w:cantSplit/>
        </w:trPr>
        <w:tc>
          <w:tcPr>
            <w:tcW w:w="5908" w:type="dxa"/>
            <w:shd w:val="pct20" w:color="auto" w:fill="auto"/>
          </w:tcPr>
          <w:p w14:paraId="5F9BBE27" w14:textId="77777777" w:rsidR="00903154" w:rsidRPr="00553B6E" w:rsidRDefault="00903154" w:rsidP="004F18D3">
            <w:pPr>
              <w:ind w:right="78"/>
              <w:jc w:val="both"/>
              <w:rPr>
                <w:rFonts w:cs="Arial"/>
                <w:b/>
                <w:szCs w:val="24"/>
              </w:rPr>
            </w:pPr>
            <w:r w:rsidRPr="00553B6E">
              <w:rPr>
                <w:rFonts w:cs="Arial"/>
                <w:b/>
                <w:szCs w:val="24"/>
              </w:rPr>
              <w:t>Part 1   Programme Details</w:t>
            </w:r>
          </w:p>
        </w:tc>
        <w:tc>
          <w:tcPr>
            <w:tcW w:w="3300" w:type="dxa"/>
            <w:shd w:val="pct20" w:color="auto" w:fill="auto"/>
          </w:tcPr>
          <w:p w14:paraId="74DACFE8" w14:textId="77777777" w:rsidR="00903154" w:rsidRPr="00553B6E" w:rsidRDefault="00903154" w:rsidP="004F18D3">
            <w:pPr>
              <w:ind w:right="78"/>
              <w:jc w:val="both"/>
              <w:rPr>
                <w:rFonts w:cs="Arial"/>
                <w:b/>
                <w:szCs w:val="24"/>
              </w:rPr>
            </w:pPr>
          </w:p>
        </w:tc>
      </w:tr>
    </w:tbl>
    <w:p w14:paraId="4CA473A4" w14:textId="77777777" w:rsidR="00903154" w:rsidRPr="00DB0BC5" w:rsidRDefault="00903154" w:rsidP="00903154">
      <w:pPr>
        <w:ind w:right="78"/>
        <w:jc w:val="both"/>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08"/>
        <w:gridCol w:w="3300"/>
        <w:gridCol w:w="4754"/>
      </w:tblGrid>
      <w:tr w:rsidR="00903154" w:rsidRPr="00553B6E" w14:paraId="6136E914" w14:textId="77777777" w:rsidTr="004F18D3">
        <w:tc>
          <w:tcPr>
            <w:tcW w:w="808" w:type="dxa"/>
          </w:tcPr>
          <w:p w14:paraId="5BF53431" w14:textId="77777777" w:rsidR="00903154" w:rsidRPr="00553B6E" w:rsidRDefault="00903154" w:rsidP="004F18D3">
            <w:pPr>
              <w:ind w:right="78"/>
              <w:jc w:val="both"/>
              <w:rPr>
                <w:rFonts w:cs="Arial"/>
                <w:szCs w:val="24"/>
              </w:rPr>
            </w:pPr>
            <w:r w:rsidRPr="00553B6E">
              <w:rPr>
                <w:rFonts w:cs="Arial"/>
                <w:szCs w:val="24"/>
              </w:rPr>
              <w:t>1.1</w:t>
            </w:r>
          </w:p>
        </w:tc>
        <w:tc>
          <w:tcPr>
            <w:tcW w:w="3300" w:type="dxa"/>
          </w:tcPr>
          <w:p w14:paraId="68E01EEE" w14:textId="77777777" w:rsidR="00903154" w:rsidRPr="00553B6E" w:rsidRDefault="00903154" w:rsidP="004F18D3">
            <w:pPr>
              <w:ind w:right="78"/>
              <w:jc w:val="both"/>
              <w:rPr>
                <w:rFonts w:cs="Arial"/>
                <w:szCs w:val="24"/>
              </w:rPr>
            </w:pPr>
            <w:r w:rsidRPr="00553B6E">
              <w:rPr>
                <w:rFonts w:cs="Arial"/>
                <w:szCs w:val="24"/>
              </w:rPr>
              <w:t>Programme Code(s)/Year</w:t>
            </w:r>
          </w:p>
        </w:tc>
        <w:tc>
          <w:tcPr>
            <w:tcW w:w="4754" w:type="dxa"/>
          </w:tcPr>
          <w:p w14:paraId="790F7636" w14:textId="5FA5CF4E" w:rsidR="00903154" w:rsidRPr="00553B6E" w:rsidRDefault="00D66D8D" w:rsidP="004F18D3">
            <w:pPr>
              <w:ind w:right="78"/>
              <w:jc w:val="both"/>
              <w:rPr>
                <w:rFonts w:cs="Arial"/>
                <w:b/>
                <w:szCs w:val="24"/>
              </w:rPr>
            </w:pPr>
            <w:r>
              <w:rPr>
                <w:rFonts w:cs="Arial"/>
                <w:b/>
                <w:szCs w:val="24"/>
              </w:rPr>
              <w:t>TU256</w:t>
            </w:r>
            <w:r w:rsidR="00F25781">
              <w:rPr>
                <w:rFonts w:cs="Arial"/>
                <w:b/>
                <w:szCs w:val="24"/>
              </w:rPr>
              <w:t>/1</w:t>
            </w:r>
          </w:p>
        </w:tc>
      </w:tr>
      <w:tr w:rsidR="00903154" w:rsidRPr="00553B6E" w14:paraId="0AD7C89F" w14:textId="77777777" w:rsidTr="004F18D3">
        <w:tc>
          <w:tcPr>
            <w:tcW w:w="808" w:type="dxa"/>
          </w:tcPr>
          <w:p w14:paraId="1298A106" w14:textId="77777777" w:rsidR="00903154" w:rsidRPr="00553B6E" w:rsidRDefault="00903154" w:rsidP="004F18D3">
            <w:pPr>
              <w:ind w:right="78"/>
              <w:jc w:val="both"/>
              <w:rPr>
                <w:rFonts w:cs="Arial"/>
                <w:szCs w:val="24"/>
              </w:rPr>
            </w:pPr>
            <w:r w:rsidRPr="00553B6E">
              <w:rPr>
                <w:rFonts w:cs="Arial"/>
                <w:szCs w:val="24"/>
              </w:rPr>
              <w:t>1.2</w:t>
            </w:r>
          </w:p>
        </w:tc>
        <w:tc>
          <w:tcPr>
            <w:tcW w:w="3300" w:type="dxa"/>
          </w:tcPr>
          <w:p w14:paraId="04662738" w14:textId="77777777" w:rsidR="00903154" w:rsidRPr="00553B6E" w:rsidRDefault="00903154" w:rsidP="004F18D3">
            <w:pPr>
              <w:ind w:right="78"/>
              <w:jc w:val="both"/>
              <w:rPr>
                <w:rFonts w:cs="Arial"/>
                <w:szCs w:val="24"/>
              </w:rPr>
            </w:pPr>
            <w:r w:rsidRPr="00553B6E">
              <w:rPr>
                <w:rFonts w:cs="Arial"/>
                <w:szCs w:val="24"/>
              </w:rPr>
              <w:t>Module</w:t>
            </w:r>
          </w:p>
        </w:tc>
        <w:tc>
          <w:tcPr>
            <w:tcW w:w="4754" w:type="dxa"/>
          </w:tcPr>
          <w:p w14:paraId="5DFB401F" w14:textId="77777777" w:rsidR="00903154" w:rsidRPr="00553B6E" w:rsidRDefault="00F25781" w:rsidP="004F18D3">
            <w:pPr>
              <w:ind w:right="78"/>
              <w:jc w:val="both"/>
              <w:rPr>
                <w:rFonts w:cs="Arial"/>
                <w:b/>
                <w:szCs w:val="24"/>
              </w:rPr>
            </w:pPr>
            <w:r>
              <w:rPr>
                <w:rFonts w:cs="Arial"/>
                <w:b/>
                <w:szCs w:val="24"/>
              </w:rPr>
              <w:t>MATH 9102 Probability and Statistical Inference</w:t>
            </w:r>
          </w:p>
        </w:tc>
      </w:tr>
      <w:tr w:rsidR="00903154" w:rsidRPr="00553B6E" w14:paraId="7265A0DC" w14:textId="77777777" w:rsidTr="004F18D3">
        <w:tc>
          <w:tcPr>
            <w:tcW w:w="808" w:type="dxa"/>
          </w:tcPr>
          <w:p w14:paraId="133829B2" w14:textId="77777777" w:rsidR="00903154" w:rsidRPr="00553B6E" w:rsidRDefault="00903154" w:rsidP="004F18D3">
            <w:pPr>
              <w:ind w:right="78"/>
              <w:jc w:val="both"/>
              <w:rPr>
                <w:rFonts w:cs="Arial"/>
                <w:szCs w:val="24"/>
              </w:rPr>
            </w:pPr>
            <w:r w:rsidRPr="00553B6E">
              <w:rPr>
                <w:rFonts w:cs="Arial"/>
                <w:szCs w:val="24"/>
              </w:rPr>
              <w:t>1.3</w:t>
            </w:r>
          </w:p>
        </w:tc>
        <w:tc>
          <w:tcPr>
            <w:tcW w:w="3300" w:type="dxa"/>
          </w:tcPr>
          <w:p w14:paraId="6CA45266" w14:textId="77777777" w:rsidR="00903154" w:rsidRPr="00553B6E" w:rsidRDefault="00903154" w:rsidP="004F18D3">
            <w:pPr>
              <w:ind w:right="78"/>
              <w:jc w:val="both"/>
              <w:rPr>
                <w:rFonts w:cs="Arial"/>
                <w:szCs w:val="24"/>
              </w:rPr>
            </w:pPr>
            <w:r w:rsidRPr="00553B6E">
              <w:rPr>
                <w:rFonts w:cs="Arial"/>
                <w:szCs w:val="24"/>
              </w:rPr>
              <w:t>Date</w:t>
            </w:r>
          </w:p>
        </w:tc>
        <w:tc>
          <w:tcPr>
            <w:tcW w:w="4754" w:type="dxa"/>
          </w:tcPr>
          <w:p w14:paraId="76FA10DB" w14:textId="4C7F2A91" w:rsidR="00903154" w:rsidRPr="00553B6E" w:rsidRDefault="00D66D8D" w:rsidP="004F18D3">
            <w:pPr>
              <w:ind w:right="78"/>
              <w:jc w:val="both"/>
              <w:rPr>
                <w:rFonts w:cs="Arial"/>
                <w:b/>
                <w:szCs w:val="24"/>
              </w:rPr>
            </w:pPr>
            <w:r>
              <w:rPr>
                <w:rFonts w:cs="Arial"/>
                <w:b/>
                <w:szCs w:val="24"/>
              </w:rPr>
              <w:t>15</w:t>
            </w:r>
            <w:r w:rsidR="00F25781">
              <w:rPr>
                <w:rFonts w:cs="Arial"/>
                <w:b/>
                <w:szCs w:val="24"/>
              </w:rPr>
              <w:t>.01.202</w:t>
            </w:r>
            <w:r>
              <w:rPr>
                <w:rFonts w:cs="Arial"/>
                <w:b/>
                <w:szCs w:val="24"/>
              </w:rPr>
              <w:t>1</w:t>
            </w:r>
          </w:p>
        </w:tc>
      </w:tr>
      <w:tr w:rsidR="00903154" w:rsidRPr="00553B6E" w14:paraId="6D4B758F" w14:textId="77777777" w:rsidTr="004F18D3">
        <w:tc>
          <w:tcPr>
            <w:tcW w:w="808" w:type="dxa"/>
          </w:tcPr>
          <w:p w14:paraId="3FD90924" w14:textId="77777777" w:rsidR="00903154" w:rsidRPr="00553B6E" w:rsidRDefault="00903154" w:rsidP="004F18D3">
            <w:pPr>
              <w:ind w:right="78"/>
              <w:jc w:val="both"/>
              <w:rPr>
                <w:rFonts w:cs="Arial"/>
                <w:szCs w:val="24"/>
              </w:rPr>
            </w:pPr>
            <w:r w:rsidRPr="00553B6E">
              <w:rPr>
                <w:rFonts w:cs="Arial"/>
                <w:szCs w:val="24"/>
              </w:rPr>
              <w:t>1.4</w:t>
            </w:r>
          </w:p>
        </w:tc>
        <w:tc>
          <w:tcPr>
            <w:tcW w:w="3300" w:type="dxa"/>
          </w:tcPr>
          <w:p w14:paraId="04406F3E" w14:textId="77777777" w:rsidR="00903154" w:rsidRPr="00553B6E" w:rsidRDefault="00903154" w:rsidP="004F18D3">
            <w:pPr>
              <w:ind w:right="78"/>
              <w:jc w:val="both"/>
              <w:rPr>
                <w:rFonts w:cs="Arial"/>
                <w:szCs w:val="24"/>
              </w:rPr>
            </w:pPr>
            <w:r w:rsidRPr="00553B6E">
              <w:rPr>
                <w:rFonts w:cs="Arial"/>
                <w:szCs w:val="24"/>
              </w:rPr>
              <w:t>School (primarily responsible)</w:t>
            </w:r>
          </w:p>
        </w:tc>
        <w:tc>
          <w:tcPr>
            <w:tcW w:w="4754" w:type="dxa"/>
          </w:tcPr>
          <w:p w14:paraId="36F843BD" w14:textId="77777777" w:rsidR="00903154" w:rsidRPr="00553B6E" w:rsidRDefault="00F25781" w:rsidP="004F18D3">
            <w:pPr>
              <w:ind w:right="78"/>
              <w:jc w:val="both"/>
              <w:rPr>
                <w:rFonts w:cs="Arial"/>
                <w:b/>
                <w:szCs w:val="24"/>
              </w:rPr>
            </w:pPr>
            <w:r>
              <w:rPr>
                <w:rFonts w:cs="Arial"/>
                <w:b/>
                <w:szCs w:val="24"/>
              </w:rPr>
              <w:t>Computer Science</w:t>
            </w:r>
          </w:p>
        </w:tc>
      </w:tr>
    </w:tbl>
    <w:p w14:paraId="02E9EF3B" w14:textId="77777777" w:rsidR="00903154" w:rsidRPr="00DB0BC5" w:rsidRDefault="00903154" w:rsidP="00903154">
      <w:pPr>
        <w:ind w:right="78"/>
        <w:jc w:val="both"/>
        <w:rPr>
          <w:rFonts w:cs="Arial"/>
          <w:b/>
          <w:szCs w:val="24"/>
        </w:rPr>
      </w:pPr>
    </w:p>
    <w:tbl>
      <w:tblPr>
        <w:tblW w:w="9208" w:type="dxa"/>
        <w:tblLayout w:type="fixed"/>
        <w:tblLook w:val="0000" w:firstRow="0" w:lastRow="0" w:firstColumn="0" w:lastColumn="0" w:noHBand="0" w:noVBand="0"/>
      </w:tblPr>
      <w:tblGrid>
        <w:gridCol w:w="5908"/>
        <w:gridCol w:w="3300"/>
      </w:tblGrid>
      <w:tr w:rsidR="00903154" w:rsidRPr="00553B6E" w14:paraId="1C06C692" w14:textId="77777777" w:rsidTr="004F18D3">
        <w:trPr>
          <w:cantSplit/>
        </w:trPr>
        <w:tc>
          <w:tcPr>
            <w:tcW w:w="5908" w:type="dxa"/>
            <w:shd w:val="pct20" w:color="auto" w:fill="auto"/>
          </w:tcPr>
          <w:p w14:paraId="638B5CB5" w14:textId="77777777" w:rsidR="00903154" w:rsidRPr="00553B6E" w:rsidRDefault="00903154" w:rsidP="004F18D3">
            <w:pPr>
              <w:ind w:right="78"/>
              <w:jc w:val="both"/>
              <w:rPr>
                <w:rFonts w:cs="Arial"/>
                <w:b/>
                <w:szCs w:val="24"/>
              </w:rPr>
            </w:pPr>
            <w:r w:rsidRPr="00553B6E">
              <w:rPr>
                <w:rFonts w:cs="Arial"/>
                <w:b/>
                <w:szCs w:val="24"/>
              </w:rPr>
              <w:t xml:space="preserve">Part 2    Student Details </w:t>
            </w:r>
          </w:p>
        </w:tc>
        <w:tc>
          <w:tcPr>
            <w:tcW w:w="3300" w:type="dxa"/>
            <w:shd w:val="pct20" w:color="auto" w:fill="auto"/>
          </w:tcPr>
          <w:p w14:paraId="74708763" w14:textId="77777777" w:rsidR="00903154" w:rsidRPr="00553B6E" w:rsidRDefault="00903154" w:rsidP="004F18D3">
            <w:pPr>
              <w:ind w:right="78"/>
              <w:jc w:val="both"/>
              <w:rPr>
                <w:rFonts w:cs="Arial"/>
                <w:b/>
                <w:szCs w:val="24"/>
              </w:rPr>
            </w:pPr>
            <w:r w:rsidRPr="00553B6E">
              <w:rPr>
                <w:rFonts w:cs="Arial"/>
                <w:b/>
                <w:szCs w:val="24"/>
              </w:rPr>
              <w:t>Provide commentary on</w:t>
            </w:r>
          </w:p>
        </w:tc>
      </w:tr>
    </w:tbl>
    <w:p w14:paraId="4AFC8E34" w14:textId="77777777" w:rsidR="00903154" w:rsidRPr="00DB0BC5" w:rsidRDefault="00903154" w:rsidP="00903154">
      <w:pPr>
        <w:ind w:right="78"/>
        <w:jc w:val="both"/>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08"/>
        <w:gridCol w:w="8054"/>
      </w:tblGrid>
      <w:tr w:rsidR="00903154" w:rsidRPr="00553B6E" w14:paraId="585FC7CF" w14:textId="77777777" w:rsidTr="004F18D3">
        <w:tc>
          <w:tcPr>
            <w:tcW w:w="808" w:type="dxa"/>
          </w:tcPr>
          <w:p w14:paraId="55E83F73" w14:textId="77777777" w:rsidR="00903154" w:rsidRPr="00553B6E" w:rsidRDefault="00903154" w:rsidP="004F18D3">
            <w:pPr>
              <w:ind w:right="78"/>
              <w:jc w:val="both"/>
              <w:rPr>
                <w:rFonts w:cs="Arial"/>
                <w:szCs w:val="24"/>
              </w:rPr>
            </w:pPr>
            <w:r w:rsidRPr="00553B6E">
              <w:rPr>
                <w:rFonts w:cs="Arial"/>
                <w:szCs w:val="24"/>
              </w:rPr>
              <w:t>2.1</w:t>
            </w:r>
          </w:p>
        </w:tc>
        <w:tc>
          <w:tcPr>
            <w:tcW w:w="8054" w:type="dxa"/>
          </w:tcPr>
          <w:p w14:paraId="49D70175" w14:textId="77777777" w:rsidR="00903154" w:rsidRPr="00553B6E" w:rsidRDefault="00903154" w:rsidP="004F18D3">
            <w:pPr>
              <w:ind w:right="78"/>
              <w:jc w:val="both"/>
              <w:rPr>
                <w:rFonts w:cs="Arial"/>
                <w:szCs w:val="24"/>
              </w:rPr>
            </w:pPr>
            <w:r w:rsidRPr="00553B6E">
              <w:rPr>
                <w:rFonts w:cs="Arial"/>
                <w:szCs w:val="24"/>
              </w:rPr>
              <w:t>Student Participation</w:t>
            </w:r>
          </w:p>
        </w:tc>
      </w:tr>
      <w:tr w:rsidR="00903154" w:rsidRPr="00553B6E" w14:paraId="27C01F62" w14:textId="77777777" w:rsidTr="004F18D3">
        <w:tc>
          <w:tcPr>
            <w:tcW w:w="8862" w:type="dxa"/>
            <w:gridSpan w:val="2"/>
          </w:tcPr>
          <w:p w14:paraId="6D813606" w14:textId="6530AF1D" w:rsidR="00903154" w:rsidRPr="00553B6E" w:rsidRDefault="00475470" w:rsidP="004F18D3">
            <w:pPr>
              <w:ind w:right="78"/>
              <w:jc w:val="both"/>
              <w:rPr>
                <w:rFonts w:cs="Arial"/>
                <w:szCs w:val="24"/>
              </w:rPr>
            </w:pPr>
            <w:r>
              <w:rPr>
                <w:rFonts w:cs="Arial"/>
                <w:szCs w:val="24"/>
              </w:rPr>
              <w:t xml:space="preserve">Student participation was very good. The students were engaged in questions and interested in learning how to apply statistics in their daily work and in real world data analytics problems. </w:t>
            </w:r>
            <w:r w:rsidR="00D66D8D">
              <w:rPr>
                <w:rFonts w:cs="Arial"/>
                <w:szCs w:val="24"/>
              </w:rPr>
              <w:t>Especially, labs were very active and student collaboration was of good quality. Online teaching made</w:t>
            </w:r>
            <w:r>
              <w:rPr>
                <w:rFonts w:cs="Arial"/>
                <w:szCs w:val="24"/>
              </w:rPr>
              <w:t xml:space="preserve"> interaction and hands-on examples</w:t>
            </w:r>
            <w:r w:rsidR="00D66D8D">
              <w:rPr>
                <w:rFonts w:cs="Arial"/>
                <w:szCs w:val="24"/>
              </w:rPr>
              <w:t xml:space="preserve"> very hard</w:t>
            </w:r>
            <w:r>
              <w:rPr>
                <w:rFonts w:cs="Arial"/>
                <w:szCs w:val="24"/>
              </w:rPr>
              <w:t xml:space="preserve">. </w:t>
            </w:r>
            <w:r w:rsidR="00D66D8D">
              <w:rPr>
                <w:rFonts w:cs="Arial"/>
                <w:szCs w:val="24"/>
              </w:rPr>
              <w:t>It is very challenging to help students with code without being with them in a room</w:t>
            </w:r>
            <w:r>
              <w:rPr>
                <w:rFonts w:cs="Arial"/>
                <w:szCs w:val="24"/>
              </w:rPr>
              <w:t>.</w:t>
            </w:r>
          </w:p>
          <w:p w14:paraId="11027E9E" w14:textId="77777777" w:rsidR="00903154" w:rsidRPr="00553B6E" w:rsidRDefault="00903154" w:rsidP="004F18D3">
            <w:pPr>
              <w:ind w:right="78"/>
              <w:jc w:val="both"/>
              <w:rPr>
                <w:rFonts w:cs="Arial"/>
                <w:szCs w:val="24"/>
              </w:rPr>
            </w:pPr>
          </w:p>
        </w:tc>
      </w:tr>
    </w:tbl>
    <w:p w14:paraId="1080BDFC" w14:textId="77777777" w:rsidR="00903154" w:rsidRPr="00DB0BC5" w:rsidRDefault="00903154" w:rsidP="00903154">
      <w:pPr>
        <w:ind w:right="78"/>
        <w:jc w:val="both"/>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08"/>
        <w:gridCol w:w="8054"/>
      </w:tblGrid>
      <w:tr w:rsidR="00903154" w:rsidRPr="00553B6E" w14:paraId="19040AAD" w14:textId="77777777" w:rsidTr="004F18D3">
        <w:tc>
          <w:tcPr>
            <w:tcW w:w="808" w:type="dxa"/>
          </w:tcPr>
          <w:p w14:paraId="360515AF" w14:textId="77777777" w:rsidR="00903154" w:rsidRPr="00553B6E" w:rsidRDefault="00903154" w:rsidP="004F18D3">
            <w:pPr>
              <w:ind w:right="78"/>
              <w:jc w:val="both"/>
              <w:rPr>
                <w:rFonts w:cs="Arial"/>
                <w:szCs w:val="24"/>
              </w:rPr>
            </w:pPr>
            <w:r w:rsidRPr="00553B6E">
              <w:rPr>
                <w:rFonts w:cs="Arial"/>
                <w:szCs w:val="24"/>
              </w:rPr>
              <w:t>2.2</w:t>
            </w:r>
          </w:p>
        </w:tc>
        <w:tc>
          <w:tcPr>
            <w:tcW w:w="8054" w:type="dxa"/>
          </w:tcPr>
          <w:p w14:paraId="7C1DA9B2" w14:textId="77777777" w:rsidR="00903154" w:rsidRPr="00553B6E" w:rsidRDefault="00903154" w:rsidP="004F18D3">
            <w:pPr>
              <w:ind w:right="78"/>
              <w:jc w:val="both"/>
              <w:rPr>
                <w:rFonts w:cs="Arial"/>
                <w:szCs w:val="24"/>
              </w:rPr>
            </w:pPr>
            <w:r w:rsidRPr="00553B6E">
              <w:rPr>
                <w:rFonts w:cs="Arial"/>
                <w:szCs w:val="24"/>
              </w:rPr>
              <w:t>Student Performance</w:t>
            </w:r>
          </w:p>
        </w:tc>
      </w:tr>
      <w:tr w:rsidR="00903154" w:rsidRPr="00553B6E" w14:paraId="54D95B5C" w14:textId="77777777" w:rsidTr="004F18D3">
        <w:tc>
          <w:tcPr>
            <w:tcW w:w="8862" w:type="dxa"/>
            <w:gridSpan w:val="2"/>
          </w:tcPr>
          <w:p w14:paraId="4B1A4FCF" w14:textId="412B1FEE" w:rsidR="00903154" w:rsidRPr="00553B6E" w:rsidRDefault="00475470" w:rsidP="004F18D3">
            <w:pPr>
              <w:ind w:right="78"/>
              <w:jc w:val="both"/>
              <w:rPr>
                <w:rFonts w:cs="Arial"/>
                <w:szCs w:val="24"/>
              </w:rPr>
            </w:pPr>
            <w:r>
              <w:rPr>
                <w:rFonts w:cs="Arial"/>
                <w:szCs w:val="24"/>
              </w:rPr>
              <w:t xml:space="preserve">Overall the students did very well, which is also reflected on their overall grades. </w:t>
            </w:r>
            <w:r w:rsidR="00D66D8D">
              <w:rPr>
                <w:rFonts w:cs="Arial"/>
                <w:szCs w:val="24"/>
              </w:rPr>
              <w:t>Some</w:t>
            </w:r>
            <w:r>
              <w:rPr>
                <w:rFonts w:cs="Arial"/>
                <w:szCs w:val="24"/>
              </w:rPr>
              <w:t xml:space="preserve"> students already had </w:t>
            </w:r>
            <w:r w:rsidR="00D66D8D">
              <w:rPr>
                <w:rFonts w:cs="Arial"/>
                <w:szCs w:val="24"/>
              </w:rPr>
              <w:t>a working</w:t>
            </w:r>
            <w:r>
              <w:rPr>
                <w:rFonts w:cs="Arial"/>
                <w:szCs w:val="24"/>
              </w:rPr>
              <w:t xml:space="preserve"> knowledge in statistics and some were even working in related fields and/or are using stats in their work. I would like to emphasise especially the quality of submitted assignments, which was on a high level, however students struggled with deadlines due to work commitments</w:t>
            </w:r>
            <w:r w:rsidR="00D66D8D">
              <w:rPr>
                <w:rFonts w:cs="Arial"/>
                <w:szCs w:val="24"/>
              </w:rPr>
              <w:t xml:space="preserve"> and the pandemic</w:t>
            </w:r>
            <w:r>
              <w:rPr>
                <w:rFonts w:cs="Arial"/>
                <w:szCs w:val="24"/>
              </w:rPr>
              <w:t>, therefore I was not overly strict in regard to late submissions.</w:t>
            </w:r>
          </w:p>
          <w:p w14:paraId="4B74A48C" w14:textId="77777777" w:rsidR="00903154" w:rsidRPr="00553B6E" w:rsidRDefault="00903154" w:rsidP="004F18D3">
            <w:pPr>
              <w:ind w:right="78"/>
              <w:jc w:val="both"/>
              <w:rPr>
                <w:rFonts w:cs="Arial"/>
                <w:szCs w:val="24"/>
              </w:rPr>
            </w:pPr>
          </w:p>
        </w:tc>
      </w:tr>
    </w:tbl>
    <w:p w14:paraId="666B47E0" w14:textId="77777777" w:rsidR="00903154" w:rsidRPr="00DB0BC5" w:rsidRDefault="00903154" w:rsidP="00903154">
      <w:pPr>
        <w:ind w:right="78"/>
        <w:jc w:val="both"/>
        <w:rPr>
          <w:rFonts w:cs="Arial"/>
          <w:b/>
          <w:i/>
          <w:szCs w:val="24"/>
        </w:rPr>
      </w:pPr>
    </w:p>
    <w:tbl>
      <w:tblPr>
        <w:tblW w:w="9208" w:type="dxa"/>
        <w:tblLayout w:type="fixed"/>
        <w:tblLook w:val="0000" w:firstRow="0" w:lastRow="0" w:firstColumn="0" w:lastColumn="0" w:noHBand="0" w:noVBand="0"/>
      </w:tblPr>
      <w:tblGrid>
        <w:gridCol w:w="5908"/>
        <w:gridCol w:w="3300"/>
      </w:tblGrid>
      <w:tr w:rsidR="00903154" w:rsidRPr="00553B6E" w14:paraId="5914D15F" w14:textId="77777777" w:rsidTr="004F18D3">
        <w:trPr>
          <w:cantSplit/>
        </w:trPr>
        <w:tc>
          <w:tcPr>
            <w:tcW w:w="5908" w:type="dxa"/>
            <w:shd w:val="pct20" w:color="auto" w:fill="auto"/>
          </w:tcPr>
          <w:p w14:paraId="3CB15B01" w14:textId="77777777" w:rsidR="00903154" w:rsidRPr="00553B6E" w:rsidRDefault="00903154" w:rsidP="004F18D3">
            <w:pPr>
              <w:ind w:right="78"/>
              <w:rPr>
                <w:rFonts w:cs="Arial"/>
                <w:b/>
                <w:szCs w:val="24"/>
              </w:rPr>
            </w:pPr>
            <w:r w:rsidRPr="00553B6E">
              <w:rPr>
                <w:rFonts w:cs="Arial"/>
                <w:b/>
                <w:szCs w:val="24"/>
              </w:rPr>
              <w:t xml:space="preserve">Part 3  Summary of Student </w:t>
            </w:r>
            <w:proofErr w:type="spellStart"/>
            <w:r w:rsidRPr="00553B6E">
              <w:rPr>
                <w:rFonts w:cs="Arial"/>
                <w:b/>
                <w:szCs w:val="24"/>
              </w:rPr>
              <w:t>Feeback</w:t>
            </w:r>
            <w:proofErr w:type="spellEnd"/>
            <w:r w:rsidRPr="00553B6E">
              <w:rPr>
                <w:rFonts w:cs="Arial"/>
                <w:b/>
                <w:szCs w:val="24"/>
              </w:rPr>
              <w:t xml:space="preserve"> Received </w:t>
            </w:r>
          </w:p>
        </w:tc>
        <w:tc>
          <w:tcPr>
            <w:tcW w:w="3300" w:type="dxa"/>
            <w:shd w:val="pct20" w:color="auto" w:fill="auto"/>
          </w:tcPr>
          <w:p w14:paraId="7AFD0E26" w14:textId="77777777" w:rsidR="00903154" w:rsidRPr="00553B6E" w:rsidRDefault="00903154" w:rsidP="004F18D3">
            <w:pPr>
              <w:ind w:right="78"/>
              <w:jc w:val="both"/>
              <w:rPr>
                <w:rFonts w:cs="Arial"/>
                <w:b/>
                <w:szCs w:val="24"/>
              </w:rPr>
            </w:pPr>
            <w:r w:rsidRPr="00553B6E">
              <w:rPr>
                <w:rFonts w:cs="Arial"/>
                <w:b/>
                <w:szCs w:val="24"/>
              </w:rPr>
              <w:t>Provide Commentary On</w:t>
            </w:r>
          </w:p>
        </w:tc>
      </w:tr>
    </w:tbl>
    <w:p w14:paraId="0EB1163C"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248D8F75" w14:textId="77777777" w:rsidTr="004F18D3">
        <w:tc>
          <w:tcPr>
            <w:tcW w:w="339" w:type="pct"/>
          </w:tcPr>
          <w:p w14:paraId="3AAEC4C7" w14:textId="77777777" w:rsidR="00903154" w:rsidRPr="00553B6E" w:rsidRDefault="00903154" w:rsidP="004F18D3">
            <w:pPr>
              <w:ind w:right="78"/>
              <w:jc w:val="both"/>
              <w:rPr>
                <w:rFonts w:cs="Arial"/>
                <w:szCs w:val="24"/>
              </w:rPr>
            </w:pPr>
            <w:r w:rsidRPr="00553B6E">
              <w:rPr>
                <w:rFonts w:cs="Arial"/>
                <w:szCs w:val="24"/>
              </w:rPr>
              <w:t>3.1</w:t>
            </w:r>
          </w:p>
        </w:tc>
        <w:tc>
          <w:tcPr>
            <w:tcW w:w="4661" w:type="pct"/>
          </w:tcPr>
          <w:p w14:paraId="5DBFDCFC" w14:textId="77777777" w:rsidR="00903154" w:rsidRPr="00553B6E" w:rsidRDefault="00903154" w:rsidP="004F18D3">
            <w:pPr>
              <w:ind w:right="78"/>
              <w:rPr>
                <w:rFonts w:cs="Arial"/>
                <w:szCs w:val="24"/>
              </w:rPr>
            </w:pPr>
            <w:r w:rsidRPr="00553B6E">
              <w:rPr>
                <w:rFonts w:cs="Arial"/>
                <w:szCs w:val="24"/>
              </w:rPr>
              <w:t>Effectiveness of Communication</w:t>
            </w:r>
          </w:p>
        </w:tc>
      </w:tr>
      <w:tr w:rsidR="00903154" w:rsidRPr="00553B6E" w14:paraId="5B8803BF" w14:textId="77777777" w:rsidTr="004F18D3">
        <w:tc>
          <w:tcPr>
            <w:tcW w:w="5000" w:type="pct"/>
            <w:gridSpan w:val="2"/>
          </w:tcPr>
          <w:p w14:paraId="65C54229" w14:textId="77777777" w:rsidR="00903154" w:rsidRPr="00553B6E" w:rsidRDefault="0013384A" w:rsidP="0013384A">
            <w:pPr>
              <w:ind w:right="78"/>
              <w:rPr>
                <w:rFonts w:cs="Arial"/>
                <w:szCs w:val="24"/>
              </w:rPr>
            </w:pPr>
            <w:r>
              <w:rPr>
                <w:rFonts w:cs="Arial"/>
                <w:szCs w:val="24"/>
              </w:rPr>
              <w:t>It was suggested to slow the pace and include more interaction. Otherwise, very positive feedback on communication.</w:t>
            </w:r>
          </w:p>
        </w:tc>
      </w:tr>
    </w:tbl>
    <w:p w14:paraId="0C04A2F6"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7345AF6C" w14:textId="77777777" w:rsidTr="004F18D3">
        <w:tc>
          <w:tcPr>
            <w:tcW w:w="339" w:type="pct"/>
          </w:tcPr>
          <w:p w14:paraId="28EC726A" w14:textId="77777777" w:rsidR="00903154" w:rsidRPr="00553B6E" w:rsidRDefault="00903154" w:rsidP="004F18D3">
            <w:pPr>
              <w:ind w:right="78"/>
              <w:jc w:val="both"/>
              <w:rPr>
                <w:rFonts w:cs="Arial"/>
                <w:szCs w:val="24"/>
              </w:rPr>
            </w:pPr>
            <w:r w:rsidRPr="00553B6E">
              <w:rPr>
                <w:rFonts w:cs="Arial"/>
                <w:szCs w:val="24"/>
              </w:rPr>
              <w:t>3.2</w:t>
            </w:r>
          </w:p>
        </w:tc>
        <w:tc>
          <w:tcPr>
            <w:tcW w:w="4661" w:type="pct"/>
          </w:tcPr>
          <w:p w14:paraId="11EE0515" w14:textId="77777777" w:rsidR="00903154" w:rsidRPr="00553B6E" w:rsidRDefault="00903154" w:rsidP="004F18D3">
            <w:pPr>
              <w:ind w:right="78"/>
              <w:jc w:val="both"/>
              <w:rPr>
                <w:rFonts w:cs="Arial"/>
                <w:szCs w:val="24"/>
              </w:rPr>
            </w:pPr>
            <w:r w:rsidRPr="00553B6E">
              <w:rPr>
                <w:rFonts w:cs="Arial"/>
                <w:szCs w:val="24"/>
              </w:rPr>
              <w:t>Organisation and Management</w:t>
            </w:r>
          </w:p>
        </w:tc>
      </w:tr>
      <w:tr w:rsidR="00903154" w:rsidRPr="00553B6E" w14:paraId="4CC96962" w14:textId="77777777" w:rsidTr="004F18D3">
        <w:tc>
          <w:tcPr>
            <w:tcW w:w="5000" w:type="pct"/>
            <w:gridSpan w:val="2"/>
          </w:tcPr>
          <w:p w14:paraId="5367B64C" w14:textId="17722AAC" w:rsidR="00903154" w:rsidRPr="00553B6E" w:rsidRDefault="0013384A" w:rsidP="0013384A">
            <w:pPr>
              <w:ind w:right="78"/>
              <w:rPr>
                <w:rFonts w:cs="Arial"/>
                <w:szCs w:val="24"/>
              </w:rPr>
            </w:pPr>
            <w:r>
              <w:rPr>
                <w:rFonts w:cs="Arial"/>
                <w:szCs w:val="24"/>
              </w:rPr>
              <w:t xml:space="preserve">The feedback compliments the good balance between theory and practice, </w:t>
            </w:r>
            <w:r w:rsidR="00D66D8D">
              <w:rPr>
                <w:rFonts w:cs="Arial"/>
                <w:szCs w:val="24"/>
              </w:rPr>
              <w:t>also changing assessment to CA only has been an improvement for hands-on experience</w:t>
            </w:r>
            <w:r>
              <w:rPr>
                <w:rFonts w:cs="Arial"/>
                <w:szCs w:val="24"/>
              </w:rPr>
              <w:t>.</w:t>
            </w:r>
          </w:p>
        </w:tc>
      </w:tr>
    </w:tbl>
    <w:p w14:paraId="65DCC465"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153FB738" w14:textId="77777777" w:rsidTr="004F18D3">
        <w:tc>
          <w:tcPr>
            <w:tcW w:w="339" w:type="pct"/>
          </w:tcPr>
          <w:p w14:paraId="616730D4" w14:textId="77777777" w:rsidR="00903154" w:rsidRPr="00553B6E" w:rsidRDefault="00903154" w:rsidP="004F18D3">
            <w:pPr>
              <w:ind w:right="78"/>
              <w:jc w:val="both"/>
              <w:rPr>
                <w:rFonts w:cs="Arial"/>
                <w:szCs w:val="24"/>
              </w:rPr>
            </w:pPr>
            <w:r w:rsidRPr="00553B6E">
              <w:rPr>
                <w:rFonts w:cs="Arial"/>
                <w:szCs w:val="24"/>
              </w:rPr>
              <w:t>3.3</w:t>
            </w:r>
          </w:p>
        </w:tc>
        <w:tc>
          <w:tcPr>
            <w:tcW w:w="4661" w:type="pct"/>
          </w:tcPr>
          <w:p w14:paraId="4EC9228F" w14:textId="77777777" w:rsidR="00903154" w:rsidRPr="00553B6E" w:rsidRDefault="00903154" w:rsidP="004F18D3">
            <w:pPr>
              <w:ind w:right="78"/>
              <w:jc w:val="both"/>
              <w:rPr>
                <w:rFonts w:cs="Arial"/>
                <w:szCs w:val="24"/>
              </w:rPr>
            </w:pPr>
            <w:r w:rsidRPr="00553B6E">
              <w:rPr>
                <w:rFonts w:cs="Arial"/>
                <w:szCs w:val="24"/>
              </w:rPr>
              <w:t>Assessment and Feedback</w:t>
            </w:r>
          </w:p>
        </w:tc>
      </w:tr>
      <w:tr w:rsidR="00903154" w:rsidRPr="00553B6E" w14:paraId="599D0334" w14:textId="77777777" w:rsidTr="004F18D3">
        <w:tc>
          <w:tcPr>
            <w:tcW w:w="5000" w:type="pct"/>
            <w:gridSpan w:val="2"/>
          </w:tcPr>
          <w:p w14:paraId="4864AF11" w14:textId="77777777" w:rsidR="00903154" w:rsidRPr="00553B6E" w:rsidRDefault="0013384A" w:rsidP="0013384A">
            <w:pPr>
              <w:ind w:right="78"/>
              <w:rPr>
                <w:rFonts w:cs="Arial"/>
                <w:szCs w:val="24"/>
              </w:rPr>
            </w:pPr>
            <w:r>
              <w:rPr>
                <w:rFonts w:cs="Arial"/>
                <w:szCs w:val="24"/>
              </w:rPr>
              <w:t>Students described assessments as clearly stated and feedback as prompt and very helpful.</w:t>
            </w:r>
          </w:p>
        </w:tc>
      </w:tr>
    </w:tbl>
    <w:p w14:paraId="7790CE89"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79A18104" w14:textId="77777777" w:rsidTr="004F18D3">
        <w:tc>
          <w:tcPr>
            <w:tcW w:w="339" w:type="pct"/>
          </w:tcPr>
          <w:p w14:paraId="09504626" w14:textId="77777777" w:rsidR="00903154" w:rsidRPr="00553B6E" w:rsidRDefault="00903154" w:rsidP="004F18D3">
            <w:pPr>
              <w:ind w:right="78"/>
              <w:jc w:val="both"/>
              <w:rPr>
                <w:rFonts w:cs="Arial"/>
                <w:szCs w:val="24"/>
              </w:rPr>
            </w:pPr>
            <w:r w:rsidRPr="00553B6E">
              <w:rPr>
                <w:rFonts w:cs="Arial"/>
                <w:szCs w:val="24"/>
              </w:rPr>
              <w:t>3.4</w:t>
            </w:r>
          </w:p>
        </w:tc>
        <w:tc>
          <w:tcPr>
            <w:tcW w:w="4661" w:type="pct"/>
          </w:tcPr>
          <w:p w14:paraId="679FD454" w14:textId="77777777" w:rsidR="00903154" w:rsidRPr="00553B6E" w:rsidRDefault="00903154" w:rsidP="004F18D3">
            <w:pPr>
              <w:ind w:right="78"/>
              <w:jc w:val="both"/>
              <w:rPr>
                <w:rFonts w:cs="Arial"/>
                <w:szCs w:val="24"/>
              </w:rPr>
            </w:pPr>
            <w:r w:rsidRPr="00553B6E">
              <w:rPr>
                <w:rFonts w:cs="Arial"/>
                <w:szCs w:val="24"/>
              </w:rPr>
              <w:t>Academic Support</w:t>
            </w:r>
          </w:p>
        </w:tc>
      </w:tr>
      <w:tr w:rsidR="00903154" w:rsidRPr="00553B6E" w14:paraId="6BE0FEEB" w14:textId="77777777" w:rsidTr="004F18D3">
        <w:tc>
          <w:tcPr>
            <w:tcW w:w="5000" w:type="pct"/>
            <w:gridSpan w:val="2"/>
          </w:tcPr>
          <w:p w14:paraId="43DF62E0" w14:textId="2C343ECA" w:rsidR="00903154" w:rsidRPr="00553B6E" w:rsidRDefault="0013384A" w:rsidP="0013384A">
            <w:pPr>
              <w:ind w:right="78"/>
              <w:rPr>
                <w:rFonts w:cs="Arial"/>
                <w:szCs w:val="24"/>
              </w:rPr>
            </w:pPr>
            <w:r>
              <w:rPr>
                <w:rFonts w:cs="Arial"/>
                <w:szCs w:val="24"/>
              </w:rPr>
              <w:t xml:space="preserve">Very prompt and replying to queries via email and slack. Slack channel </w:t>
            </w:r>
            <w:r w:rsidR="00D66D8D">
              <w:rPr>
                <w:rFonts w:cs="Arial"/>
                <w:szCs w:val="24"/>
              </w:rPr>
              <w:t>worked very well once again.</w:t>
            </w:r>
          </w:p>
        </w:tc>
      </w:tr>
    </w:tbl>
    <w:p w14:paraId="31A06B84" w14:textId="77777777" w:rsidR="00903154" w:rsidRPr="00DB0BC5" w:rsidRDefault="00903154" w:rsidP="00903154">
      <w:pPr>
        <w:ind w:right="78"/>
        <w:jc w:val="both"/>
        <w:rPr>
          <w:rFonts w:cs="Arial"/>
          <w:b/>
          <w:szCs w:val="24"/>
        </w:rPr>
      </w:pPr>
    </w:p>
    <w:p w14:paraId="72498164"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43F498EE" w14:textId="77777777" w:rsidTr="004F18D3">
        <w:tc>
          <w:tcPr>
            <w:tcW w:w="339" w:type="pct"/>
          </w:tcPr>
          <w:p w14:paraId="08F5BC63" w14:textId="77777777" w:rsidR="00903154" w:rsidRPr="00553B6E" w:rsidRDefault="00903154" w:rsidP="004F18D3">
            <w:pPr>
              <w:ind w:right="78"/>
              <w:jc w:val="both"/>
              <w:rPr>
                <w:rFonts w:cs="Arial"/>
                <w:szCs w:val="24"/>
              </w:rPr>
            </w:pPr>
            <w:r w:rsidRPr="00553B6E">
              <w:rPr>
                <w:rFonts w:cs="Arial"/>
                <w:szCs w:val="24"/>
              </w:rPr>
              <w:t>3.5</w:t>
            </w:r>
          </w:p>
        </w:tc>
        <w:tc>
          <w:tcPr>
            <w:tcW w:w="4661" w:type="pct"/>
          </w:tcPr>
          <w:p w14:paraId="5648DA89" w14:textId="77777777" w:rsidR="00903154" w:rsidRPr="00553B6E" w:rsidRDefault="00903154" w:rsidP="004F18D3">
            <w:pPr>
              <w:ind w:right="78"/>
              <w:jc w:val="both"/>
              <w:rPr>
                <w:rFonts w:cs="Arial"/>
                <w:szCs w:val="24"/>
              </w:rPr>
            </w:pPr>
            <w:r w:rsidRPr="00553B6E">
              <w:rPr>
                <w:rFonts w:cs="Arial"/>
                <w:szCs w:val="24"/>
              </w:rPr>
              <w:t>Learning Resources</w:t>
            </w:r>
          </w:p>
        </w:tc>
      </w:tr>
      <w:tr w:rsidR="00903154" w:rsidRPr="00553B6E" w14:paraId="04C1FC99" w14:textId="77777777" w:rsidTr="004F18D3">
        <w:tc>
          <w:tcPr>
            <w:tcW w:w="5000" w:type="pct"/>
            <w:gridSpan w:val="2"/>
          </w:tcPr>
          <w:p w14:paraId="199BB02A" w14:textId="77777777" w:rsidR="00903154" w:rsidRPr="0013384A" w:rsidRDefault="0013384A" w:rsidP="0013384A">
            <w:pPr>
              <w:numPr>
                <w:ilvl w:val="0"/>
                <w:numId w:val="1"/>
              </w:numPr>
              <w:spacing w:before="100" w:beforeAutospacing="1" w:after="120"/>
              <w:ind w:left="0"/>
              <w:rPr>
                <w:rFonts w:ascii="Lucida Sans Unicode" w:hAnsi="Lucida Sans Unicode" w:cs="Lucida Sans Unicode"/>
                <w:color w:val="494C4E"/>
                <w:spacing w:val="3"/>
                <w:sz w:val="29"/>
                <w:szCs w:val="29"/>
                <w:lang w:eastAsia="zh-CN"/>
              </w:rPr>
            </w:pPr>
            <w:r w:rsidRPr="0013384A">
              <w:rPr>
                <w:rFonts w:cs="Arial"/>
                <w:szCs w:val="24"/>
              </w:rPr>
              <w:t>Recommended texts for the course were an excellent resource and helped clarify anything missed in lectures.</w:t>
            </w:r>
          </w:p>
        </w:tc>
      </w:tr>
    </w:tbl>
    <w:p w14:paraId="21043C0C"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29717D73" w14:textId="77777777" w:rsidTr="004F18D3">
        <w:tc>
          <w:tcPr>
            <w:tcW w:w="339" w:type="pct"/>
          </w:tcPr>
          <w:p w14:paraId="3A805042" w14:textId="77777777" w:rsidR="00903154" w:rsidRPr="00553B6E" w:rsidRDefault="00903154" w:rsidP="004F18D3">
            <w:pPr>
              <w:ind w:right="78"/>
              <w:jc w:val="both"/>
              <w:rPr>
                <w:rFonts w:cs="Arial"/>
                <w:szCs w:val="24"/>
              </w:rPr>
            </w:pPr>
            <w:r w:rsidRPr="00553B6E">
              <w:rPr>
                <w:rFonts w:cs="Arial"/>
                <w:szCs w:val="24"/>
              </w:rPr>
              <w:t>3.6</w:t>
            </w:r>
          </w:p>
        </w:tc>
        <w:tc>
          <w:tcPr>
            <w:tcW w:w="4661" w:type="pct"/>
          </w:tcPr>
          <w:p w14:paraId="6793BAC8" w14:textId="77777777" w:rsidR="00903154" w:rsidRPr="00553B6E" w:rsidRDefault="00903154" w:rsidP="004F18D3">
            <w:pPr>
              <w:ind w:right="78"/>
              <w:jc w:val="both"/>
              <w:rPr>
                <w:rFonts w:cs="Arial"/>
                <w:szCs w:val="24"/>
              </w:rPr>
            </w:pPr>
            <w:r w:rsidRPr="00553B6E">
              <w:rPr>
                <w:rFonts w:cs="Arial"/>
                <w:szCs w:val="24"/>
              </w:rPr>
              <w:t>General evaluations and suggestions</w:t>
            </w:r>
          </w:p>
        </w:tc>
      </w:tr>
      <w:tr w:rsidR="00903154" w:rsidRPr="00553B6E" w14:paraId="7E66F52D" w14:textId="77777777" w:rsidTr="004F18D3">
        <w:tc>
          <w:tcPr>
            <w:tcW w:w="5000" w:type="pct"/>
            <w:gridSpan w:val="2"/>
          </w:tcPr>
          <w:p w14:paraId="01E662BF" w14:textId="77777777" w:rsidR="00903154" w:rsidRPr="00553B6E" w:rsidRDefault="0013384A" w:rsidP="0013384A">
            <w:pPr>
              <w:ind w:right="78"/>
              <w:rPr>
                <w:rFonts w:cs="Arial"/>
                <w:szCs w:val="24"/>
              </w:rPr>
            </w:pPr>
            <w:r>
              <w:rPr>
                <w:rFonts w:cs="Arial"/>
                <w:szCs w:val="24"/>
              </w:rPr>
              <w:t>Broad knowledge and good mix of practice and theory, but very dense and complex topics.</w:t>
            </w:r>
          </w:p>
        </w:tc>
      </w:tr>
    </w:tbl>
    <w:p w14:paraId="6BEEB042" w14:textId="77777777" w:rsidR="00903154" w:rsidRPr="00DB0BC5" w:rsidRDefault="00903154" w:rsidP="00903154">
      <w:pPr>
        <w:ind w:right="78"/>
        <w:jc w:val="both"/>
        <w:rPr>
          <w:rFonts w:cs="Arial"/>
          <w:szCs w:val="24"/>
        </w:rPr>
      </w:pPr>
    </w:p>
    <w:tbl>
      <w:tblPr>
        <w:tblW w:w="9008" w:type="dxa"/>
        <w:tblLayout w:type="fixed"/>
        <w:tblLook w:val="0000" w:firstRow="0" w:lastRow="0" w:firstColumn="0" w:lastColumn="0" w:noHBand="0" w:noVBand="0"/>
      </w:tblPr>
      <w:tblGrid>
        <w:gridCol w:w="6208"/>
        <w:gridCol w:w="2800"/>
      </w:tblGrid>
      <w:tr w:rsidR="00903154" w:rsidRPr="00553B6E" w14:paraId="7C932508" w14:textId="77777777" w:rsidTr="004F18D3">
        <w:trPr>
          <w:cantSplit/>
        </w:trPr>
        <w:tc>
          <w:tcPr>
            <w:tcW w:w="6208" w:type="dxa"/>
            <w:shd w:val="pct20" w:color="auto" w:fill="auto"/>
          </w:tcPr>
          <w:p w14:paraId="3EECC2B9" w14:textId="77777777" w:rsidR="00903154" w:rsidRPr="00553B6E" w:rsidRDefault="00903154" w:rsidP="004F18D3">
            <w:pPr>
              <w:ind w:right="78"/>
              <w:rPr>
                <w:rFonts w:cs="Arial"/>
                <w:b/>
                <w:szCs w:val="24"/>
              </w:rPr>
            </w:pPr>
            <w:r w:rsidRPr="00553B6E">
              <w:rPr>
                <w:rFonts w:cs="Arial"/>
                <w:b/>
                <w:szCs w:val="24"/>
              </w:rPr>
              <w:t>Part 4  Module Delivery</w:t>
            </w:r>
          </w:p>
          <w:p w14:paraId="1BF6F8AB" w14:textId="77777777" w:rsidR="00903154" w:rsidRPr="00553B6E" w:rsidRDefault="00903154" w:rsidP="004F18D3">
            <w:pPr>
              <w:ind w:right="78"/>
              <w:rPr>
                <w:rFonts w:cs="Arial"/>
                <w:b/>
                <w:szCs w:val="24"/>
              </w:rPr>
            </w:pPr>
          </w:p>
        </w:tc>
        <w:tc>
          <w:tcPr>
            <w:tcW w:w="2800" w:type="dxa"/>
            <w:shd w:val="pct20" w:color="auto" w:fill="auto"/>
          </w:tcPr>
          <w:p w14:paraId="6CAE7A35" w14:textId="77777777" w:rsidR="00903154" w:rsidRPr="00553B6E" w:rsidRDefault="00903154" w:rsidP="004F18D3">
            <w:pPr>
              <w:ind w:right="78"/>
              <w:jc w:val="both"/>
              <w:rPr>
                <w:rFonts w:cs="Arial"/>
                <w:b/>
                <w:szCs w:val="24"/>
              </w:rPr>
            </w:pPr>
            <w:r w:rsidRPr="00553B6E">
              <w:rPr>
                <w:rFonts w:cs="Arial"/>
                <w:b/>
                <w:szCs w:val="24"/>
              </w:rPr>
              <w:t>Provide Commentary on</w:t>
            </w:r>
          </w:p>
        </w:tc>
      </w:tr>
    </w:tbl>
    <w:p w14:paraId="3400A5C2"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244F9E80" w14:textId="77777777" w:rsidTr="004F18D3">
        <w:tc>
          <w:tcPr>
            <w:tcW w:w="339" w:type="pct"/>
          </w:tcPr>
          <w:p w14:paraId="17E3D514" w14:textId="77777777" w:rsidR="00903154" w:rsidRPr="00553B6E" w:rsidRDefault="00903154" w:rsidP="004F18D3">
            <w:pPr>
              <w:ind w:right="78"/>
              <w:jc w:val="both"/>
              <w:rPr>
                <w:rFonts w:cs="Arial"/>
                <w:szCs w:val="24"/>
              </w:rPr>
            </w:pPr>
            <w:r w:rsidRPr="00553B6E">
              <w:rPr>
                <w:rFonts w:cs="Arial"/>
                <w:szCs w:val="24"/>
              </w:rPr>
              <w:t>4.1</w:t>
            </w:r>
          </w:p>
        </w:tc>
        <w:tc>
          <w:tcPr>
            <w:tcW w:w="4661" w:type="pct"/>
          </w:tcPr>
          <w:p w14:paraId="1A720C53" w14:textId="77777777" w:rsidR="00903154" w:rsidRPr="00553B6E" w:rsidRDefault="00903154" w:rsidP="004F18D3">
            <w:pPr>
              <w:ind w:right="78"/>
              <w:jc w:val="both"/>
              <w:rPr>
                <w:rFonts w:cs="Arial"/>
                <w:szCs w:val="24"/>
              </w:rPr>
            </w:pPr>
            <w:r w:rsidRPr="00553B6E">
              <w:rPr>
                <w:rFonts w:cs="Arial"/>
                <w:szCs w:val="24"/>
              </w:rPr>
              <w:t>Evaluation of Past Changes (if Applicable)</w:t>
            </w:r>
          </w:p>
        </w:tc>
      </w:tr>
      <w:tr w:rsidR="00903154" w:rsidRPr="00553B6E" w14:paraId="60EB0A3C" w14:textId="77777777" w:rsidTr="004F18D3">
        <w:tc>
          <w:tcPr>
            <w:tcW w:w="5000" w:type="pct"/>
            <w:gridSpan w:val="2"/>
          </w:tcPr>
          <w:p w14:paraId="1D805FE1" w14:textId="745C8BBD" w:rsidR="00903154" w:rsidRPr="00553B6E" w:rsidRDefault="0013384A" w:rsidP="0013384A">
            <w:pPr>
              <w:ind w:right="78"/>
              <w:rPr>
                <w:rFonts w:cs="Arial"/>
                <w:szCs w:val="24"/>
              </w:rPr>
            </w:pPr>
            <w:r>
              <w:rPr>
                <w:rFonts w:cs="Arial"/>
                <w:szCs w:val="24"/>
              </w:rPr>
              <w:t xml:space="preserve">This was my </w:t>
            </w:r>
            <w:r w:rsidR="00D66D8D">
              <w:rPr>
                <w:rFonts w:cs="Arial"/>
                <w:szCs w:val="24"/>
              </w:rPr>
              <w:t>second</w:t>
            </w:r>
            <w:r>
              <w:rPr>
                <w:rFonts w:cs="Arial"/>
                <w:szCs w:val="24"/>
              </w:rPr>
              <w:t xml:space="preserve"> delivery of the module.</w:t>
            </w:r>
            <w:r w:rsidR="00D66D8D">
              <w:rPr>
                <w:rFonts w:cs="Arial"/>
                <w:szCs w:val="24"/>
              </w:rPr>
              <w:t xml:space="preserve"> Changing assessment to CA only and having no exam has improved takeaway of knowledge for students. Including more lab time has also given them a chance to work in a group on hands-on exercises.</w:t>
            </w:r>
          </w:p>
        </w:tc>
      </w:tr>
    </w:tbl>
    <w:p w14:paraId="33F49549"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7F538E9A" w14:textId="77777777" w:rsidTr="004F18D3">
        <w:tc>
          <w:tcPr>
            <w:tcW w:w="339" w:type="pct"/>
          </w:tcPr>
          <w:p w14:paraId="490FE42A" w14:textId="77777777" w:rsidR="00903154" w:rsidRPr="00553B6E" w:rsidRDefault="00903154" w:rsidP="004F18D3">
            <w:pPr>
              <w:ind w:right="78"/>
              <w:jc w:val="both"/>
              <w:rPr>
                <w:rFonts w:cs="Arial"/>
                <w:szCs w:val="24"/>
              </w:rPr>
            </w:pPr>
            <w:r w:rsidRPr="00553B6E">
              <w:rPr>
                <w:rFonts w:cs="Arial"/>
                <w:szCs w:val="24"/>
              </w:rPr>
              <w:t>4.2</w:t>
            </w:r>
          </w:p>
        </w:tc>
        <w:tc>
          <w:tcPr>
            <w:tcW w:w="4661" w:type="pct"/>
          </w:tcPr>
          <w:p w14:paraId="01B10683" w14:textId="77777777" w:rsidR="00903154" w:rsidRPr="00553B6E" w:rsidRDefault="00903154" w:rsidP="004F18D3">
            <w:pPr>
              <w:ind w:right="78"/>
              <w:jc w:val="both"/>
              <w:rPr>
                <w:rFonts w:cs="Arial"/>
                <w:szCs w:val="24"/>
              </w:rPr>
            </w:pPr>
            <w:r w:rsidRPr="00553B6E">
              <w:rPr>
                <w:rFonts w:cs="Arial"/>
                <w:szCs w:val="24"/>
              </w:rPr>
              <w:t>New changes proposed for module</w:t>
            </w:r>
          </w:p>
        </w:tc>
      </w:tr>
      <w:tr w:rsidR="00903154" w:rsidRPr="00553B6E" w14:paraId="6B34CC76" w14:textId="77777777" w:rsidTr="004F18D3">
        <w:tc>
          <w:tcPr>
            <w:tcW w:w="5000" w:type="pct"/>
            <w:gridSpan w:val="2"/>
          </w:tcPr>
          <w:p w14:paraId="4392A0EF" w14:textId="27CC0C67" w:rsidR="00903154" w:rsidRPr="00553B6E" w:rsidRDefault="00D66D8D" w:rsidP="0013384A">
            <w:pPr>
              <w:ind w:right="78"/>
              <w:rPr>
                <w:rFonts w:cs="Arial"/>
                <w:szCs w:val="24"/>
              </w:rPr>
            </w:pPr>
            <w:r>
              <w:rPr>
                <w:rFonts w:cs="Arial"/>
                <w:szCs w:val="24"/>
              </w:rPr>
              <w:t>Improving the flow of assignments and reducing the workload.</w:t>
            </w:r>
          </w:p>
        </w:tc>
      </w:tr>
    </w:tbl>
    <w:p w14:paraId="6394AA53"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79D92E1F" w14:textId="77777777" w:rsidTr="004F18D3">
        <w:tc>
          <w:tcPr>
            <w:tcW w:w="339" w:type="pct"/>
          </w:tcPr>
          <w:p w14:paraId="59571BE0" w14:textId="77777777" w:rsidR="00903154" w:rsidRPr="00553B6E" w:rsidRDefault="00903154" w:rsidP="004F18D3">
            <w:pPr>
              <w:ind w:right="78"/>
              <w:jc w:val="both"/>
              <w:rPr>
                <w:rFonts w:cs="Arial"/>
                <w:szCs w:val="24"/>
              </w:rPr>
            </w:pPr>
            <w:r w:rsidRPr="00553B6E">
              <w:rPr>
                <w:rFonts w:cs="Arial"/>
                <w:szCs w:val="24"/>
              </w:rPr>
              <w:t>4.3</w:t>
            </w:r>
          </w:p>
        </w:tc>
        <w:tc>
          <w:tcPr>
            <w:tcW w:w="4661" w:type="pct"/>
          </w:tcPr>
          <w:p w14:paraId="7DD54586" w14:textId="77777777" w:rsidR="00903154" w:rsidRPr="00553B6E" w:rsidRDefault="00903154" w:rsidP="004F18D3">
            <w:pPr>
              <w:ind w:right="78"/>
              <w:jc w:val="both"/>
              <w:rPr>
                <w:rFonts w:cs="Arial"/>
                <w:szCs w:val="24"/>
              </w:rPr>
            </w:pPr>
            <w:r w:rsidRPr="00553B6E">
              <w:rPr>
                <w:rFonts w:cs="Arial"/>
                <w:szCs w:val="24"/>
              </w:rPr>
              <w:t>Aspects of Good Practice which may be useful for other modules</w:t>
            </w:r>
          </w:p>
        </w:tc>
      </w:tr>
      <w:tr w:rsidR="00903154" w:rsidRPr="00553B6E" w14:paraId="622D853C" w14:textId="77777777" w:rsidTr="004F18D3">
        <w:tc>
          <w:tcPr>
            <w:tcW w:w="5000" w:type="pct"/>
            <w:gridSpan w:val="2"/>
          </w:tcPr>
          <w:p w14:paraId="1BCB52A0" w14:textId="77777777" w:rsidR="00903154" w:rsidRPr="00553B6E" w:rsidRDefault="0013384A" w:rsidP="0013384A">
            <w:pPr>
              <w:ind w:right="78"/>
              <w:rPr>
                <w:rFonts w:cs="Arial"/>
                <w:szCs w:val="24"/>
              </w:rPr>
            </w:pPr>
            <w:r>
              <w:rPr>
                <w:rFonts w:cs="Arial"/>
                <w:szCs w:val="24"/>
              </w:rPr>
              <w:t xml:space="preserve">Usage of slack as communication and sharing platform outside of lectures </w:t>
            </w:r>
            <w:r w:rsidR="000F66E0">
              <w:rPr>
                <w:rFonts w:cs="Arial"/>
                <w:szCs w:val="24"/>
              </w:rPr>
              <w:t>got a lot of positive feedback and improved student engagement during the course. I would recommend it for any module.</w:t>
            </w:r>
          </w:p>
        </w:tc>
      </w:tr>
    </w:tbl>
    <w:p w14:paraId="075D4915" w14:textId="77777777" w:rsidR="00903154" w:rsidRPr="00DB0BC5" w:rsidRDefault="00903154" w:rsidP="00903154">
      <w:pPr>
        <w:ind w:right="78"/>
        <w:jc w:val="both"/>
        <w:rPr>
          <w:rFonts w:cs="Arial"/>
          <w:b/>
          <w:szCs w:val="24"/>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28"/>
        <w:gridCol w:w="8388"/>
      </w:tblGrid>
      <w:tr w:rsidR="00903154" w:rsidRPr="00553B6E" w14:paraId="792B0694" w14:textId="77777777" w:rsidTr="004F18D3">
        <w:tc>
          <w:tcPr>
            <w:tcW w:w="339" w:type="pct"/>
          </w:tcPr>
          <w:p w14:paraId="20C96EE4" w14:textId="77777777" w:rsidR="00903154" w:rsidRPr="00553B6E" w:rsidRDefault="00903154" w:rsidP="004F18D3">
            <w:pPr>
              <w:ind w:right="78"/>
              <w:jc w:val="both"/>
              <w:rPr>
                <w:rFonts w:cs="Arial"/>
                <w:szCs w:val="24"/>
              </w:rPr>
            </w:pPr>
            <w:r w:rsidRPr="00553B6E">
              <w:rPr>
                <w:rFonts w:cs="Arial"/>
                <w:szCs w:val="24"/>
              </w:rPr>
              <w:t>4.3</w:t>
            </w:r>
          </w:p>
        </w:tc>
        <w:tc>
          <w:tcPr>
            <w:tcW w:w="4661" w:type="pct"/>
          </w:tcPr>
          <w:p w14:paraId="6AAFE682" w14:textId="77777777" w:rsidR="00903154" w:rsidRPr="00553B6E" w:rsidRDefault="00903154" w:rsidP="004F18D3">
            <w:pPr>
              <w:ind w:right="78"/>
              <w:jc w:val="both"/>
              <w:rPr>
                <w:rFonts w:cs="Arial"/>
                <w:szCs w:val="24"/>
              </w:rPr>
            </w:pPr>
            <w:r w:rsidRPr="00553B6E">
              <w:rPr>
                <w:rFonts w:cs="Arial"/>
                <w:szCs w:val="24"/>
              </w:rPr>
              <w:t>Other Comments (If Applicable)</w:t>
            </w:r>
          </w:p>
        </w:tc>
      </w:tr>
      <w:tr w:rsidR="00903154" w:rsidRPr="00553B6E" w14:paraId="0F337266" w14:textId="77777777" w:rsidTr="004F18D3">
        <w:tc>
          <w:tcPr>
            <w:tcW w:w="5000" w:type="pct"/>
            <w:gridSpan w:val="2"/>
          </w:tcPr>
          <w:p w14:paraId="02A8578D" w14:textId="77777777" w:rsidR="00903154" w:rsidRPr="00553B6E" w:rsidRDefault="000F66E0" w:rsidP="000F66E0">
            <w:pPr>
              <w:ind w:right="78"/>
              <w:rPr>
                <w:rFonts w:cs="Arial"/>
                <w:szCs w:val="24"/>
              </w:rPr>
            </w:pPr>
            <w:r>
              <w:rPr>
                <w:rFonts w:cs="Arial"/>
                <w:szCs w:val="24"/>
              </w:rPr>
              <w:t>Very capable students who were fun to work with and brought in lots of own inputs and experience from their daily work. On the next delivery I will have a better understanding of how to optimise the schedule and mix of labs and lectures.</w:t>
            </w:r>
          </w:p>
        </w:tc>
      </w:tr>
    </w:tbl>
    <w:p w14:paraId="0032CA8E" w14:textId="77777777" w:rsidR="00F66818" w:rsidRDefault="00F66818"/>
    <w:sectPr w:rsidR="00F6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733BD"/>
    <w:multiLevelType w:val="multilevel"/>
    <w:tmpl w:val="0A4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54"/>
    <w:rsid w:val="000F66E0"/>
    <w:rsid w:val="0013384A"/>
    <w:rsid w:val="003245D4"/>
    <w:rsid w:val="00475470"/>
    <w:rsid w:val="00903154"/>
    <w:rsid w:val="00A41AB5"/>
    <w:rsid w:val="00D66D8D"/>
    <w:rsid w:val="00F25781"/>
    <w:rsid w:val="00F66818"/>
    <w:rsid w:val="00FF50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AC91"/>
  <w15:docId w15:val="{D4EEA34A-B3A0-484A-BC0A-7D048E5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154"/>
    <w:pPr>
      <w:spacing w:after="0" w:line="240" w:lineRule="auto"/>
    </w:pPr>
    <w:rPr>
      <w:rFonts w:ascii="Arial" w:eastAsia="Times New Roman" w:hAnsi="Arial" w:cs="Times New Roman"/>
      <w:sz w:val="24"/>
      <w:szCs w:val="20"/>
      <w:lang w:val="en-IE" w:eastAsia="en-IE"/>
    </w:rPr>
  </w:style>
  <w:style w:type="paragraph" w:styleId="Heading4">
    <w:name w:val="heading 4"/>
    <w:basedOn w:val="Normal"/>
    <w:next w:val="Normal"/>
    <w:link w:val="Heading4Char"/>
    <w:uiPriority w:val="9"/>
    <w:unhideWhenUsed/>
    <w:qFormat/>
    <w:rsid w:val="00903154"/>
    <w:pPr>
      <w:pBdr>
        <w:top w:val="dotted" w:sz="6" w:space="2" w:color="4F81BD"/>
        <w:left w:val="dotted" w:sz="6" w:space="2" w:color="4F81BD"/>
      </w:pBdr>
      <w:spacing w:before="300"/>
      <w:outlineLvl w:val="3"/>
    </w:pPr>
    <w:rPr>
      <w:b/>
      <w:caps/>
      <w:color w:val="365F91"/>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3154"/>
    <w:rPr>
      <w:rFonts w:ascii="Arial" w:eastAsia="Times New Roman" w:hAnsi="Arial" w:cs="Times New Roman"/>
      <w:b/>
      <w:caps/>
      <w:color w:val="365F91"/>
      <w:spacing w:val="10"/>
      <w:sz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407543">
      <w:bodyDiv w:val="1"/>
      <w:marLeft w:val="0"/>
      <w:marRight w:val="0"/>
      <w:marTop w:val="0"/>
      <w:marBottom w:val="0"/>
      <w:divBdr>
        <w:top w:val="none" w:sz="0" w:space="0" w:color="auto"/>
        <w:left w:val="none" w:sz="0" w:space="0" w:color="auto"/>
        <w:bottom w:val="none" w:sz="0" w:space="0" w:color="auto"/>
        <w:right w:val="none" w:sz="0" w:space="0" w:color="auto"/>
      </w:divBdr>
    </w:div>
    <w:div w:id="7899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Bronagh Lowe</dc:creator>
  <cp:lastModifiedBy>Bojan Bozic</cp:lastModifiedBy>
  <cp:revision>2</cp:revision>
  <dcterms:created xsi:type="dcterms:W3CDTF">2021-01-15T20:50:00Z</dcterms:created>
  <dcterms:modified xsi:type="dcterms:W3CDTF">2021-01-15T20:50:00Z</dcterms:modified>
</cp:coreProperties>
</file>