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Aptos" w:hAnsi="Aptos" w:eastAsia="Microsoft YaHei"/>
          <w:b/>
          <w:color w:val="1F4D78"/>
          <w:sz w:val="46"/>
        </w:rPr>
        <w:t>东方骆驼 B2B 短视频脚本系统</w:t>
      </w:r>
    </w:p>
    <w:p>
      <w:pPr>
        <w:spacing w:after="260"/>
      </w:pPr>
      <w:r>
        <w:rPr>
          <w:rFonts w:ascii="Aptos" w:hAnsi="Aptos" w:eastAsia="Microsoft YaHei"/>
          <w:b w:val="0"/>
          <w:color w:val="2E74B5"/>
          <w:sz w:val="28"/>
        </w:rPr>
        <w:t>优化与使用说明（含原先 / 现在对比）</w:t>
      </w:r>
    </w:p>
    <w:p>
      <w:pPr>
        <w:spacing w:after="200"/>
      </w:pPr>
      <w:r>
        <w:rPr>
          <w:rFonts w:ascii="Aptos" w:hAnsi="Aptos" w:eastAsia="Microsoft YaHei"/>
          <w:b w:val="0"/>
          <w:color w:val="5B6472"/>
          <w:sz w:val="19"/>
        </w:rPr>
        <w:t>版本：v1.0    日期：2026-08-12    适用范围：沙特 B2B 短视频脚本生产</w:t>
      </w:r>
    </w:p>
    <w:p>
      <w:pPr>
        <w:pStyle w:val="Heading1"/>
      </w:pPr>
      <w:r>
        <w:rPr>
          <w:rFonts w:ascii="Aptos" w:hAnsi="Aptos" w:eastAsia="Microsoft YaHei"/>
          <w:b/>
          <w:color w:val="2E74B5"/>
          <w:sz w:val="32"/>
        </w:rPr>
        <w:t>一、管理层摘要</w:t>
      </w:r>
    </w:p>
    <w:p>
      <w:pPr>
        <w:pStyle w:val="Body"/>
      </w:pPr>
      <w:r>
        <w:rPr>
          <w:rFonts w:ascii="Aptos" w:hAnsi="Aptos" w:eastAsia="Microsoft YaHei"/>
          <w:b w:val="0"/>
          <w:color w:val="1F2937"/>
          <w:sz w:val="21"/>
        </w:rPr>
        <w:t>本次工作不是新增一个“写文案工具”，而是把现有脚本系统从“各专项 Skill 各自成稿”，升级为“专项事实规则 + 统一 B2B 质量门 + 最终表达审校”的分层工作流。</w:t>
      </w:r>
    </w:p>
    <w:p>
      <w:pPr>
        <w:pStyle w:val="Bullet"/>
      </w:pPr>
      <w:r>
        <w:rPr>
          <w:rFonts w:ascii="Aptos" w:hAnsi="Aptos" w:eastAsia="Microsoft YaHei"/>
          <w:b w:val="0"/>
          <w:color w:val="1F2937"/>
          <w:sz w:val="21"/>
        </w:rPr>
        <w:t>避免为追求传播而夸大事实、虚构现场、案例或后果；</w:t>
      </w:r>
    </w:p>
    <w:p>
      <w:pPr>
        <w:pStyle w:val="Bullet"/>
      </w:pPr>
      <w:r>
        <w:rPr>
          <w:rFonts w:ascii="Aptos" w:hAnsi="Aptos" w:eastAsia="Microsoft YaHei"/>
          <w:b w:val="0"/>
          <w:color w:val="1F2937"/>
          <w:sz w:val="21"/>
        </w:rPr>
        <w:t>让脚本从客户的真实决策问题出发，而不是供应商自夸或参数堆砌；</w:t>
      </w:r>
    </w:p>
    <w:p>
      <w:pPr>
        <w:pStyle w:val="Bullet"/>
      </w:pPr>
      <w:r>
        <w:rPr>
          <w:rFonts w:ascii="Aptos" w:hAnsi="Aptos" w:eastAsia="Microsoft YaHei"/>
          <w:b w:val="0"/>
          <w:color w:val="1F2937"/>
          <w:sz w:val="21"/>
        </w:rPr>
        <w:t>在不改变已核实事实的前提下，减少 AI 腔、宣传册腔和书面化口播。</w:t>
      </w:r>
    </w:p>
    <w:p>
      <w:pPr>
        <w:pStyle w:val="Body"/>
      </w:pPr>
      <w:r>
        <w:rPr>
          <w:rFonts w:ascii="Aptos" w:hAnsi="Aptos" w:eastAsia="Microsoft YaHei"/>
          <w:b w:val="0"/>
          <w:color w:val="1F2937"/>
          <w:sz w:val="21"/>
        </w:rPr>
        <w:t>本说明将两类改动分开呈现：会话 019ff50c-31ad-70f2-9137-8247cddc56ed 中已实际落地的原有系统优化，以及本次新增的 Humanizer 表达审校接入。</w:t>
      </w:r>
    </w:p>
    <w:p>
      <w:pPr>
        <w:pStyle w:val="Heading1"/>
      </w:pPr>
      <w:r>
        <w:rPr>
          <w:rFonts w:ascii="Aptos" w:hAnsi="Aptos" w:eastAsia="Microsoft YaHei"/>
          <w:b/>
          <w:color w:val="2E74B5"/>
          <w:sz w:val="32"/>
        </w:rPr>
        <w:t>二、原先与现在：总体对比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1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1F4D78"/>
                <w:sz w:val="19"/>
              </w:rPr>
              <w:t>维度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1F4D78"/>
                <w:sz w:val="19"/>
              </w:rPr>
              <w:t>原先</w:t>
            </w:r>
          </w:p>
        </w:tc>
        <w:tc>
          <w:tcPr>
            <w:tcW w:type="dxa" w:w="30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1F4D78"/>
                <w:sz w:val="19"/>
              </w:rPr>
              <w:t>现在</w:t>
            </w:r>
          </w:p>
        </w:tc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1F4D78"/>
                <w:sz w:val="19"/>
              </w:rPr>
              <w:t>调整原因与业务价值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F2937"/>
                <w:sz w:val="18"/>
              </w:rPr>
              <w:t>事实与表达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F2937"/>
                <w:sz w:val="18"/>
              </w:rPr>
              <w:t>各 Skill 有事实提醒；口语化易被理解为写得更猛。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F2937"/>
                <w:sz w:val="18"/>
              </w:rPr>
              <w:t>固定优先级：事实与来源 → 合规边界 → B2B 决策价值 → 表达自然度。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F2937"/>
                <w:sz w:val="18"/>
              </w:rPr>
              <w:t>防止为传播性强化未经核实的事实。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F2937"/>
                <w:sz w:val="18"/>
              </w:rPr>
              <w:t>质量控制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F2937"/>
                <w:sz w:val="18"/>
              </w:rPr>
              <w:t>主要由各专项 Skill 分别判断。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F2937"/>
                <w:sz w:val="18"/>
              </w:rPr>
              <w:t>9 个相关 Skill 共用统一 B2B 质量门。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F2937"/>
                <w:sz w:val="18"/>
              </w:rPr>
              <w:t>让不同内容类型使用同一成稿标准。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F2937"/>
                <w:sz w:val="18"/>
              </w:rPr>
              <w:t>专业科普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F2937"/>
                <w:sz w:val="18"/>
              </w:rPr>
              <w:t>复杂合规话题可能混入相邻场景、角色或文件概念。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F2937"/>
                <w:sz w:val="18"/>
              </w:rPr>
              <w:t>先锁定标题前提、场景边界和证据深度，再复核全稿一致性。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F2937"/>
                <w:sz w:val="18"/>
              </w:rPr>
              <w:t>减少标题讲 A、正文讲 B。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F2937"/>
                <w:sz w:val="18"/>
              </w:rPr>
              <w:t>B2B 价值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F2937"/>
                <w:sz w:val="18"/>
              </w:rPr>
              <w:t>可能偏产品卖点或泛行业口号。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F2937"/>
                <w:sz w:val="18"/>
              </w:rPr>
              <w:t>从项目经理、采购、营地管理者的真实职责切入。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F2937"/>
                <w:sz w:val="18"/>
              </w:rPr>
              <w:t>让内容提供可执行判断，而非单纯介绍。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F2937"/>
                <w:sz w:val="18"/>
              </w:rPr>
              <w:t>口语化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F2937"/>
                <w:sz w:val="18"/>
              </w:rPr>
              <w:t>侧重拆长句、加转场、提升镜头感。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F2937"/>
                <w:sz w:val="18"/>
              </w:rPr>
              <w:t>增加表达审校：去空话、去伪权威、去机械列举、控节奏。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F2937"/>
                <w:sz w:val="18"/>
              </w:rPr>
              <w:t>更自然，但不补写未发生的故事或结果。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F2937"/>
                <w:sz w:val="18"/>
              </w:rPr>
              <w:t>Humanizer 接入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F2937"/>
                <w:sz w:val="18"/>
              </w:rPr>
              <w:t>无专门、可复用的表达审校清单。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F2937"/>
                <w:sz w:val="18"/>
              </w:rPr>
              <w:t>只抽取表达层规则，接入既有 B2B 流程。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F2937"/>
                <w:sz w:val="18"/>
              </w:rPr>
              <w:t>避免重复提问、重复核验和输出冲突。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F2937"/>
                <w:sz w:val="18"/>
              </w:rPr>
              <w:t>对外输出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F2937"/>
                <w:sz w:val="18"/>
              </w:rPr>
              <w:t>各 Skill 的输出边界可能不完全一致。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F2937"/>
                <w:sz w:val="18"/>
              </w:rPr>
              <w:t>默认只输出标题、脚本和必要资料出处；诊断按需输出。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F2937"/>
                <w:sz w:val="18"/>
              </w:rPr>
              <w:t>减少内部推理噪声，保留事实可追溯性。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ptos" w:hAnsi="Aptos" w:eastAsia="Microsoft YaHei"/>
          <w:b/>
          <w:color w:val="2E74B5"/>
          <w:sz w:val="32"/>
        </w:rPr>
        <w:t>三、已修改内容、原因与影响</w:t>
      </w:r>
    </w:p>
    <w:p>
      <w:pPr>
        <w:pStyle w:val="Heading2"/>
      </w:pPr>
      <w:r>
        <w:rPr>
          <w:rFonts w:ascii="Aptos" w:hAnsi="Aptos" w:eastAsia="Microsoft YaHei"/>
          <w:b/>
          <w:color w:val="2E74B5"/>
          <w:sz w:val="26"/>
        </w:rPr>
        <w:t>1. 项目级工作规则：AGENTS.md</w:t>
      </w:r>
    </w:p>
    <w:p>
      <w:pPr>
        <w:pStyle w:val="Body"/>
      </w:pPr>
      <w:r>
        <w:rPr>
          <w:rFonts w:ascii="Aptos" w:hAnsi="Aptos" w:eastAsia="Microsoft YaHei"/>
          <w:b w:val="0"/>
          <w:color w:val="1F2937"/>
          <w:sz w:val="21"/>
        </w:rPr>
        <w:t>原先：已有事实红线、知识库使用和基础脚本规则，但不同 Skill 的成稿质量标准分散。</w:t>
      </w:r>
    </w:p>
    <w:p>
      <w:pPr>
        <w:pStyle w:val="Body"/>
      </w:pPr>
      <w:r>
        <w:rPr>
          <w:rFonts w:ascii="Aptos" w:hAnsi="Aptos" w:eastAsia="Microsoft YaHei"/>
          <w:b w:val="0"/>
          <w:color w:val="1F2937"/>
          <w:sz w:val="21"/>
        </w:rPr>
        <w:t>现在：增加统一的专业 B2B 内容优先级、标题与发布质量门、风险表达红线和来源输出要求。</w:t>
      </w:r>
    </w:p>
    <w:p>
      <w:pPr>
        <w:pStyle w:val="Body"/>
      </w:pPr>
      <w:r>
        <w:rPr>
          <w:rFonts w:ascii="Aptos" w:hAnsi="Aptos" w:eastAsia="Microsoft YaHei"/>
          <w:b w:val="0"/>
          <w:color w:val="1F2937"/>
          <w:sz w:val="21"/>
        </w:rPr>
        <w:t>原因与影响：先在项目级确定“真实性优先于传播性”。标题、开头、正文、可选产品落点和结尾必须收束在同一个客户问题上；涉及参数、法规、公司能力或当前热点时，附必要的资料出处。</w:t>
      </w:r>
    </w:p>
    <w:p>
      <w:pPr>
        <w:pStyle w:val="Heading2"/>
      </w:pPr>
      <w:r>
        <w:rPr>
          <w:rFonts w:ascii="Aptos" w:hAnsi="Aptos" w:eastAsia="Microsoft YaHei"/>
          <w:b/>
          <w:color w:val="2E74B5"/>
          <w:sz w:val="26"/>
        </w:rPr>
        <w:t>2. 统一 B2B 内容质量门</w:t>
      </w:r>
    </w:p>
    <w:p>
      <w:pPr>
        <w:pStyle w:val="Body"/>
      </w:pPr>
      <w:r>
        <w:rPr>
          <w:rFonts w:ascii="Aptos" w:hAnsi="Aptos" w:eastAsia="Microsoft YaHei"/>
          <w:b w:val="0"/>
          <w:color w:val="1F2937"/>
          <w:sz w:val="21"/>
        </w:rPr>
        <w:t>新增共享文件 b2b-content-quality-gate.md。原先由各专项 Skill 分别判断；现在在定稿前统一检查选题受众、标题与开头、B2B 决策价值、全稿逻辑、口播清晰度与发布风险。</w:t>
      </w:r>
    </w:p>
    <w:p>
      <w:pPr>
        <w:pStyle w:val="Bullet"/>
      </w:pPr>
      <w:r>
        <w:rPr>
          <w:rFonts w:ascii="Aptos" w:hAnsi="Aptos" w:eastAsia="Microsoft YaHei"/>
          <w:b w:val="0"/>
          <w:color w:val="1F2937"/>
          <w:sz w:val="21"/>
        </w:rPr>
        <w:t>标题和开头只表达正文能够证明的结论；</w:t>
      </w:r>
    </w:p>
    <w:p>
      <w:pPr>
        <w:pStyle w:val="Bullet"/>
      </w:pPr>
      <w:r>
        <w:rPr>
          <w:rFonts w:ascii="Aptos" w:hAnsi="Aptos" w:eastAsia="Microsoft YaHei"/>
          <w:b w:val="0"/>
          <w:color w:val="1F2937"/>
          <w:sz w:val="21"/>
        </w:rPr>
        <w:t>从项目经理、采购或营地管理者的真实职责出发；</w:t>
      </w:r>
    </w:p>
    <w:p>
      <w:pPr>
        <w:pStyle w:val="Bullet"/>
      </w:pPr>
      <w:r>
        <w:rPr>
          <w:rFonts w:ascii="Aptos" w:hAnsi="Aptos" w:eastAsia="Microsoft YaHei"/>
          <w:b w:val="0"/>
          <w:color w:val="1F2937"/>
          <w:sz w:val="21"/>
        </w:rPr>
        <w:t>避免概念混用、科普突然转销售、空泛口号和传播风险；</w:t>
      </w:r>
    </w:p>
    <w:p>
      <w:pPr>
        <w:pStyle w:val="Bullet"/>
      </w:pPr>
      <w:r>
        <w:rPr>
          <w:rFonts w:ascii="Aptos" w:hAnsi="Aptos" w:eastAsia="Microsoft YaHei"/>
          <w:b w:val="0"/>
          <w:color w:val="1F2937"/>
          <w:sz w:val="21"/>
        </w:rPr>
        <w:t>保留必要条件、风险边界与资料出处。</w:t>
      </w:r>
    </w:p>
    <w:p>
      <w:pPr>
        <w:pStyle w:val="Heading2"/>
      </w:pPr>
      <w:r>
        <w:rPr>
          <w:rFonts w:ascii="Aptos" w:hAnsi="Aptos" w:eastAsia="Microsoft YaHei"/>
          <w:b/>
          <w:color w:val="2E74B5"/>
          <w:sz w:val="26"/>
        </w:rPr>
        <w:t>3. 专业科普 Skill：saudi-professional-knowledge-script</w:t>
      </w:r>
    </w:p>
    <w:p>
      <w:pPr>
        <w:pStyle w:val="Body"/>
      </w:pPr>
      <w:r>
        <w:rPr>
          <w:rFonts w:ascii="Aptos" w:hAnsi="Aptos" w:eastAsia="Microsoft YaHei"/>
          <w:b w:val="0"/>
          <w:color w:val="1F2937"/>
          <w:sz w:val="21"/>
        </w:rPr>
        <w:t>原先：以“提出问题—核实事实—解释—输出”为主。现在：改为“标题前提审查 → 锁定场景边界 → 按标题所需深度核实 → 围绕一个客户问题成稿 → 产品边界控制 → 修改后全稿复审”。</w:t>
      </w:r>
    </w:p>
    <w:p>
      <w:pPr>
        <w:pStyle w:val="Body"/>
      </w:pPr>
      <w:r>
        <w:rPr>
          <w:rFonts w:ascii="Aptos" w:hAnsi="Aptos" w:eastAsia="Microsoft YaHei"/>
          <w:b w:val="0"/>
          <w:color w:val="1F2937"/>
          <w:sz w:val="21"/>
        </w:rPr>
        <w:t>同步更新 fact-rules.md 与 script-pattern.md：要求来源支持具体句子；区分设施类型、责任角色、申请材料、检查项目与审批结果；不再机械套固定五段式，而按机制、顺序、比较、决策规则或清单选择结构。</w:t>
      </w:r>
    </w:p>
    <w:p>
      <w:pPr>
        <w:pStyle w:val="Body"/>
      </w:pPr>
      <w:r>
        <w:rPr>
          <w:rFonts w:ascii="Aptos" w:hAnsi="Aptos" w:eastAsia="Microsoft YaHei"/>
          <w:b w:val="0"/>
          <w:color w:val="1F2937"/>
          <w:sz w:val="21"/>
        </w:rPr>
        <w:t>原因与影响：解决“方向正确但证据不够细”以及“相邻概念被写成同一件事”的风险；未被来源直接支持的固定比例、项目常态、后果或审批结论不得补写。</w:t>
      </w:r>
    </w:p>
    <w:p>
      <w:pPr>
        <w:pStyle w:val="Heading2"/>
      </w:pPr>
      <w:r>
        <w:rPr>
          <w:rFonts w:ascii="Aptos" w:hAnsi="Aptos" w:eastAsia="Microsoft YaHei"/>
          <w:b/>
          <w:color w:val="2E74B5"/>
          <w:sz w:val="26"/>
        </w:rPr>
        <w:t>4. 八个专项成稿 Skill 接入统一质量门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7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1F4D78"/>
                <w:sz w:val="19"/>
              </w:rPr>
              <w:t>专项 Skill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1F4D78"/>
                <w:sz w:val="19"/>
              </w:rPr>
              <w:t>原先主要职责</w:t>
            </w:r>
          </w:p>
        </w:tc>
        <w:tc>
          <w:tcPr>
            <w:tcW w:type="dxa" w:w="30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1F4D78"/>
                <w:sz w:val="19"/>
              </w:rPr>
              <w:t>现在新增要求</w:t>
            </w:r>
          </w:p>
        </w:tc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color w:val="1F4D78"/>
                <w:sz w:val="19"/>
              </w:rPr>
              <w:t>目的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F2937"/>
                <w:sz w:val="18"/>
              </w:rPr>
              <w:t>国际热点行业影响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F2937"/>
                <w:sz w:val="18"/>
              </w:rPr>
              <w:t>热点对沙特项目的单点影响。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F2937"/>
                <w:sz w:val="18"/>
              </w:rPr>
              <w:t>热点核实后检查标题、决策价值与风险。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F2937"/>
                <w:sz w:val="18"/>
              </w:rPr>
              <w:t>不把新闻背景写成项目后果。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F2937"/>
                <w:sz w:val="18"/>
              </w:rPr>
              <w:t>品牌背书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F2937"/>
                <w:sz w:val="18"/>
              </w:rPr>
              <w:t>本地工厂、仓储、配送、安装等能力证明。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F2937"/>
                <w:sz w:val="18"/>
              </w:rPr>
              <w:t>先以项目场景证明能力，再统一审校。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F2937"/>
                <w:sz w:val="18"/>
              </w:rPr>
              <w:t>避免品牌内容自夸。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F2937"/>
                <w:sz w:val="18"/>
              </w:rPr>
              <w:t>破圈故事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F2937"/>
                <w:sz w:val="18"/>
              </w:rPr>
              <w:t>沙特生活、见闻与故事。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F2937"/>
                <w:sz w:val="18"/>
              </w:rPr>
              <w:t>保留可读性，同时审查事实、标题和风险。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F2937"/>
                <w:sz w:val="18"/>
              </w:rPr>
              <w:t>避免“内幕式”夸张。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F2937"/>
                <w:sz w:val="18"/>
              </w:rPr>
              <w:t>营地消防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F2937"/>
                <w:sz w:val="18"/>
              </w:rPr>
              <w:t>消防、SBC 801、Civil Defense、Salamah。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F2937"/>
                <w:sz w:val="18"/>
              </w:rPr>
              <w:t>审查法规表达、标题承诺与发布风险。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F2937"/>
                <w:sz w:val="18"/>
              </w:rPr>
              <w:t>不把性能要求写成必然验收。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F2937"/>
                <w:sz w:val="18"/>
              </w:rPr>
              <w:t>薄壁轻钢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F2937"/>
                <w:sz w:val="18"/>
              </w:rPr>
              <w:t>轻钢与营地/住宅选型。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F2937"/>
                <w:sz w:val="18"/>
              </w:rPr>
              <w:t>参数、场景、对比经 B2B 决策审校。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F2937"/>
                <w:sz w:val="18"/>
              </w:rPr>
              <w:t>避免参数堆砌或贬低替代方案。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F2937"/>
                <w:sz w:val="18"/>
              </w:rPr>
              <w:t>产品种草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F2937"/>
                <w:sz w:val="18"/>
              </w:rPr>
              <w:t>面向比较方案客户的产品转化。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F2937"/>
                <w:sz w:val="18"/>
              </w:rPr>
              <w:t>解释真实代价和依据，再审校表达。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F2937"/>
                <w:sz w:val="18"/>
              </w:rPr>
              <w:t>防硬广化和夸大承诺。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F2937"/>
                <w:sz w:val="18"/>
              </w:rPr>
              <w:t>移动卫生单元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F2937"/>
                <w:sz w:val="18"/>
              </w:rPr>
              <w:t>卫生单元、营地卫生与维护。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F2937"/>
                <w:sz w:val="18"/>
              </w:rPr>
              <w:t>技术、场景、合规经统一审校。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F2937"/>
                <w:sz w:val="18"/>
              </w:rPr>
              <w:t>避免戏剧化营地问题。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F2937"/>
                <w:sz w:val="18"/>
              </w:rPr>
              <w:t>专业科普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F2937"/>
                <w:sz w:val="18"/>
              </w:rPr>
              <w:t>审批、供应链、合规、材料与工程边界。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F2937"/>
                <w:sz w:val="18"/>
              </w:rPr>
              <w:t>专项证据规则之外增加统一质量门。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color w:val="1F2937"/>
                <w:sz w:val="18"/>
              </w:rPr>
              <w:t>与全项目质量标准一致。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ptos" w:hAnsi="Aptos" w:eastAsia="Microsoft YaHei"/>
          <w:b/>
          <w:color w:val="2E74B5"/>
          <w:sz w:val="26"/>
        </w:rPr>
        <w:t>5. 口语化改写器与 Humanizer 表达审校</w:t>
      </w:r>
    </w:p>
    <w:p>
      <w:pPr>
        <w:pStyle w:val="Body"/>
      </w:pPr>
      <w:r>
        <w:rPr>
          <w:rFonts w:ascii="Aptos" w:hAnsi="Aptos" w:eastAsia="Microsoft YaHei"/>
          <w:b w:val="0"/>
          <w:color w:val="1F2937"/>
          <w:sz w:val="21"/>
        </w:rPr>
        <w:t>口语化改写器原先已禁止新增数字、认证、法规、案例和性能结论。现在增加 B2B 内容质量门，并在用户明确要求“更口语化、像真人说话、去 AI 味、别太书面”等场景下直接执行强化表达审校。</w:t>
      </w:r>
    </w:p>
    <w:p>
      <w:pPr>
        <w:pStyle w:val="Body"/>
      </w:pPr>
      <w:r>
        <w:rPr>
          <w:rFonts w:ascii="Aptos" w:hAnsi="Aptos" w:eastAsia="Microsoft YaHei"/>
          <w:b w:val="0"/>
          <w:color w:val="1F2937"/>
          <w:sz w:val="21"/>
        </w:rPr>
        <w:t>新增 b2b-humanizer-expression-gate.md。它只处理表达层：删除空泛拔高、宣传册腔、伪权威、机械三段式、无效填充、预告式引导和无意义情绪化表达；拆分不利于口播的长句；保留专业术语的人话解释、必要条件、例外、风险边界和资料出处。</w:t>
      </w:r>
    </w:p>
    <w:p>
      <w:pPr>
        <w:pStyle w:val="Body"/>
      </w:pPr>
      <w:r>
        <w:rPr>
          <w:rFonts w:ascii="Aptos" w:hAnsi="Aptos" w:eastAsia="Microsoft YaHei"/>
          <w:b w:val="0"/>
          <w:color w:val="1F2937"/>
          <w:sz w:val="21"/>
        </w:rPr>
        <w:t>关键边界：该层不能新增数字、来源、案例、客户反馈、因果、效果承诺或项目结论；不能删除已核实的参数条件、术语解释、风险边界和资料出处。</w:t>
      </w:r>
    </w:p>
    <w:p>
      <w:pPr>
        <w:pStyle w:val="Heading1"/>
      </w:pPr>
      <w:r>
        <w:rPr>
          <w:rFonts w:ascii="Aptos" w:hAnsi="Aptos" w:eastAsia="Microsoft YaHei"/>
          <w:b/>
          <w:color w:val="2E74B5"/>
          <w:sz w:val="32"/>
        </w:rPr>
        <w:t>四、现在的实际调用链</w:t>
      </w:r>
    </w:p>
    <w:p>
      <w:pPr>
        <w:spacing w:after="0" w:line="240" w:lineRule="auto"/>
        <w:ind w:left="346"/>
        <w:shd w:fill="F4F6F9"/>
      </w:pPr>
      <w:r>
        <w:rPr>
          <w:rFonts w:ascii="Aptos" w:hAnsi="Aptos" w:eastAsia="Microsoft YaHei"/>
          <w:b w:val="0"/>
          <w:color w:val="1F4D78"/>
          <w:sz w:val="19"/>
        </w:rPr>
        <w:t>用户提出话题或提供现有脚本</w:t>
      </w:r>
    </w:p>
    <w:p>
      <w:pPr>
        <w:spacing w:after="0" w:line="240" w:lineRule="auto"/>
        <w:ind w:left="346"/>
        <w:shd w:fill="F4F6F9"/>
      </w:pPr>
      <w:r>
        <w:rPr>
          <w:rFonts w:ascii="Aptos" w:hAnsi="Aptos" w:eastAsia="Microsoft YaHei"/>
          <w:b w:val="0"/>
          <w:color w:val="1F4D78"/>
          <w:sz w:val="19"/>
        </w:rPr>
        <w:t xml:space="preserve">        ↓</w:t>
      </w:r>
    </w:p>
    <w:p>
      <w:pPr>
        <w:spacing w:after="0" w:line="240" w:lineRule="auto"/>
        <w:ind w:left="346"/>
        <w:shd w:fill="F4F6F9"/>
      </w:pPr>
      <w:r>
        <w:rPr>
          <w:rFonts w:ascii="Aptos" w:hAnsi="Aptos" w:eastAsia="Microsoft YaHei"/>
          <w:b w:val="0"/>
          <w:color w:val="1F4D78"/>
          <w:sz w:val="19"/>
        </w:rPr>
        <w:t>选择对应专项 Skill / 口语化改写器</w:t>
      </w:r>
    </w:p>
    <w:p>
      <w:pPr>
        <w:spacing w:after="0" w:line="240" w:lineRule="auto"/>
        <w:ind w:left="346"/>
        <w:shd w:fill="F4F6F9"/>
      </w:pPr>
      <w:r>
        <w:rPr>
          <w:rFonts w:ascii="Aptos" w:hAnsi="Aptos" w:eastAsia="Microsoft YaHei"/>
          <w:b w:val="0"/>
          <w:color w:val="1F4D78"/>
          <w:sz w:val="19"/>
        </w:rPr>
        <w:t xml:space="preserve">        ↓</w:t>
      </w:r>
    </w:p>
    <w:p>
      <w:pPr>
        <w:spacing w:after="0" w:line="240" w:lineRule="auto"/>
        <w:ind w:left="346"/>
        <w:shd w:fill="F4F6F9"/>
      </w:pPr>
      <w:r>
        <w:rPr>
          <w:rFonts w:ascii="Aptos" w:hAnsi="Aptos" w:eastAsia="Microsoft YaHei"/>
          <w:b w:val="0"/>
          <w:color w:val="1F4D78"/>
          <w:sz w:val="19"/>
        </w:rPr>
        <w:t>读取知识库索引与相关原始资料；时效信息联网核实</w:t>
      </w:r>
    </w:p>
    <w:p>
      <w:pPr>
        <w:spacing w:after="0" w:line="240" w:lineRule="auto"/>
        <w:ind w:left="346"/>
        <w:shd w:fill="F4F6F9"/>
      </w:pPr>
      <w:r>
        <w:rPr>
          <w:rFonts w:ascii="Aptos" w:hAnsi="Aptos" w:eastAsia="Microsoft YaHei"/>
          <w:b w:val="0"/>
          <w:color w:val="1F4D78"/>
          <w:sz w:val="19"/>
        </w:rPr>
        <w:t xml:space="preserve">        ↓</w:t>
      </w:r>
    </w:p>
    <w:p>
      <w:pPr>
        <w:spacing w:after="0" w:line="240" w:lineRule="auto"/>
        <w:ind w:left="346"/>
        <w:shd w:fill="F4F6F9"/>
      </w:pPr>
      <w:r>
        <w:rPr>
          <w:rFonts w:ascii="Aptos" w:hAnsi="Aptos" w:eastAsia="Microsoft YaHei"/>
          <w:b w:val="0"/>
          <w:color w:val="1F4D78"/>
          <w:sz w:val="19"/>
        </w:rPr>
        <w:t>专项事实、场景与合规边界核验</w:t>
      </w:r>
    </w:p>
    <w:p>
      <w:pPr>
        <w:spacing w:after="0" w:line="240" w:lineRule="auto"/>
        <w:ind w:left="346"/>
        <w:shd w:fill="F4F6F9"/>
      </w:pPr>
      <w:r>
        <w:rPr>
          <w:rFonts w:ascii="Aptos" w:hAnsi="Aptos" w:eastAsia="Microsoft YaHei"/>
          <w:b w:val="0"/>
          <w:color w:val="1F4D78"/>
          <w:sz w:val="19"/>
        </w:rPr>
        <w:t xml:space="preserve">        ↓</w:t>
      </w:r>
    </w:p>
    <w:p>
      <w:pPr>
        <w:spacing w:after="0" w:line="240" w:lineRule="auto"/>
        <w:ind w:left="346"/>
        <w:shd w:fill="F4F6F9"/>
      </w:pPr>
      <w:r>
        <w:rPr>
          <w:rFonts w:ascii="Aptos" w:hAnsi="Aptos" w:eastAsia="Microsoft YaHei"/>
          <w:b w:val="0"/>
          <w:color w:val="1F4D78"/>
          <w:sz w:val="19"/>
        </w:rPr>
        <w:t>统一 B2B 内容质量门</w:t>
      </w:r>
    </w:p>
    <w:p>
      <w:pPr>
        <w:spacing w:after="0" w:line="240" w:lineRule="auto"/>
        <w:ind w:left="346"/>
        <w:shd w:fill="F4F6F9"/>
      </w:pPr>
      <w:r>
        <w:rPr>
          <w:rFonts w:ascii="Aptos" w:hAnsi="Aptos" w:eastAsia="Microsoft YaHei"/>
          <w:b w:val="0"/>
          <w:color w:val="1F4D78"/>
          <w:sz w:val="19"/>
        </w:rPr>
        <w:t xml:space="preserve">        ↓</w:t>
      </w:r>
    </w:p>
    <w:p>
      <w:pPr>
        <w:spacing w:after="0" w:line="240" w:lineRule="auto"/>
        <w:ind w:left="346"/>
        <w:shd w:fill="F4F6F9"/>
      </w:pPr>
      <w:r>
        <w:rPr>
          <w:rFonts w:ascii="Aptos" w:hAnsi="Aptos" w:eastAsia="Microsoft YaHei"/>
          <w:b w:val="0"/>
          <w:color w:val="1F4D78"/>
          <w:sz w:val="19"/>
        </w:rPr>
        <w:t>Humanizer 表达审校层（常规轻审校）</w:t>
      </w:r>
    </w:p>
    <w:p>
      <w:pPr>
        <w:spacing w:after="0" w:line="240" w:lineRule="auto"/>
        <w:ind w:left="346"/>
        <w:shd w:fill="F4F6F9"/>
      </w:pPr>
      <w:r>
        <w:rPr>
          <w:rFonts w:ascii="Aptos" w:hAnsi="Aptos" w:eastAsia="Microsoft YaHei"/>
          <w:b w:val="0"/>
          <w:color w:val="1F4D78"/>
          <w:sz w:val="19"/>
        </w:rPr>
        <w:t xml:space="preserve">        ↓</w:t>
      </w:r>
    </w:p>
    <w:p>
      <w:pPr>
        <w:spacing w:after="0" w:line="240" w:lineRule="auto"/>
        <w:ind w:left="346"/>
        <w:shd w:fill="F4F6F9"/>
      </w:pPr>
      <w:r>
        <w:rPr>
          <w:rFonts w:ascii="Aptos" w:hAnsi="Aptos" w:eastAsia="Microsoft YaHei"/>
          <w:b w:val="0"/>
          <w:color w:val="1F4D78"/>
          <w:sz w:val="19"/>
        </w:rPr>
        <w:t>输出：标题 + 完整脚本 + 必要资料出处</w:t>
      </w:r>
    </w:p>
    <w:p>
      <w:pPr>
        <w:spacing w:after="0" w:line="240" w:lineRule="auto"/>
        <w:ind w:left="346"/>
        <w:shd w:fill="F4F6F9"/>
      </w:pPr>
      <w:r>
        <w:rPr>
          <w:rFonts w:ascii="Aptos" w:hAnsi="Aptos" w:eastAsia="Microsoft YaHei"/>
          <w:b w:val="0"/>
          <w:color w:val="1F4D78"/>
          <w:sz w:val="19"/>
        </w:rPr>
      </w:r>
    </w:p>
    <w:p>
      <w:pPr>
        <w:spacing w:after="0" w:line="240" w:lineRule="auto"/>
        <w:ind w:left="346"/>
        <w:shd w:fill="F4F6F9"/>
      </w:pPr>
      <w:r>
        <w:rPr>
          <w:rFonts w:ascii="Aptos" w:hAnsi="Aptos" w:eastAsia="Microsoft YaHei"/>
          <w:b w:val="0"/>
          <w:color w:val="1F4D78"/>
          <w:sz w:val="19"/>
        </w:rPr>
        <w:t>若用户明确要求“更口语化 / 像真人 / 去 AI 味”</w:t>
      </w:r>
    </w:p>
    <w:p>
      <w:pPr>
        <w:spacing w:after="0" w:line="240" w:lineRule="auto"/>
        <w:ind w:left="346"/>
        <w:shd w:fill="F4F6F9"/>
      </w:pPr>
      <w:r>
        <w:rPr>
          <w:rFonts w:ascii="Aptos" w:hAnsi="Aptos" w:eastAsia="Microsoft YaHei"/>
          <w:b w:val="0"/>
          <w:color w:val="1F4D78"/>
          <w:sz w:val="19"/>
        </w:rPr>
        <w:t xml:space="preserve">        ↓</w:t>
      </w:r>
    </w:p>
    <w:p>
      <w:pPr>
        <w:spacing w:after="0" w:line="240" w:lineRule="auto"/>
        <w:ind w:left="346"/>
        <w:shd w:fill="F4F6F9"/>
      </w:pPr>
      <w:r>
        <w:rPr>
          <w:rFonts w:ascii="Aptos" w:hAnsi="Aptos" w:eastAsia="Microsoft YaHei"/>
          <w:b w:val="0"/>
          <w:color w:val="1F4D78"/>
          <w:sz w:val="19"/>
        </w:rPr>
        <w:t>script-oralization-rewriter 执行强化表达审校</w:t>
      </w:r>
    </w:p>
    <w:p>
      <w:pPr>
        <w:pStyle w:val="Body"/>
      </w:pPr>
      <w:r>
        <w:rPr>
          <w:rFonts w:ascii="Aptos" w:hAnsi="Aptos" w:eastAsia="Microsoft YaHei"/>
          <w:b w:val="0"/>
          <w:color w:val="1F2937"/>
          <w:sz w:val="21"/>
        </w:rPr>
        <w:t>固定优先级：1）已核实事实、参数、法规条件和资料出处；2）合规边界、专业术语和必要限定；3）B2B 客户决策价值与全稿逻辑；4）口播清晰度与去 AI 味。后一级不得新增、弱化、暗示或包装前一级尚未核实的事实。</w:t>
      </w:r>
    </w:p>
    <w:p>
      <w:pPr>
        <w:pStyle w:val="Heading1"/>
      </w:pPr>
      <w:r>
        <w:rPr>
          <w:rFonts w:ascii="Aptos" w:hAnsi="Aptos" w:eastAsia="Microsoft YaHei"/>
          <w:b/>
          <w:color w:val="2E74B5"/>
          <w:sz w:val="32"/>
        </w:rPr>
        <w:t>五、使用说明与触发条件</w:t>
      </w:r>
    </w:p>
    <w:p>
      <w:pPr>
        <w:pStyle w:val="Heading2"/>
      </w:pPr>
      <w:r>
        <w:rPr>
          <w:rFonts w:ascii="Aptos" w:hAnsi="Aptos" w:eastAsia="Microsoft YaHei"/>
          <w:b/>
          <w:color w:val="2E74B5"/>
          <w:sz w:val="26"/>
        </w:rPr>
        <w:t>1. 新建脚本</w:t>
      </w:r>
    </w:p>
    <w:p>
      <w:pPr>
        <w:pStyle w:val="Body"/>
      </w:pPr>
      <w:r>
        <w:rPr>
          <w:rFonts w:ascii="Aptos" w:hAnsi="Aptos" w:eastAsia="Microsoft YaHei"/>
          <w:b w:val="0"/>
          <w:color w:val="1F2937"/>
          <w:sz w:val="21"/>
        </w:rPr>
        <w:t>用户说明话题、目标受众、是否带产品，以及已知资料或事实来源。系统按主题选择专项 Skill，内部完成选题、资料选择、事实边界与表达审校。默认输出标题、完整口播脚本，以及在涉及法规、参数、公司能力或当前热点时所需的资料出处。</w:t>
      </w:r>
    </w:p>
    <w:p>
      <w:pPr>
        <w:pStyle w:val="Heading2"/>
      </w:pPr>
      <w:r>
        <w:rPr>
          <w:rFonts w:ascii="Aptos" w:hAnsi="Aptos" w:eastAsia="Microsoft YaHei"/>
          <w:b/>
          <w:color w:val="2E74B5"/>
          <w:sz w:val="26"/>
        </w:rPr>
        <w:t>2. 专业科普类视频</w:t>
      </w:r>
    </w:p>
    <w:p>
      <w:pPr>
        <w:pStyle w:val="Body"/>
      </w:pPr>
      <w:r>
        <w:rPr>
          <w:rFonts w:ascii="Aptos" w:hAnsi="Aptos" w:eastAsia="Microsoft YaHei"/>
          <w:b w:val="0"/>
          <w:color w:val="1F2937"/>
          <w:sz w:val="21"/>
        </w:rPr>
        <w:t>适用于审批、供应链、合规、材料、工程边界、物流和项目管理。默认不带产品；仅当用户明确要求，或产品确为该问题的自然解决路径时带入。若用户先要求确认角度，再只输出题目可行性、场景边界、核心问题、证据需求与风险点，等待确认后成稿。</w:t>
      </w:r>
    </w:p>
    <w:p>
      <w:pPr>
        <w:pStyle w:val="Heading2"/>
      </w:pPr>
      <w:r>
        <w:rPr>
          <w:rFonts w:ascii="Aptos" w:hAnsi="Aptos" w:eastAsia="Microsoft YaHei"/>
          <w:b/>
          <w:color w:val="2E74B5"/>
          <w:sz w:val="26"/>
        </w:rPr>
        <w:t>3. 营销 / 转化类视频</w:t>
      </w:r>
    </w:p>
    <w:p>
      <w:pPr>
        <w:pStyle w:val="Body"/>
      </w:pPr>
      <w:r>
        <w:rPr>
          <w:rFonts w:ascii="Aptos" w:hAnsi="Aptos" w:eastAsia="Microsoft YaHei"/>
          <w:b w:val="0"/>
          <w:color w:val="1F2937"/>
          <w:sz w:val="21"/>
        </w:rPr>
        <w:t>适用于方案比较、产品种草、本地生产交付能力和品牌背书。可强调客户的成本、风险、交付或维护压力，但不得虚构事故、停工、罚款、客户反馈或竞品缺陷。</w:t>
      </w:r>
    </w:p>
    <w:p>
      <w:pPr>
        <w:pStyle w:val="Heading2"/>
      </w:pPr>
      <w:r>
        <w:rPr>
          <w:rFonts w:ascii="Aptos" w:hAnsi="Aptos" w:eastAsia="Microsoft YaHei"/>
          <w:b/>
          <w:color w:val="2E74B5"/>
          <w:sz w:val="26"/>
        </w:rPr>
        <w:t>4. 对已有文案做口语化或去 AI 味改写</w:t>
      </w:r>
    </w:p>
    <w:p>
      <w:pPr>
        <w:pStyle w:val="Body"/>
      </w:pPr>
      <w:r>
        <w:rPr>
          <w:rFonts w:ascii="Aptos" w:hAnsi="Aptos" w:eastAsia="Microsoft YaHei"/>
          <w:b w:val="0"/>
          <w:color w:val="1F2937"/>
          <w:sz w:val="21"/>
        </w:rPr>
        <w:t>触发词包括：更口语化、像真人说话、更像短视频口播、更有镜头感、别太书面、去 AI 味。调用 script-oralization-rewriter，保留已核实的事实含义和已有资料出处，再做强化表达审校。默认不展示 AI 痕迹清单、自检或修改说明；用户明确要求时才展示。</w:t>
      </w:r>
    </w:p>
    <w:p>
      <w:pPr>
        <w:pStyle w:val="Heading2"/>
      </w:pPr>
      <w:r>
        <w:rPr>
          <w:rFonts w:ascii="Aptos" w:hAnsi="Aptos" w:eastAsia="Microsoft YaHei"/>
          <w:b/>
          <w:color w:val="2E74B5"/>
          <w:sz w:val="26"/>
        </w:rPr>
        <w:t>5. 提供账号样稿时</w:t>
      </w:r>
    </w:p>
    <w:p>
      <w:pPr>
        <w:pStyle w:val="Body"/>
      </w:pPr>
      <w:r>
        <w:rPr>
          <w:rFonts w:ascii="Aptos" w:hAnsi="Aptos" w:eastAsia="Microsoft YaHei"/>
          <w:b w:val="0"/>
          <w:color w:val="1F2937"/>
          <w:sz w:val="21"/>
        </w:rPr>
        <w:t>提供 2–3 段已发布口播样稿后，可匹配句长、停顿、常用词、分行与标点习惯。样稿仅用于风格匹配，不能作为新增事实、项目案例或效果承诺的依据。</w:t>
      </w:r>
    </w:p>
    <w:p>
      <w:pPr>
        <w:pStyle w:val="Heading1"/>
      </w:pPr>
      <w:r>
        <w:rPr>
          <w:rFonts w:ascii="Aptos" w:hAnsi="Aptos" w:eastAsia="Microsoft YaHei"/>
          <w:b/>
          <w:color w:val="2E74B5"/>
          <w:sz w:val="32"/>
        </w:rPr>
        <w:t>六、验收状态与边界</w:t>
      </w:r>
    </w:p>
    <w:p>
      <w:pPr>
        <w:pStyle w:val="Heading2"/>
      </w:pPr>
      <w:r>
        <w:rPr>
          <w:rFonts w:ascii="Aptos" w:hAnsi="Aptos" w:eastAsia="Microsoft YaHei"/>
          <w:b/>
          <w:color w:val="2E74B5"/>
          <w:sz w:val="26"/>
        </w:rPr>
        <w:t>已完成并已静态核验</w:t>
      </w:r>
    </w:p>
    <w:p>
      <w:pPr>
        <w:pStyle w:val="Bullet"/>
      </w:pPr>
      <w:r>
        <w:rPr>
          <w:rFonts w:ascii="Aptos" w:hAnsi="Aptos" w:eastAsia="Microsoft YaHei"/>
          <w:b w:val="0"/>
          <w:color w:val="1F2937"/>
          <w:sz w:val="21"/>
        </w:rPr>
        <w:t>9 个相关 Skill 均引用统一 B2B 内容质量门；</w:t>
      </w:r>
    </w:p>
    <w:p>
      <w:pPr>
        <w:pStyle w:val="Bullet"/>
      </w:pPr>
      <w:r>
        <w:rPr>
          <w:rFonts w:ascii="Aptos" w:hAnsi="Aptos" w:eastAsia="Microsoft YaHei"/>
          <w:b w:val="0"/>
          <w:color w:val="1F2937"/>
          <w:sz w:val="21"/>
        </w:rPr>
        <w:t>统一质量门会调用 Humanizer 表达审校层；</w:t>
      </w:r>
    </w:p>
    <w:p>
      <w:pPr>
        <w:pStyle w:val="Bullet"/>
      </w:pPr>
      <w:r>
        <w:rPr>
          <w:rFonts w:ascii="Aptos" w:hAnsi="Aptos" w:eastAsia="Microsoft YaHei"/>
          <w:b w:val="0"/>
          <w:color w:val="1F2937"/>
          <w:sz w:val="21"/>
        </w:rPr>
        <w:t>口语化改写器在显式口语化需求下直接执行强化表达审校；</w:t>
      </w:r>
    </w:p>
    <w:p>
      <w:pPr>
        <w:pStyle w:val="Bullet"/>
      </w:pPr>
      <w:r>
        <w:rPr>
          <w:rFonts w:ascii="Aptos" w:hAnsi="Aptos" w:eastAsia="Microsoft YaHei"/>
          <w:b w:val="0"/>
          <w:color w:val="1F2937"/>
          <w:sz w:val="21"/>
        </w:rPr>
        <w:t>Humanizer 层明确禁止新增或改变事实，并保护资料出处；</w:t>
      </w:r>
    </w:p>
    <w:p>
      <w:pPr>
        <w:pStyle w:val="Bullet"/>
      </w:pPr>
      <w:r>
        <w:rPr>
          <w:rFonts w:ascii="Aptos" w:hAnsi="Aptos" w:eastAsia="Microsoft YaHei"/>
          <w:b w:val="0"/>
          <w:color w:val="1F2937"/>
          <w:sz w:val="21"/>
        </w:rPr>
        <w:t>本次新增接入未修改 knowledge/ 原始资料库；</w:t>
      </w:r>
    </w:p>
    <w:p>
      <w:pPr>
        <w:pStyle w:val="Bullet"/>
      </w:pPr>
      <w:r>
        <w:rPr>
          <w:rFonts w:ascii="Aptos" w:hAnsi="Aptos" w:eastAsia="Microsoft YaHei"/>
          <w:b w:val="0"/>
          <w:color w:val="1F2937"/>
          <w:sz w:val="21"/>
        </w:rPr>
        <w:t>已完成文件存在性、引用覆盖与空白差异静态检查。</w:t>
      </w:r>
    </w:p>
    <w:p>
      <w:pPr>
        <w:pStyle w:val="Heading2"/>
      </w:pPr>
      <w:r>
        <w:rPr>
          <w:rFonts w:ascii="Aptos" w:hAnsi="Aptos" w:eastAsia="Microsoft YaHei"/>
          <w:b/>
          <w:color w:val="2E74B5"/>
          <w:sz w:val="26"/>
        </w:rPr>
        <w:t>不应过度承诺的部分</w:t>
      </w:r>
    </w:p>
    <w:p>
      <w:pPr>
        <w:pStyle w:val="Body"/>
      </w:pPr>
      <w:r>
        <w:rPr>
          <w:rFonts w:ascii="Aptos" w:hAnsi="Aptos" w:eastAsia="Microsoft YaHei"/>
          <w:b w:val="0"/>
          <w:color w:val="1F2937"/>
          <w:sz w:val="21"/>
        </w:rPr>
        <w:t>“更像真人”“转化更高”“播放更好”属于内容效果结论，不能仅凭规则文件改动直接证明。建议选取 1 条专业科普稿和 1 条营销稿，保留优化前后版本，由业务负责人按事实准确、问题聚焦、口播顺畅、品牌自然度、风险表述五项打分；发布后再结合完播率、互动质量和有效咨询进行验证。</w:t>
      </w:r>
    </w:p>
    <w:p>
      <w:pPr>
        <w:pStyle w:val="Heading1"/>
      </w:pPr>
      <w:r>
        <w:rPr>
          <w:rFonts w:ascii="Aptos" w:hAnsi="Aptos" w:eastAsia="Microsoft YaHei"/>
          <w:b/>
          <w:color w:val="2E74B5"/>
          <w:sz w:val="32"/>
        </w:rPr>
        <w:t>七、文件清单与变更归属</w:t>
      </w:r>
    </w:p>
    <w:p>
      <w:pPr>
        <w:pStyle w:val="Body"/>
      </w:pPr>
      <w:r>
        <w:rPr>
          <w:rFonts w:ascii="Aptos" w:hAnsi="Aptos" w:eastAsia="Microsoft YaHei"/>
          <w:b w:val="0"/>
          <w:color w:val="1F2937"/>
          <w:sz w:val="21"/>
        </w:rPr>
        <w:t>会话 019ff50c-31ad-70f2-9137-8247cddc56ed 已落地的原有系统优化：AGENTS.md、8 个专项成稿 Skill、script-oralization-rewriter/SKILL.md，以及专业科普 Skill 的 fact-rules.md 与 script-pattern.md，共 12 个文件。</w:t>
      </w:r>
    </w:p>
    <w:p>
      <w:pPr>
        <w:pStyle w:val="Body"/>
      </w:pPr>
      <w:r>
        <w:rPr>
          <w:rFonts w:ascii="Aptos" w:hAnsi="Aptos" w:eastAsia="Microsoft YaHei"/>
          <w:b w:val="0"/>
          <w:color w:val="1F2937"/>
          <w:sz w:val="21"/>
        </w:rPr>
        <w:t>本次 Humanizer 接入：references/b2b-content-quality-gate.md（统一 B2B 定稿检查并接入表达审校）与 references/b2b-humanizer-expression-gate.md（只处理自然表达、口播节奏和去模板化），共 2 个文件。</w:t>
      </w:r>
    </w:p>
    <w:p>
      <w:pPr>
        <w:pStyle w:val="Heading1"/>
      </w:pPr>
      <w:r>
        <w:rPr>
          <w:rFonts w:ascii="Aptos" w:hAnsi="Aptos" w:eastAsia="Microsoft YaHei"/>
          <w:b/>
          <w:color w:val="2E74B5"/>
          <w:sz w:val="32"/>
        </w:rPr>
        <w:t>八、结论</w:t>
      </w:r>
    </w:p>
    <w:p>
      <w:pPr>
        <w:pStyle w:val="Body"/>
      </w:pPr>
      <w:r>
        <w:rPr>
          <w:rFonts w:ascii="Aptos" w:hAnsi="Aptos" w:eastAsia="Microsoft YaHei"/>
          <w:b w:val="0"/>
          <w:color w:val="1F2937"/>
          <w:sz w:val="21"/>
        </w:rPr>
        <w:t>当前系统的核心不是“让文案更会说”，而是先保证说得对、说得清楚、说得对客户有用，再让它更自然。Humanizer 能力已被限制在表达层，因此不会取代专业资料核验，也不会以去 AI 味为由修改事实、放大后果或省略风险边界。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23" w:bottom="1080" w:left="1123" w:header="432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Microsoft YaHei"/>
        <w:b w:val="0"/>
        <w:color w:val="5B6472"/>
        <w:sz w:val="17"/>
      </w:rPr>
      <w:t>内部说明文件 | 2026-08-12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 w:eastAsia="Microsoft YaHei"/>
        <w:b w:val="0"/>
        <w:color w:val="5B6472"/>
        <w:sz w:val="17"/>
      </w:rPr>
      <w:t>东方骆驼 B2B 短视频脚本系统优化说明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Microsoft YaHei" w:hAnsi="Microsoft YaHei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basedOn w:val="Normal"/>
    <w:pPr>
      <w:spacing w:after="100" w:line="283" w:lineRule="auto"/>
    </w:pPr>
  </w:style>
  <w:style w:type="paragraph" w:customStyle="1" w:styleId="Bullet">
    <w:name w:val="Bullet"/>
    <w:basedOn w:val="Normal"/>
    <w:pPr>
      <w:spacing w:after="60" w:line="276" w:lineRule="auto"/>
      <w:ind w:left="360" w:hanging="259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