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rPr>
          <w:rFonts w:ascii="Times New Roman" w:hAnsi="Times New Roman" w:cs="Times New Roman"/>
          <w:b/>
          <w:bCs/>
          <w:lang w:val="tr-TR"/>
        </w:rPr>
      </w:pPr>
      <w:r>
        <w:rPr>
          <w:rFonts w:ascii="Times New Roman" w:hAnsi="Times New Roman" w:cs="Times New Roman"/>
          <w:b/>
          <w:bCs/>
          <w:lang w:val="tr-TR"/>
        </w:rPr>
        <w:t xml:space="preserve">TEMA: ETKİLEŞİM</w:t>
      </w:r>
    </w:p>
    <w:p>
      <w:pPr>
        <w:jc w:val="both"/>
        <w:rPr>
          <w:rFonts w:ascii="Times New Roman" w:hAnsi="Times New Roman" w:cs="Times New Roman"/>
          <w:b/>
          <w:bCs/>
          <w:lang w:val="tr-TR"/>
        </w:rPr>
      </w:pPr>
      <w:r>
        <w:rPr>
          <w:rFonts w:ascii="Times New Roman" w:hAnsi="Times New Roman" w:cs="Times New Roman"/>
          <w:b/>
          <w:bCs/>
          <w:lang w:val="tr-TR"/>
        </w:rPr>
        <w:t xml:space="preserve">BÖLÜM: İndirgenme-Yükseltgenme Tepkimeleri</w:t>
      </w:r>
    </w:p>
    <w:p>
      <w:pPr>
        <w:jc w:val="both"/>
        <w:rPr>
          <w:rFonts w:ascii="Times New Roman" w:hAnsi="Times New Roman" w:cs="Times New Roman"/>
          <w:b/>
          <w:bCs/>
          <w:lang w:val="tr-TR"/>
        </w:rPr>
      </w:pPr>
      <w:r>
        <w:rPr>
          <w:rFonts w:ascii="Times New Roman" w:hAnsi="Times New Roman" w:cs="Times New Roman"/>
          <w:b/>
          <w:bCs/>
          <w:lang w:val="tr-TR"/>
        </w:rPr>
        <w:t xml:space="preserve">BÖLÜM: Elektrokimyasal Hücreler</w:t>
      </w:r>
    </w:p>
    <w:p>
      <w:pPr>
        <w:jc w:val="center"/>
      </w:pPr>
      <w:r>
        <w:drawing>
          <wp:inline xmlns:a="http://schemas.openxmlformats.org/drawingml/2006/main" xmlns:pic="http://schemas.openxmlformats.org/drawingml/2006/picture">
            <wp:extent cx="3436363" cy="2520000"/>
            <wp:docPr id="900013" name="Picture 900013"/>
            <wp:cNvGraphicFramePr>
              <a:graphicFrameLocks noChangeAspect="1"/>
            </wp:cNvGraphicFramePr>
            <a:graphic>
              <a:graphicData uri="http://schemas.openxmlformats.org/drawingml/2006/picture">
                <pic:pic>
                  <pic:nvPicPr>
                    <pic:cNvPr id="0" name="2551088649_d.jpg"/>
                    <pic:cNvPicPr/>
                  </pic:nvPicPr>
                  <pic:blipFill>
                    <a:blip r:embed="rId11"/>
                    <a:stretch>
                      <a:fillRect/>
                    </a:stretch>
                  </pic:blipFill>
                  <pic:spPr>
                    <a:xfrm>
                      <a:off x="0" y="0"/>
                      <a:ext cx="3436363" cy="2520000"/>
                    </a:xfrm>
                    <a:prstGeom prst="rect"/>
                  </pic:spPr>
                </pic:pic>
              </a:graphicData>
            </a:graphic>
          </wp:inline>
        </w:drawing>
      </w:r>
    </w:p>
    <w:p>
      <w:pPr>
        <w:jc w:val="center"/>
      </w:pPr>
      <w:r>
        <w:rPr>
          <w:rFonts w:ascii="Times New Roman" w:hAnsi="Times New Roman" w:cs="Times New Roman"/>
          <w:b/>
          <w:bCs/>
          <w:highlight w:val="yellow"/>
          <w:lang w:val="tr-TR"/>
        </w:rPr>
        <w:t xml:space="preserve">Shutter id: 2551088649</w:t>
      </w:r>
    </w:p>
    <w:p>
      <w:pPr>
        <w:jc w:val="center"/>
        <w:rPr>
          <w:rFonts w:ascii="Times New Roman" w:hAnsi="Times New Roman" w:cs="Times New Roman"/>
          <w:lang w:val="tr-TR"/>
        </w:rPr>
      </w:pPr>
      <w:r>
        <w:rPr>
          <w:rFonts w:ascii="Times New Roman" w:hAnsi="Times New Roman" w:cs="Times New Roman"/>
          <w:b/>
          <w:bCs/>
          <w:lang w:val="tr-TR"/>
        </w:rPr>
        <w:t xml:space="preserve">Tema görseli:</w:t>
      </w:r>
      <w:r>
        <w:rPr>
          <w:rFonts w:ascii="Times New Roman" w:hAnsi="Times New Roman" w:cs="Times New Roman"/>
          <w:lang w:val="tr-TR"/>
        </w:rPr>
        <w:t xml:space="preserve"> Etkileşim</w:t>
      </w:r>
    </w:p>
    <w:p>
      <w:pPr>
        <w:jc w:val="both"/>
        <w:rPr>
          <w:rFonts w:ascii="Times New Roman" w:hAnsi="Times New Roman" w:cs="Times New Roman"/>
          <w:b/>
          <w:bCs/>
          <w:lang w:val="tr-TR"/>
        </w:rPr>
      </w:pPr>
      <w:r>
        <w:rPr>
          <w:rFonts w:ascii="Times New Roman" w:hAnsi="Times New Roman" w:cs="Times New Roman"/>
          <w:b/>
          <w:bCs/>
          <w:lang w:val="tr-TR"/>
        </w:rPr>
        <w:t xml:space="preserve">Temanın Anahtar Kavramları</w:t>
      </w:r>
    </w:p>
    <w:p>
      <w:pPr>
        <w:ind w:left="360"/>
        <w:jc w:val="both"/>
        <w:rPr>
          <w:rFonts w:ascii="Times New Roman" w:hAnsi="Times New Roman" w:cs="Times New Roman"/>
          <w:lang w:val="tr-TR"/>
        </w:rPr>
      </w:pPr>
      <w:r>
        <w:rPr>
          <w:rFonts w:ascii="Times New Roman" w:hAnsi="Times New Roman" w:cs="Times New Roman"/>
          <w:lang w:val="tr-TR"/>
        </w:rPr>
        <w:t xml:space="preserve">• Aktiflik</w:t>
      </w:r>
    </w:p>
    <w:p>
      <w:pPr>
        <w:ind w:left="360"/>
        <w:jc w:val="both"/>
        <w:rPr>
          <w:rFonts w:ascii="Times New Roman" w:hAnsi="Times New Roman" w:cs="Times New Roman"/>
          <w:lang w:val="tr-TR"/>
        </w:rPr>
      </w:pPr>
      <w:r>
        <w:rPr>
          <w:rFonts w:ascii="Times New Roman" w:hAnsi="Times New Roman" w:cs="Times New Roman"/>
          <w:lang w:val="tr-TR"/>
        </w:rPr>
        <w:t xml:space="preserve">• Anot</w:t>
      </w:r>
    </w:p>
    <w:p>
      <w:pPr>
        <w:ind w:left="360"/>
        <w:jc w:val="both"/>
        <w:rPr>
          <w:rFonts w:ascii="Times New Roman" w:hAnsi="Times New Roman" w:cs="Times New Roman"/>
          <w:lang w:val="tr-TR"/>
        </w:rPr>
      </w:pPr>
      <w:r>
        <w:rPr>
          <w:rFonts w:ascii="Times New Roman" w:hAnsi="Times New Roman" w:cs="Times New Roman"/>
          <w:lang w:val="tr-TR"/>
        </w:rPr>
        <w:t xml:space="preserve">• Elektrokimyasal hücre</w:t>
      </w:r>
    </w:p>
    <w:p>
      <w:pPr>
        <w:ind w:left="360"/>
        <w:jc w:val="both"/>
        <w:rPr>
          <w:rFonts w:ascii="Times New Roman" w:hAnsi="Times New Roman" w:cs="Times New Roman"/>
          <w:lang w:val="tr-TR"/>
        </w:rPr>
      </w:pPr>
      <w:r>
        <w:rPr>
          <w:rFonts w:ascii="Times New Roman" w:hAnsi="Times New Roman" w:cs="Times New Roman"/>
          <w:lang w:val="tr-TR"/>
        </w:rPr>
        <w:t xml:space="preserve">• Elektrolit</w:t>
      </w:r>
    </w:p>
    <w:p>
      <w:pPr>
        <w:ind w:left="360"/>
        <w:jc w:val="both"/>
        <w:rPr>
          <w:rFonts w:ascii="Times New Roman" w:hAnsi="Times New Roman" w:cs="Times New Roman"/>
          <w:lang w:val="tr-TR"/>
        </w:rPr>
      </w:pPr>
      <w:r>
        <w:rPr>
          <w:rFonts w:ascii="Times New Roman" w:hAnsi="Times New Roman" w:cs="Times New Roman"/>
          <w:lang w:val="tr-TR"/>
        </w:rPr>
        <w:t xml:space="preserve">• Elektrolitik hücre</w:t>
      </w:r>
    </w:p>
    <w:p>
      <w:pPr>
        <w:ind w:left="360"/>
        <w:jc w:val="both"/>
        <w:rPr>
          <w:rFonts w:ascii="Times New Roman" w:hAnsi="Times New Roman" w:cs="Times New Roman"/>
          <w:lang w:val="tr-TR"/>
        </w:rPr>
      </w:pPr>
      <w:r>
        <w:rPr>
          <w:rFonts w:ascii="Times New Roman" w:hAnsi="Times New Roman" w:cs="Times New Roman"/>
          <w:lang w:val="tr-TR"/>
        </w:rPr>
        <w:t xml:space="preserve">• Elektroliz</w:t>
      </w:r>
    </w:p>
    <w:p>
      <w:pPr>
        <w:ind w:left="360"/>
        <w:jc w:val="both"/>
        <w:rPr>
          <w:rFonts w:ascii="Times New Roman" w:hAnsi="Times New Roman" w:cs="Times New Roman"/>
          <w:lang w:val="tr-TR"/>
        </w:rPr>
      </w:pPr>
      <w:r>
        <w:rPr>
          <w:rFonts w:ascii="Times New Roman" w:hAnsi="Times New Roman" w:cs="Times New Roman"/>
          <w:lang w:val="tr-TR"/>
        </w:rPr>
        <w:t xml:space="preserve">• Elektrot</w:t>
      </w:r>
    </w:p>
    <w:p>
      <w:pPr>
        <w:ind w:left="360"/>
        <w:jc w:val="both"/>
        <w:rPr>
          <w:rFonts w:ascii="Times New Roman" w:hAnsi="Times New Roman" w:cs="Times New Roman"/>
          <w:lang w:val="tr-TR"/>
        </w:rPr>
      </w:pPr>
      <w:r>
        <w:rPr>
          <w:rFonts w:ascii="Times New Roman" w:hAnsi="Times New Roman" w:cs="Times New Roman"/>
          <w:lang w:val="tr-TR"/>
        </w:rPr>
        <w:t xml:space="preserve">• Faraday yasaları</w:t>
      </w:r>
    </w:p>
    <w:p>
      <w:pPr>
        <w:ind w:left="360"/>
        <w:jc w:val="both"/>
        <w:rPr>
          <w:rFonts w:ascii="Times New Roman" w:hAnsi="Times New Roman" w:cs="Times New Roman"/>
          <w:lang w:val="tr-TR"/>
        </w:rPr>
      </w:pPr>
      <w:r>
        <w:rPr>
          <w:rFonts w:ascii="Times New Roman" w:hAnsi="Times New Roman" w:cs="Times New Roman"/>
          <w:lang w:val="tr-TR"/>
        </w:rPr>
        <w:t xml:space="preserve">• Galvanik hücre</w:t>
      </w:r>
    </w:p>
    <w:p>
      <w:pPr>
        <w:ind w:left="360"/>
        <w:jc w:val="both"/>
        <w:rPr>
          <w:rFonts w:ascii="Times New Roman" w:hAnsi="Times New Roman" w:cs="Times New Roman"/>
          <w:lang w:val="tr-TR"/>
        </w:rPr>
      </w:pPr>
      <w:r>
        <w:rPr>
          <w:rFonts w:ascii="Times New Roman" w:hAnsi="Times New Roman" w:cs="Times New Roman"/>
          <w:lang w:val="tr-TR"/>
        </w:rPr>
        <w:t xml:space="preserve">• İndirgen</w:t>
      </w:r>
    </w:p>
    <w:p>
      <w:pPr>
        <w:ind w:left="360"/>
        <w:jc w:val="both"/>
        <w:rPr>
          <w:rFonts w:ascii="Times New Roman" w:hAnsi="Times New Roman" w:cs="Times New Roman"/>
          <w:lang w:val="tr-TR"/>
        </w:rPr>
      </w:pPr>
      <w:r>
        <w:rPr>
          <w:rFonts w:ascii="Times New Roman" w:hAnsi="Times New Roman" w:cs="Times New Roman"/>
          <w:lang w:val="tr-TR"/>
        </w:rPr>
        <w:t xml:space="preserve">• İndirgenme</w:t>
      </w:r>
    </w:p>
    <w:p>
      <w:pPr>
        <w:ind w:left="360"/>
        <w:jc w:val="both"/>
        <w:rPr>
          <w:rFonts w:ascii="Times New Roman" w:hAnsi="Times New Roman" w:cs="Times New Roman"/>
          <w:lang w:val="tr-TR"/>
        </w:rPr>
      </w:pPr>
      <w:r>
        <w:rPr>
          <w:rFonts w:ascii="Times New Roman" w:hAnsi="Times New Roman" w:cs="Times New Roman"/>
          <w:lang w:val="tr-TR"/>
        </w:rPr>
        <w:t xml:space="preserve">• Katodik koruma</w:t>
      </w:r>
    </w:p>
    <w:p>
      <w:pPr>
        <w:ind w:left="360"/>
        <w:jc w:val="both"/>
        <w:rPr>
          <w:rFonts w:ascii="Times New Roman" w:hAnsi="Times New Roman" w:cs="Times New Roman"/>
          <w:lang w:val="tr-TR"/>
        </w:rPr>
      </w:pPr>
      <w:r>
        <w:rPr>
          <w:rFonts w:ascii="Times New Roman" w:hAnsi="Times New Roman" w:cs="Times New Roman"/>
          <w:lang w:val="tr-TR"/>
        </w:rPr>
        <w:t xml:space="preserve">• Katot</w:t>
      </w:r>
    </w:p>
    <w:p>
      <w:pPr>
        <w:ind w:left="360"/>
        <w:jc w:val="both"/>
        <w:rPr>
          <w:rFonts w:ascii="Times New Roman" w:hAnsi="Times New Roman" w:cs="Times New Roman"/>
          <w:lang w:val="tr-TR"/>
        </w:rPr>
      </w:pPr>
      <w:r>
        <w:rPr>
          <w:rFonts w:ascii="Times New Roman" w:hAnsi="Times New Roman" w:cs="Times New Roman"/>
          <w:lang w:val="tr-TR"/>
        </w:rPr>
        <w:t xml:space="preserve">• Korozyon</w:t>
      </w:r>
    </w:p>
    <w:p>
      <w:pPr>
        <w:ind w:left="360"/>
        <w:jc w:val="both"/>
        <w:rPr>
          <w:rFonts w:ascii="Times New Roman" w:hAnsi="Times New Roman" w:cs="Times New Roman"/>
          <w:lang w:val="tr-TR"/>
        </w:rPr>
      </w:pPr>
      <w:r>
        <w:rPr>
          <w:rFonts w:ascii="Times New Roman" w:hAnsi="Times New Roman" w:cs="Times New Roman"/>
          <w:lang w:val="tr-TR"/>
        </w:rPr>
        <w:t xml:space="preserve">• Redoks</w:t>
      </w:r>
    </w:p>
    <w:p>
      <w:pPr>
        <w:ind w:left="360"/>
        <w:jc w:val="both"/>
        <w:rPr>
          <w:rFonts w:ascii="Times New Roman" w:hAnsi="Times New Roman" w:cs="Times New Roman"/>
          <w:lang w:val="tr-TR"/>
        </w:rPr>
      </w:pPr>
      <w:r>
        <w:rPr>
          <w:rFonts w:ascii="Times New Roman" w:hAnsi="Times New Roman" w:cs="Times New Roman"/>
          <w:lang w:val="tr-TR"/>
        </w:rPr>
        <w:t xml:space="preserve">• Standart elektrot potansiyeli</w:t>
      </w:r>
    </w:p>
    <w:p>
      <w:pPr>
        <w:ind w:left="360"/>
        <w:jc w:val="both"/>
        <w:rPr>
          <w:rFonts w:ascii="Times New Roman" w:hAnsi="Times New Roman" w:cs="Times New Roman"/>
          <w:lang w:val="tr-TR"/>
        </w:rPr>
      </w:pPr>
      <w:r>
        <w:rPr>
          <w:rFonts w:ascii="Times New Roman" w:hAnsi="Times New Roman" w:cs="Times New Roman"/>
          <w:lang w:val="tr-TR"/>
        </w:rPr>
        <w:t xml:space="preserve">• Tuz köprüsü</w:t>
      </w:r>
    </w:p>
    <w:p>
      <w:pPr>
        <w:ind w:left="360"/>
        <w:jc w:val="both"/>
        <w:rPr>
          <w:rFonts w:ascii="Times New Roman" w:hAnsi="Times New Roman" w:cs="Times New Roman"/>
          <w:lang w:val="tr-TR"/>
        </w:rPr>
      </w:pPr>
      <w:r>
        <w:rPr>
          <w:rFonts w:ascii="Times New Roman" w:hAnsi="Times New Roman" w:cs="Times New Roman"/>
          <w:lang w:val="tr-TR"/>
        </w:rPr>
        <w:t xml:space="preserve">• Yarı hücre</w:t>
      </w:r>
    </w:p>
    <w:p>
      <w:pPr>
        <w:ind w:left="360"/>
        <w:jc w:val="both"/>
        <w:rPr>
          <w:rFonts w:ascii="Times New Roman" w:hAnsi="Times New Roman" w:cs="Times New Roman"/>
          <w:lang w:val="tr-TR"/>
        </w:rPr>
      </w:pPr>
      <w:r>
        <w:rPr>
          <w:rFonts w:ascii="Times New Roman" w:hAnsi="Times New Roman" w:cs="Times New Roman"/>
          <w:lang w:val="tr-TR"/>
        </w:rPr>
        <w:t xml:space="preserve">• Yükseltgen</w:t>
      </w:r>
    </w:p>
    <w:p>
      <w:pPr>
        <w:ind w:left="360"/>
        <w:jc w:val="both"/>
        <w:rPr>
          <w:rFonts w:ascii="Times New Roman" w:hAnsi="Times New Roman" w:cs="Times New Roman"/>
          <w:lang w:val="tr-TR"/>
        </w:rPr>
      </w:pPr>
      <w:r>
        <w:rPr>
          <w:rFonts w:ascii="Times New Roman" w:hAnsi="Times New Roman" w:cs="Times New Roman"/>
          <w:lang w:val="tr-TR"/>
        </w:rPr>
        <w:t xml:space="preserve">• Yükseltgenme</w:t>
      </w:r>
    </w:p>
    <w:p>
      <w:pPr>
        <w:jc w:val="both"/>
        <w:rPr>
          <w:rFonts w:ascii="Times New Roman" w:hAnsi="Times New Roman" w:cs="Times New Roman"/>
          <w:b/>
          <w:bCs/>
          <w:lang w:val="tr-TR"/>
        </w:rPr>
      </w:pPr>
      <w:r>
        <w:rPr>
          <w:rFonts w:ascii="Times New Roman" w:hAnsi="Times New Roman" w:cs="Times New Roman"/>
          <w:b/>
          <w:bCs/>
          <w:lang w:val="tr-TR"/>
        </w:rPr>
        <w:t xml:space="preserve">Bu Temada Neler Öğreneceksiniz?</w:t>
      </w:r>
    </w:p>
    <w:p>
      <w:pPr>
        <w:ind w:left="360"/>
        <w:jc w:val="both"/>
        <w:rPr>
          <w:rFonts w:ascii="Times New Roman" w:hAnsi="Times New Roman" w:cs="Times New Roman"/>
          <w:lang w:val="tr-TR"/>
        </w:rPr>
      </w:pPr>
      <w:r>
        <w:rPr>
          <w:rFonts w:ascii="Times New Roman" w:hAnsi="Times New Roman" w:cs="Times New Roman"/>
          <w:lang w:val="tr-TR"/>
        </w:rPr>
        <w:t xml:space="preserve">• İndirgenme-yükseltgenme (redoks) tepkimelerinin oluşum sürecine ilişkin bilimsel gözlem yapacaksınız.</w:t>
      </w:r>
    </w:p>
    <w:p>
      <w:pPr>
        <w:ind w:left="360"/>
        <w:jc w:val="both"/>
        <w:rPr>
          <w:rFonts w:ascii="Times New Roman" w:hAnsi="Times New Roman" w:cs="Times New Roman"/>
          <w:lang w:val="tr-TR"/>
        </w:rPr>
      </w:pPr>
      <w:r>
        <w:rPr>
          <w:rFonts w:ascii="Times New Roman" w:hAnsi="Times New Roman" w:cs="Times New Roman"/>
          <w:lang w:val="tr-TR"/>
        </w:rPr>
        <w:t xml:space="preserve">• Metallerin aktiflik sıralamasını belirlemek için bilimsel sorgulama yapacaksınız.</w:t>
      </w:r>
    </w:p>
    <w:p>
      <w:pPr>
        <w:ind w:left="360"/>
        <w:jc w:val="both"/>
        <w:rPr>
          <w:rFonts w:ascii="Times New Roman" w:hAnsi="Times New Roman" w:cs="Times New Roman"/>
          <w:lang w:val="tr-TR"/>
        </w:rPr>
      </w:pPr>
      <w:r>
        <w:rPr>
          <w:rFonts w:ascii="Times New Roman" w:hAnsi="Times New Roman" w:cs="Times New Roman"/>
          <w:lang w:val="tr-TR"/>
        </w:rPr>
        <w:t xml:space="preserve">• Galvanik bir hücrenin özelliklerini bilimsel gözleme dayalı tahmin edeceksiniz.</w:t>
      </w:r>
    </w:p>
    <w:p>
      <w:pPr>
        <w:ind w:left="360"/>
        <w:jc w:val="both"/>
        <w:rPr>
          <w:rFonts w:ascii="Times New Roman" w:hAnsi="Times New Roman" w:cs="Times New Roman"/>
          <w:lang w:val="tr-TR"/>
        </w:rPr>
      </w:pPr>
      <w:r>
        <w:rPr>
          <w:rFonts w:ascii="Times New Roman" w:hAnsi="Times New Roman" w:cs="Times New Roman"/>
          <w:lang w:val="tr-TR"/>
        </w:rPr>
        <w:t xml:space="preserve">• Standart hücre potansiyelinin hesaplanmasına ilişkin tümevarımsal akıl yürüteceksiniz.</w:t>
      </w:r>
    </w:p>
    <w:p>
      <w:pPr>
        <w:ind w:left="360"/>
        <w:jc w:val="both"/>
        <w:rPr>
          <w:rFonts w:ascii="Times New Roman" w:hAnsi="Times New Roman" w:cs="Times New Roman"/>
          <w:lang w:val="tr-TR"/>
        </w:rPr>
      </w:pPr>
      <w:r>
        <w:rPr>
          <w:rFonts w:ascii="Times New Roman" w:hAnsi="Times New Roman" w:cs="Times New Roman"/>
          <w:lang w:val="tr-TR"/>
        </w:rPr>
        <w:t xml:space="preserve">• Galvanik hücrelerin potansiyelini etkileyen faktörlere ilişkin hipotez oluşturacaksınız.</w:t>
      </w:r>
    </w:p>
    <w:p>
      <w:pPr>
        <w:ind w:left="360"/>
        <w:jc w:val="both"/>
        <w:rPr>
          <w:rFonts w:ascii="Times New Roman" w:hAnsi="Times New Roman" w:cs="Times New Roman"/>
          <w:lang w:val="tr-TR"/>
        </w:rPr>
      </w:pPr>
      <w:r>
        <w:rPr>
          <w:rFonts w:ascii="Times New Roman" w:hAnsi="Times New Roman" w:cs="Times New Roman"/>
          <w:lang w:val="tr-TR"/>
        </w:rPr>
        <w:t xml:space="preserve">• Elektrolitik bir hücrenin özelliklerini bilimsel gözlemlere dayalı tahmin edeceksiniz.</w:t>
      </w:r>
    </w:p>
    <w:p>
      <w:pPr>
        <w:ind w:left="360"/>
        <w:jc w:val="both"/>
        <w:rPr>
          <w:rFonts w:ascii="Times New Roman" w:hAnsi="Times New Roman" w:cs="Times New Roman"/>
          <w:lang w:val="tr-TR"/>
        </w:rPr>
      </w:pPr>
      <w:r>
        <w:rPr>
          <w:rFonts w:ascii="Times New Roman" w:hAnsi="Times New Roman" w:cs="Times New Roman"/>
          <w:lang w:val="tr-TR"/>
        </w:rPr>
        <w:t xml:space="preserve">• Elektroliz olayında madde miktarı ile elektrik akımı miktarı arasındaki ilişkiyi açıklamak için kanıt kullanacaksınız.</w:t>
      </w:r>
    </w:p>
    <w:p>
      <w:pPr>
        <w:ind w:left="360"/>
        <w:jc w:val="both"/>
        <w:rPr>
          <w:rFonts w:ascii="Times New Roman" w:hAnsi="Times New Roman" w:cs="Times New Roman"/>
          <w:lang w:val="tr-TR"/>
        </w:rPr>
      </w:pPr>
      <w:r>
        <w:rPr>
          <w:rFonts w:ascii="Times New Roman" w:hAnsi="Times New Roman" w:cs="Times New Roman"/>
          <w:lang w:val="tr-TR"/>
        </w:rPr>
        <w:t xml:space="preserve">• Metallerin elektrolizle kaplanmasına yönelik deney yapacaksınız.</w:t>
      </w:r>
    </w:p>
    <w:p>
      <w:pPr>
        <w:ind w:left="360"/>
        <w:jc w:val="both"/>
        <w:rPr>
          <w:rFonts w:ascii="Times New Roman" w:hAnsi="Times New Roman" w:cs="Times New Roman"/>
          <w:lang w:val="tr-TR"/>
        </w:rPr>
      </w:pPr>
      <w:r>
        <w:rPr>
          <w:rFonts w:ascii="Times New Roman" w:hAnsi="Times New Roman" w:cs="Times New Roman"/>
          <w:lang w:val="tr-TR"/>
        </w:rPr>
        <w:t xml:space="preserve">• Korozyonu önlemeye yönelik bilimsel sorgulama yapacaksınız.</w:t>
      </w:r>
    </w:p>
    <w:p>
      <w:pPr>
        <w:jc w:val="both"/>
        <w:rPr>
          <w:rFonts w:ascii="Times New Roman" w:hAnsi="Times New Roman" w:cs="Times New Roman"/>
          <w:b/>
          <w:bCs/>
          <w:lang w:val="tr-TR"/>
        </w:rPr>
      </w:pPr>
      <w:r>
        <w:rPr>
          <w:rFonts w:ascii="Times New Roman" w:hAnsi="Times New Roman" w:cs="Times New Roman"/>
          <w:b/>
          <w:bCs/>
          <w:lang w:val="tr-TR"/>
        </w:rPr>
        <w:t xml:space="preserve">BÖLÜM: İndirgenme-Yükseltgenme Tepkimeleri</w:t>
      </w:r>
    </w:p>
    <w:p>
      <w:pPr>
        <w:jc w:val="center"/>
      </w:pPr>
      <w:r>
        <w:drawing>
          <wp:inline xmlns:a="http://schemas.openxmlformats.org/drawingml/2006/main" xmlns:pic="http://schemas.openxmlformats.org/drawingml/2006/picture">
            <wp:extent cx="3240000" cy="4320000"/>
            <wp:docPr id="900014" name="Picture 900014"/>
            <wp:cNvGraphicFramePr>
              <a:graphicFrameLocks noChangeAspect="1"/>
            </wp:cNvGraphicFramePr>
            <a:graphic>
              <a:graphicData uri="http://schemas.openxmlformats.org/drawingml/2006/picture">
                <pic:pic>
                  <pic:nvPicPr>
                    <pic:cNvPr id="0" name="2819847141_d.jpg"/>
                    <pic:cNvPicPr/>
                  </pic:nvPicPr>
                  <pic:blipFill>
                    <a:blip r:embed="rId12"/>
                    <a:stretch>
                      <a:fillRect/>
                    </a:stretch>
                  </pic:blipFill>
                  <pic:spPr>
                    <a:xfrm>
                      <a:off x="0" y="0"/>
                      <a:ext cx="3240000" cy="4320000"/>
                    </a:xfrm>
                    <a:prstGeom prst="rect"/>
                  </pic:spPr>
                </pic:pic>
              </a:graphicData>
            </a:graphic>
          </wp:inline>
        </w:drawing>
      </w:r>
    </w:p>
    <w:p>
      <w:pPr>
        <w:jc w:val="center"/>
      </w:pPr>
      <w:r>
        <w:rPr>
          <w:rFonts w:ascii="Times New Roman" w:hAnsi="Times New Roman" w:cs="Times New Roman"/>
          <w:b/>
          <w:bCs/>
          <w:highlight w:val="yellow"/>
          <w:lang w:val="tr-TR"/>
        </w:rPr>
        <w:t xml:space="preserve">Shutter id: 2819847141 (bölüm kapağı, tam sayfa)</w:t>
      </w:r>
    </w:p>
    <w:p>
      <w:pPr>
        <w:jc w:val="both"/>
        <w:rPr>
          <w:rFonts w:ascii="Times New Roman" w:hAnsi="Times New Roman" w:cs="Times New Roman"/>
          <w:lang w:val="tr-TR"/>
        </w:rPr>
      </w:pPr>
      <w:r>
        <w:rPr>
          <w:rFonts w:ascii="Times New Roman" w:hAnsi="Times New Roman" w:cs="Times New Roman"/>
          <w:lang w:val="tr-TR"/>
        </w:rPr>
        <w:t xml:space="preserve">Bayram ve kutlama gecelerinde gökyüzünü aydınlatan havai fişeklerin göz kamaştırıcı beyaz ışığı, büyük ölçüde magnezyum ve alüminyum gibi metallerin tozlarının yanmasından kaynaklanır. Metal tozları alev aldığında saniyeler içinde göz kamaştırıcı bir ışık ve büyük miktarda ısı açığa çıkar.</w:t>
      </w:r>
    </w:p>
    <w:p>
      <w:pPr>
        <w:jc w:val="both"/>
        <w:rPr>
          <w:rFonts w:ascii="Times New Roman" w:hAnsi="Times New Roman" w:cs="Times New Roman"/>
          <w:lang w:val="tr-TR"/>
        </w:rPr>
      </w:pPr>
      <w:r>
        <w:rPr>
          <w:rFonts w:ascii="Times New Roman" w:hAnsi="Times New Roman" w:cs="Times New Roman"/>
          <w:lang w:val="tr-TR"/>
        </w:rPr>
        <w:t xml:space="preserve">Bahçe kapısındaki demirin zamanla kızıl kahverengi bir tabakayla kaplanması, kesilen bir elmanın yüzeyinin kararması, bir el fenerindeki pilin ampulü yakması ve ülkemizde Artvin ile Kastamonu gibi illerde çıkarılan bakır cevherlerinden saf bakır elde edilmesi ilk bakışta birbirinden çok farklı olaylar gibi görünür. Oysa bu olayların hepsinde maddelerin tanecikleri arasında benzer bir etkileşim gerçekleşmektedir. Peki bu etkileşim nedir? Hangi metaller bu tür değişimlere daha kolay uğrar?</w:t>
      </w:r>
    </w:p>
    <w:p>
      <w:pPr>
        <w:jc w:val="both"/>
        <w:rPr>
          <w:rFonts w:ascii="Times New Roman" w:hAnsi="Times New Roman" w:cs="Times New Roman"/>
          <w:lang w:val="tr-TR"/>
        </w:rPr>
      </w:pPr>
      <w:r>
        <w:rPr>
          <w:rFonts w:ascii="Times New Roman" w:hAnsi="Times New Roman" w:cs="Times New Roman"/>
          <w:lang w:val="tr-TR"/>
        </w:rPr>
        <w:t xml:space="preserve">Metallerin bu farklı davranışları insanlık tarihine de yön vermiştir. Doğada saf hâlde bulunabilen altın ve bakır, Anadolu’da binlerce yıl önce işlenmeye başlanmıştır. Demir gibi metallerin cevherlerinden elde edilmesi ise çok daha sonra, yüksek sıcaklıkta karbonla yapılan işlemler sayesinde mümkün olmuştur. Bugün de metallerin cevherlerinden elde edilmesi, korunması ve pillerde enerji kaynağı olarak kullanılması, metallerin tepkimeye girme yatkınlıklarının anlaşılmasına dayanır.</w:t>
      </w:r>
    </w:p>
    <w:p>
      <w:pPr>
        <w:jc w:val="both"/>
        <w:rPr>
          <w:rFonts w:ascii="Times New Roman" w:hAnsi="Times New Roman" w:cs="Times New Roman"/>
          <w:lang w:val="tr-TR"/>
        </w:rPr>
      </w:pPr>
      <w:r>
        <w:rPr>
          <w:rFonts w:ascii="Times New Roman" w:hAnsi="Times New Roman" w:cs="Times New Roman"/>
          <w:lang w:val="tr-TR"/>
        </w:rPr>
        <w:t xml:space="preserve">Bu bölümde metallerin oksijen, seyreltik asit ve başka metallerin tuz çözeltileriyle verdikleri tepkimeleri gözlemleyerek bu tepkimelerde tanecikler arasında neler olduğunu inceleyeceksiniz. Tepkimeleri makro, alt mikro ve sembolik düzeyde göstermeyi öğrenecek, metallerin tepkimeye girme yatkınlıklarını karşılaştırarak bir sıralama oluşturacaksınız.</w:t>
      </w:r>
    </w:p>
    <w:p>
      <w:pPr>
        <w:keepNext/>
        <w:shd w:val="clear" w:color="auto" w:fill="E59EDC"/>
        <w:jc w:val="both"/>
        <w:rPr>
          <w:rFonts w:ascii="Times New Roman" w:hAnsi="Times New Roman" w:cs="Times New Roman"/>
          <w:lang w:val="tr-TR"/>
        </w:rPr>
      </w:pPr>
      <w:r>
        <w:rPr>
          <w:rFonts w:ascii="Times New Roman" w:hAnsi="Times New Roman" w:cs="Times New Roman"/>
          <w:lang w:val="tr-TR"/>
        </w:rPr>
        <w:t xml:space="preserve">Düşün, Hatırla ve Hazırlan! 1.1.</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Bir değişimin kimyasal olduğunu hangi gözlemlerden (renk değişimi, gaz çıkışı, katı oluşumu, ısı ve ışık açığa çıkması vb.) anlayabilirsiniz? Günlük hayattan birer örnek veriniz.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Sodyum, magnezyum, alüminyum, oksijen ve klor atomlarının kararlı iyonlarını ve bu iyonların yüklerini yazınız. Metal atomları ile ametal atomlarının iyon oluşturma biçimleri arasındaki farkı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Al + O</w:t>
      </w:r>
      <w:r>
        <w:rPr>
          <w:rFonts w:ascii="Times New Roman" w:hAnsi="Times New Roman" w:cs="Times New Roman"/>
          <w:vertAlign w:val="subscript"/>
          <w:lang w:val="tr-TR"/>
        </w:rPr>
        <w:t xml:space="preserve">2</w:t>
      </w:r>
      <w:r>
        <w:rPr>
          <w:rFonts w:ascii="Times New Roman" w:hAnsi="Times New Roman" w:cs="Times New Roman"/>
          <w:lang w:val="tr-TR"/>
        </w:rPr>
        <w:t xml:space="preserve"> → Al</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3</w:t>
      </w:r>
      <w:r>
        <w:rPr>
          <w:rFonts w:ascii="Times New Roman" w:hAnsi="Times New Roman" w:cs="Times New Roman"/>
          <w:lang w:val="tr-TR"/>
        </w:rPr>
        <w:t xml:space="preserve"> tepkime denklemini denkleştiriniz. Denkleştirme yaparken neyin korunmasını sağladığınızı belirtiniz.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Saf su ile bakır(II) nitrat çözeltisinden hangisinin elektrik akımını daha iyi ilettiğini tahmin ediniz. Tahmininizi çözeltideki taneciklerle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Yanma, asit-baz, çözünme-çökelme gibi bildiğiniz tepkime türlerini düşününüz. Bu tepkimelerden hangileriyle elektrik enerjisi üretilebileceğini tahmin ederek gerekçenizi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00B0F0"/>
        <w:jc w:val="both"/>
        <w:rPr>
          <w:rFonts w:ascii="Times New Roman" w:hAnsi="Times New Roman" w:cs="Times New Roman"/>
          <w:b/>
          <w:bCs/>
          <w:lang w:val="tr-TR"/>
        </w:rPr>
      </w:pPr>
      <w:r>
        <w:rPr>
          <w:rFonts w:ascii="Times New Roman" w:hAnsi="Times New Roman" w:cs="Times New Roman"/>
          <w:b/>
          <w:bCs/>
          <w:lang w:val="tr-TR"/>
        </w:rPr>
        <w:t xml:space="preserve">Köprü Kurma Atölyesi 1.1.</w:t>
      </w:r>
    </w:p>
    <w:p>
      <w:pPr>
        <w:jc w:val="both"/>
        <w:rPr>
          <w:rFonts w:ascii="Times New Roman" w:hAnsi="Times New Roman" w:cs="Times New Roman"/>
          <w:lang w:val="tr-TR"/>
        </w:rPr>
      </w:pPr>
      <w:r>
        <w:rPr>
          <w:rFonts w:ascii="Times New Roman" w:hAnsi="Times New Roman" w:cs="Times New Roman"/>
          <w:lang w:val="tr-TR"/>
        </w:rPr>
        <w:t xml:space="preserve">Bazı araştırma gruplarının çalışmalarında, toprağa ekilmiş canlı bitkilerden elektrik akımı elde edilmiştir. Bitkiler fotosentezle ürettikleri organik maddelerin bir kısmını kökleri yoluyla toprağa bırakır. Kök çevresinde yaşayan bazı bakteriler bu maddeleri parçalarken elektron açığa çıkarır. Toprağa yerleştirilen elektrotlar bu elektronları bir dış devreye aktararak küçük bir elektrik akımı oluşturur. Bu yöntemle bitkilere zarar vermeden düşük güçte sensörlerin ve LED lambaların çalıştırılabileceği gösterilmiştir.</w:t>
      </w:r>
    </w:p>
    <w:p>
      <w:pPr>
        <w:jc w:val="center"/>
      </w:pPr>
      <w:r>
        <w:drawing>
          <wp:inline xmlns:a="http://schemas.openxmlformats.org/drawingml/2006/main" xmlns:pic="http://schemas.openxmlformats.org/drawingml/2006/picture">
            <wp:extent cx="3436363" cy="2520000"/>
            <wp:docPr id="900015" name="Picture 900015"/>
            <wp:cNvGraphicFramePr>
              <a:graphicFrameLocks noChangeAspect="1"/>
            </wp:cNvGraphicFramePr>
            <a:graphic>
              <a:graphicData uri="http://schemas.openxmlformats.org/drawingml/2006/picture">
                <pic:pic>
                  <pic:nvPicPr>
                    <pic:cNvPr id="0" name="2614014509_d.jpg"/>
                    <pic:cNvPicPr/>
                  </pic:nvPicPr>
                  <pic:blipFill>
                    <a:blip r:embed="rId13"/>
                    <a:stretch>
                      <a:fillRect/>
                    </a:stretch>
                  </pic:blipFill>
                  <pic:spPr>
                    <a:xfrm>
                      <a:off x="0" y="0"/>
                      <a:ext cx="3436363" cy="2520000"/>
                    </a:xfrm>
                    <a:prstGeom prst="rect"/>
                  </pic:spPr>
                </pic:pic>
              </a:graphicData>
            </a:graphic>
          </wp:inline>
        </w:drawing>
      </w:r>
    </w:p>
    <w:p>
      <w:pPr>
        <w:jc w:val="center"/>
      </w:pPr>
      <w:r>
        <w:rPr>
          <w:rFonts w:ascii="Times New Roman" w:hAnsi="Times New Roman" w:cs="Times New Roman"/>
          <w:b/>
          <w:bCs/>
          <w:highlight w:val="yellow"/>
          <w:lang w:val="tr-TR"/>
        </w:rPr>
        <w:t xml:space="preserve">Shutter id: 2614014509</w:t>
      </w:r>
    </w:p>
    <w:p>
      <w:pPr>
        <w:jc w:val="center"/>
        <w:rPr>
          <w:rFonts w:ascii="Times New Roman" w:hAnsi="Times New Roman" w:cs="Times New Roman"/>
          <w:lang w:val="tr-TR"/>
        </w:rPr>
      </w:pPr>
      <w:r>
        <w:rPr>
          <w:rFonts w:ascii="Times New Roman" w:hAnsi="Times New Roman" w:cs="Times New Roman"/>
          <w:lang w:val="tr-TR"/>
        </w:rPr>
        <w:t xml:space="preserve">Bitkiden elektrik elde edilmesi</w:t>
      </w:r>
    </w:p>
    <w:p>
      <w:pPr>
        <w:jc w:val="both"/>
        <w:rPr>
          <w:rFonts w:ascii="Times New Roman" w:hAnsi="Times New Roman" w:cs="Times New Roman"/>
          <w:lang w:val="tr-TR"/>
        </w:rPr>
      </w:pPr>
      <w:r>
        <w:rPr>
          <w:rFonts w:ascii="Times New Roman" w:hAnsi="Times New Roman" w:cs="Times New Roman"/>
          <w:lang w:val="tr-TR"/>
        </w:rPr>
        <w:t xml:space="preserve">Benzer bir elektron alışverişini laboratuvarda da gözlemleyebilirsiniz. Mavi renkli bakır(II) sülfat çözeltisine temizlenmiş bir demir çivi daldırılıp bir süre beklendiğinde çivinin yüzeyi kızıl kahverengi bir tabakayla kaplanır, çözeltinin mavi rengi ise giderek açılır.</w:t>
      </w:r>
    </w:p>
    <w:p>
      <w:pPr>
        <w:jc w:val="center"/>
      </w:pPr>
      <w:r>
        <w:drawing>
          <wp:inline xmlns:a="http://schemas.openxmlformats.org/drawingml/2006/main" xmlns:pic="http://schemas.openxmlformats.org/drawingml/2006/picture">
            <wp:extent cx="4004237" cy="2520000"/>
            <wp:docPr id="900016" name="Picture 900016"/>
            <wp:cNvGraphicFramePr>
              <a:graphicFrameLocks noChangeAspect="1"/>
            </wp:cNvGraphicFramePr>
            <a:graphic>
              <a:graphicData uri="http://schemas.openxmlformats.org/drawingml/2006/picture">
                <pic:pic>
                  <pic:nvPicPr>
                    <pic:cNvPr id="0" name="2786394433_d.jpg"/>
                    <pic:cNvPicPr/>
                  </pic:nvPicPr>
                  <pic:blipFill>
                    <a:blip r:embed="rId14"/>
                    <a:stretch>
                      <a:fillRect/>
                    </a:stretch>
                  </pic:blipFill>
                  <pic:spPr>
                    <a:xfrm>
                      <a:off x="0" y="0"/>
                      <a:ext cx="4004237" cy="2520000"/>
                    </a:xfrm>
                    <a:prstGeom prst="rect"/>
                  </pic:spPr>
                </pic:pic>
              </a:graphicData>
            </a:graphic>
          </wp:inline>
        </w:drawing>
      </w:r>
    </w:p>
    <w:p>
      <w:pPr>
        <w:jc w:val="center"/>
      </w:pPr>
      <w:r>
        <w:rPr>
          <w:rFonts w:ascii="Times New Roman" w:hAnsi="Times New Roman" w:cs="Times New Roman"/>
          <w:b/>
          <w:bCs/>
          <w:highlight w:val="yellow"/>
          <w:lang w:val="tr-TR"/>
        </w:rPr>
        <w:t xml:space="preserve">Shutter id: 2786394433</w:t>
      </w:r>
    </w:p>
    <w:p>
      <w:pPr>
        <w:jc w:val="center"/>
        <w:rPr>
          <w:rFonts w:ascii="Times New Roman" w:hAnsi="Times New Roman" w:cs="Times New Roman"/>
          <w:lang w:val="tr-TR"/>
        </w:rPr>
      </w:pPr>
      <w:r>
        <w:rPr>
          <w:rFonts w:ascii="Times New Roman" w:hAnsi="Times New Roman" w:cs="Times New Roman"/>
          <w:lang w:val="tr-TR"/>
        </w:rPr>
        <w:t xml:space="preserve">Bakır(II) sülfat çözeltisindeki demir çivi</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Bitkiden elektrik elde edilen düzenekte elektronların kaynağı nedir? Bu elektronlar hangi taneciklerden hangi taneciklere aktarılıyor olabilir? Fikir yürütünüz.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Demir çivinin yüzeyinde biriken kızıl kahverengi madde ne olabilir? Çözeltinin renginin açılmasını hangi taneciklerin azalmasıyla ilişkilendirirsiniz?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Demir çivi ile bakır(II) sülfat çözeltisi arasındaki değişimde demir atomları ile bakır(II) iyonları arasında bir elektron alışverişi olmuş olabilir mi? Düşüncelerinizi gerekçeleriyle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Elektron alışverişinin gerçekleştiği tepkimelerden elektrik enerjisi elde edilebilmesi için nelere ihtiyaç duyulabilir? Arkadaşlarınızla tartışarak ortak bir öneri geliştiriniz.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jc w:val="both"/>
        <w:rPr>
          <w:rFonts w:ascii="Times New Roman" w:hAnsi="Times New Roman" w:cs="Times New Roman"/>
          <w:b/>
          <w:bCs/>
          <w:lang w:val="tr-TR"/>
        </w:rPr>
      </w:pPr>
      <w:r>
        <w:rPr>
          <w:rFonts w:ascii="Times New Roman" w:hAnsi="Times New Roman" w:cs="Times New Roman"/>
          <w:b/>
          <w:bCs/>
          <w:lang w:val="tr-TR"/>
        </w:rPr>
        <w:t xml:space="preserve">1.1.1. İndirgenme-Yükseltgenme Tepkimeleri ve Yarı Tepkimeler</w:t>
      </w:r>
    </w:p>
    <w:p>
      <w:pPr>
        <w:jc w:val="both"/>
        <w:rPr>
          <w:rFonts w:ascii="Times New Roman" w:hAnsi="Times New Roman" w:cs="Times New Roman"/>
          <w:lang w:val="tr-TR"/>
        </w:rPr>
      </w:pPr>
      <w:r>
        <w:rPr>
          <w:rFonts w:ascii="Times New Roman" w:hAnsi="Times New Roman" w:cs="Times New Roman"/>
          <w:lang w:val="tr-TR"/>
        </w:rPr>
        <w:t xml:space="preserve">Gaziantep’in tarihî bakırcılar çarşısında ustaların dövdüğü yeni bakır kaplar parlak kızıl renktedir (Görsel A). Aynı kaplar uzun süre hava ile temas ettiğinde ya da ateşte ısıtıldığında yüzeyleri giderek matlaşır ve kararır. Havai fişeklerde kullanılan magnezyum ise havada tutuşturulduğunda göz kamaştırıcı bir ışıkla yanarak beyaz bir toza dönüşür (Görsel B). Demir bir musluğun ya da çinko kaplı bir kovanın seyreltik tuz ruhu (hidroklorik asit) ile temas eden kısımlarında ise kabarcıklar oluşur ve metal aşınır. Peki bu değişimlerde metal atomlarına ne olmaktadır? Metal atomları bir şey kaybediyor ya da kazanıyor mu? Bu değişimleri tanecikler ve sembollerle nasıl gösterebiliriz?</w:t>
      </w:r>
    </w:p>
    <w:p>
      <w:pPr>
        <w:jc w:val="both"/>
        <w:rPr>
          <w:rFonts w:ascii="Times New Roman" w:hAnsi="Times New Roman" w:cs="Times New Roman"/>
          <w:lang w:val="tr-TR"/>
        </w:rPr>
      </w:pPr>
      <w:r>
        <w:rPr>
          <w:rFonts w:ascii="Times New Roman" w:hAnsi="Times New Roman" w:cs="Times New Roman"/>
          <w:lang w:val="tr-TR"/>
        </w:rPr>
        <w:t xml:space="preserve">Bu sorunun cevabını bir etkinlik yaparak keşfediniz. Analiz ve Keşif Atölyesi 1.1.’de bilimsel gözlem yapacaksınız: Metallerin oksijen, seyreltik hidroklorik asit ve metal tuzu çözeltileriyle verdikleri tepkimelerde kimyasal değişimi gösteren nitelikleri belirleyecek, bu niteliklere ilişkin verileri toplayıp kaydedecek, ardından topladığınız verileri tanecik modelleri ve sembolik gösterimlerle açıklayacaksınız. Çalışmanızı adım adım planlamanız ve gözlemlerinizi araştırmacı bir tutumla kayda geçirmeniz çalışkanlık değerinizi destekleyecek; etkinlik sonunda kendi öğrenme sürecinizi değerlendirirken kendinizi tanıma ve düzenleme becerilerinizi kullanacaksınız.</w:t>
      </w:r>
    </w:p>
    <w:p>
      <w:pPr>
        <w:jc w:val="center"/>
      </w:pPr>
      <w:r>
        <w:drawing>
          <wp:inline xmlns:a="http://schemas.openxmlformats.org/drawingml/2006/main" xmlns:pic="http://schemas.openxmlformats.org/drawingml/2006/picture">
            <wp:extent cx="3436363" cy="2520000"/>
            <wp:docPr id="900017" name="Picture 900017"/>
            <wp:cNvGraphicFramePr>
              <a:graphicFrameLocks noChangeAspect="1"/>
            </wp:cNvGraphicFramePr>
            <a:graphic>
              <a:graphicData uri="http://schemas.openxmlformats.org/drawingml/2006/picture">
                <pic:pic>
                  <pic:nvPicPr>
                    <pic:cNvPr id="0" name="2664011831_d.jpg"/>
                    <pic:cNvPicPr/>
                  </pic:nvPicPr>
                  <pic:blipFill>
                    <a:blip r:embed="rId15"/>
                    <a:stretch>
                      <a:fillRect/>
                    </a:stretch>
                  </pic:blipFill>
                  <pic:spPr>
                    <a:xfrm>
                      <a:off x="0" y="0"/>
                      <a:ext cx="3436363" cy="2520000"/>
                    </a:xfrm>
                    <a:prstGeom prst="rect"/>
                  </pic:spPr>
                </pic:pic>
              </a:graphicData>
            </a:graphic>
          </wp:inline>
        </w:drawing>
      </w:r>
    </w:p>
    <w:p>
      <w:pPr>
        <w:jc w:val="center"/>
      </w:pPr>
      <w:r>
        <w:rPr>
          <w:rFonts w:ascii="Times New Roman" w:hAnsi="Times New Roman" w:cs="Times New Roman"/>
          <w:b/>
          <w:bCs/>
          <w:highlight w:val="yellow"/>
          <w:lang w:val="tr-TR"/>
        </w:rPr>
        <w:t xml:space="preserve">Shutter id: 2664011831</w:t>
      </w: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Bakırcılar çarşısında dövülen bakır kaplar</w:t>
      </w:r>
    </w:p>
    <w:p>
      <w:pPr>
        <w:jc w:val="center"/>
      </w:pPr>
      <w:r>
        <w:drawing>
          <wp:inline xmlns:a="http://schemas.openxmlformats.org/drawingml/2006/main" xmlns:pic="http://schemas.openxmlformats.org/drawingml/2006/picture">
            <wp:extent cx="1576574" cy="2519998"/>
            <wp:docPr id="900018" name="Picture 900018"/>
            <wp:cNvGraphicFramePr>
              <a:graphicFrameLocks noChangeAspect="1"/>
            </wp:cNvGraphicFramePr>
            <a:graphic>
              <a:graphicData uri="http://schemas.openxmlformats.org/drawingml/2006/picture">
                <pic:pic>
                  <pic:nvPicPr>
                    <pic:cNvPr id="0" name="1301157493_d.jpg"/>
                    <pic:cNvPicPr/>
                  </pic:nvPicPr>
                  <pic:blipFill>
                    <a:blip r:embed="rId16"/>
                    <a:stretch>
                      <a:fillRect/>
                    </a:stretch>
                  </pic:blipFill>
                  <pic:spPr>
                    <a:xfrm>
                      <a:off x="0" y="0"/>
                      <a:ext cx="1576574" cy="2519998"/>
                    </a:xfrm>
                    <a:prstGeom prst="rect"/>
                  </pic:spPr>
                </pic:pic>
              </a:graphicData>
            </a:graphic>
          </wp:inline>
        </w:drawing>
      </w:r>
    </w:p>
    <w:p>
      <w:pPr>
        <w:jc w:val="center"/>
      </w:pPr>
      <w:r>
        <w:rPr>
          <w:rFonts w:ascii="Times New Roman" w:hAnsi="Times New Roman" w:cs="Times New Roman"/>
          <w:b/>
          <w:bCs/>
          <w:highlight w:val="yellow"/>
          <w:lang w:val="tr-TR"/>
        </w:rPr>
        <w:t xml:space="preserve">Shutter id: 1301157493</w:t>
      </w: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Magnezyum şeridin yanması</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1.1.</w:t>
      </w:r>
    </w:p>
    <w:p>
      <w:pPr>
        <w:jc w:val="both"/>
        <w:rPr>
          <w:rFonts w:ascii="Times New Roman" w:hAnsi="Times New Roman" w:cs="Times New Roman"/>
          <w:lang w:val="tr-TR"/>
        </w:rPr>
      </w:pPr>
      <w:r>
        <w:rPr>
          <w:rFonts w:ascii="Times New Roman" w:hAnsi="Times New Roman" w:cs="Times New Roman"/>
          <w:highlight w:val="yellow"/>
          <w:lang w:val="tr-TR"/>
        </w:rPr>
        <w:t xml:space="preserve">Güvenlik uyarıları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Etkinlik başlığının yanına Kimya10 kitabındaki “Temel Uyarı ve Güvenlik İşaretleri” sayfasından şu işaretler konulsun: GÖZLÜK KULLAN, ELDİVEN GİY, KORUYUCU ELBİSE GİY, KOROZİF (AŞINDIRICI) MADDE, TAHRİŞ EDİCİ MADDE, ÇEVREYE ZARARLI (EKOTOKSİK) MADDE, YANICI MADDE, SICAK CİSİM UYARISI, KIRILABİLİR CAM UYARISI. Ek uyarılar: Hidroklorik asit aşındırıcıdır. Yanan magnezyuma doğrudan bakılmamalı, magnezyum yalnızca öğretmen tarafından maşa ile tutularak yakılmalıdır. Asitle tepkimede oluşan hidrojen gazı yanıcıdır; deney tüplerinin yakınında açık alev bulundurulmamalıdır. Bakır(II) nitrat ve gümüş nitrat çözeltileri tahriş edicidir ve gümüş nitrat ciltte leke bırakır. Metal iyonu içeren atıklar lavaboya dökülmemeli, etiketli atık kabında toplanmalıdır.</w:t>
      </w:r>
    </w:p>
    <w:p>
      <w:pPr>
        <w:jc w:val="both"/>
        <w:rPr>
          <w:rFonts w:ascii="Times New Roman" w:hAnsi="Times New Roman" w:cs="Times New Roman"/>
          <w:lang w:val="tr-TR"/>
        </w:rPr>
      </w:pPr>
      <w:r>
        <w:rPr>
          <w:rFonts w:ascii="Times New Roman" w:hAnsi="Times New Roman" w:cs="Times New Roman"/>
          <w:lang w:val="tr-TR"/>
        </w:rPr>
        <w:t xml:space="preserve">Sınıfınızda gruplara ayrılınız. Bu etkinlikte metallerin farklı maddelerle verdiği tepkimeleri gözlemleyecek, gözlemlerinizi veri olarak kaydedecek ve bu verileri tanecikler düzeyinde açıklayacaksınız. Deneylere başlamadan önce grubunuzla birlikte iş sırasını, görev dağılımını ve her deneye ayıracağınız süreyi gösteren kısa bir çalışma planı hazırlayınız. Planlı çalışmak hem zamanı verimli kullanmanızı hem de gözlemlerinizi eksiksiz kaydetmenizi sağlayacaktır.</w:t>
      </w:r>
    </w:p>
    <w:p>
      <w:pPr>
        <w:jc w:val="both"/>
        <w:rPr>
          <w:rFonts w:ascii="Times New Roman" w:hAnsi="Times New Roman" w:cs="Times New Roman"/>
          <w:lang w:val="tr-TR"/>
        </w:rPr>
      </w:pPr>
      <w:r>
        <w:rPr>
          <w:rFonts w:ascii="Times New Roman" w:hAnsi="Times New Roman" w:cs="Times New Roman"/>
          <w:b/>
          <w:bCs/>
          <w:lang w:val="tr-TR"/>
        </w:rPr>
        <w:t xml:space="preserve">1. Aşama: Tahmin ve Kimyasal Değişimi Gösteren Niteliklerin Belirlenmesi</w:t>
      </w:r>
    </w:p>
    <w:p>
      <w:pPr>
        <w:jc w:val="both"/>
        <w:rPr>
          <w:rFonts w:ascii="Times New Roman" w:hAnsi="Times New Roman" w:cs="Times New Roman"/>
          <w:lang w:val="tr-TR"/>
        </w:rPr>
      </w:pPr>
      <w:r>
        <w:rPr>
          <w:rFonts w:ascii="Times New Roman" w:hAnsi="Times New Roman" w:cs="Times New Roman"/>
          <w:lang w:val="tr-TR"/>
        </w:rPr>
        <w:t xml:space="preserve">Etkinlik kâğıdınızda aşağıdaki durum verilmiştir: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FFF2CC"/>
          </w:tcPr>
          <w:p>
            <w:pPr>
              <w:jc w:val="both"/>
              <w:rPr>
                <w:rFonts w:ascii="Times New Roman" w:hAnsi="Times New Roman" w:cs="Times New Roman"/>
                <w:lang w:val="tr-TR"/>
              </w:rPr>
            </w:pPr>
            <w:r>
              <w:rPr>
                <w:rFonts w:ascii="Times New Roman" w:hAnsi="Times New Roman" w:cs="Times New Roman"/>
                <w:lang w:val="tr-TR"/>
              </w:rPr>
              <w:t xml:space="preserve">Zımpara kâğıdıyla temizlenmiş bir çinko şerit, mavi renkli bakır(II) nitrat (Cu(NO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 çözeltisi bulunan bir behere daldırılıyor ve 15 dakika bekletiliyor.</w:t>
            </w: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Bu karışımda bir tepkime gerçekleşirse hangi ürün ya da ürünlerin oluşabileceğini tahmin ediniz. Tahmininizi gerekçesiyle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Tepkimenin gerçekleşip gerçekleşmediğini anlamak için hangi gözlemlenebilir niteliklere bakmanız gerektiğini belirleyiniz. Bu nitelikleri (renk değişimi, metal yüzeyinde katı birikmesi, gaz çıkışı, sıcaklık değişimi, ışık yayılması, metalin aşınması, kütle değişimi vb.) aşağıdaki tabloya ölçüt olarak yazınız. Her ölçütü hangi araçla izleyeceğinizi (gözle, büyüteçle, termometreyle, teraziyle vb.) belirtiniz.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200"/>
        <w:gridCol w:w="2400"/>
        <w:gridCol w:w="3400"/>
      </w:tblGrid>
      <w:tr>
        <w:tc>
          <w:tcPr>
            <w:tcW w:w="3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Gözlem ölçütü (nitelik)</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Kullanılacak araç</w:t>
            </w:r>
          </w:p>
        </w:tc>
        <w:tc>
          <w:tcPr>
            <w:tcW w:w="3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Beklediğiniz değişim</w:t>
            </w:r>
          </w:p>
        </w:tc>
      </w:tr>
      <w:tr>
        <w:trPr>
          <w:trHeight w:val="550"/>
        </w:trPr>
        <w:tc>
          <w:tcPr>
            <w:tcW w:w="32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3400" w:type="dxa"/>
            <w:vAlign w:val="center"/>
          </w:tcPr>
          <w:p>
            <w:pPr>
              <w:jc w:val="center"/>
              <w:rPr>
                <w:rFonts w:ascii="Times New Roman" w:hAnsi="Times New Roman" w:cs="Times New Roman"/>
                <w:lang w:val="tr-TR"/>
              </w:rPr>
            </w:pPr>
          </w:p>
        </w:tc>
      </w:tr>
      <w:tr>
        <w:trPr>
          <w:trHeight w:val="550"/>
        </w:trPr>
        <w:tc>
          <w:tcPr>
            <w:tcW w:w="32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3400" w:type="dxa"/>
            <w:vAlign w:val="center"/>
          </w:tcPr>
          <w:p>
            <w:pPr>
              <w:jc w:val="center"/>
              <w:rPr>
                <w:rFonts w:ascii="Times New Roman" w:hAnsi="Times New Roman" w:cs="Times New Roman"/>
                <w:lang w:val="tr-TR"/>
              </w:rPr>
            </w:pPr>
          </w:p>
        </w:tc>
      </w:tr>
      <w:tr>
        <w:trPr>
          <w:trHeight w:val="550"/>
        </w:trPr>
        <w:tc>
          <w:tcPr>
            <w:tcW w:w="32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34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 Gözlem Yapma, Veri Toplama ve Kaydetme</w:t>
      </w:r>
    </w:p>
    <w:p>
      <w:pPr>
        <w:jc w:val="both"/>
        <w:rPr>
          <w:rFonts w:ascii="Times New Roman" w:hAnsi="Times New Roman" w:cs="Times New Roman"/>
          <w:lang w:val="tr-TR"/>
        </w:rPr>
      </w:pPr>
      <w:r>
        <w:rPr>
          <w:rFonts w:ascii="Times New Roman" w:hAnsi="Times New Roman" w:cs="Times New Roman"/>
          <w:lang w:val="tr-TR"/>
        </w:rPr>
        <w:t xml:space="preserve">Deney basamaklarını takip ederek aşağıdaki deneyleri gerçekleştiriniz ve gözlemlerinizi grubunuzla birlikte belirlediğiniz ölçütleri kullanarak kaydediniz. Her deneyde başlangıçtaki görünümü, tepkime sırasında ve sonrasında gördüğünüz değişimleri ilgili sütunlara kaydediniz. Beklemediğiniz bir gözlemle karşılaştığınızda bunu da not ediniz ve nedenini araştırınız.</w:t>
      </w:r>
    </w:p>
    <w:p>
      <w:pPr>
        <w:jc w:val="both"/>
        <w:rPr>
          <w:rFonts w:ascii="Times New Roman" w:hAnsi="Times New Roman" w:cs="Times New Roman"/>
          <w:lang w:val="tr-TR"/>
        </w:rPr>
      </w:pPr>
      <w:r>
        <w:rPr>
          <w:b/>
          <w:rFonts w:ascii="Times New Roman" w:hAnsi="Times New Roman" w:cs="Times New Roman"/>
          <w:lang w:val="tr-TR"/>
        </w:rPr>
        <w:t xml:space="preserve">Gerekli Malzemeler:</w:t>
      </w:r>
      <w:r>
        <w:rPr>
          <w:rFonts w:ascii="Times New Roman" w:hAnsi="Times New Roman" w:cs="Times New Roman"/>
          <w:lang w:val="tr-TR"/>
        </w:rPr>
        <w:t xml:space="preserve"> magnezyum şerit, bakır tel, çinko granül, çinko şerit, 1 M hidroklorik asit çözeltisi, 0,5 M bakır(II) nitrat çözeltisi, 0,1 M gümüş nitrat çözeltisi, 0,5 M çinko nitrat çözeltisi, ispirto ocağı, maşa, zımpara kâğıdı, deney tüpleri, beher, terazi.</w:t>
      </w:r>
    </w:p>
    <w:p>
      <w:pPr>
        <w:jc w:val="both"/>
        <w:rPr>
          <w:rFonts w:ascii="Times New Roman" w:hAnsi="Times New Roman" w:cs="Times New Roman"/>
          <w:lang w:val="tr-TR"/>
        </w:rPr>
      </w:pPr>
      <w:r>
        <w:rPr>
          <w:b/>
          <w:rFonts w:ascii="Times New Roman" w:hAnsi="Times New Roman" w:cs="Times New Roman"/>
          <w:lang w:val="tr-TR"/>
        </w:rPr>
        <w:t xml:space="preserve">Deney Basamakları:</w:t>
      </w:r>
    </w:p>
    <w:p>
      <w:pPr>
        <w:jc w:val="both"/>
        <w:rPr>
          <w:rFonts w:ascii="Times New Roman" w:hAnsi="Times New Roman" w:cs="Times New Roman"/>
          <w:lang w:val="tr-TR"/>
        </w:rPr>
      </w:pPr>
      <w:r>
        <w:rPr>
          <w:rFonts w:ascii="Times New Roman" w:hAnsi="Times New Roman" w:cs="Times New Roman"/>
          <w:lang w:val="tr-TR"/>
        </w:rPr>
        <w:t xml:space="preserve">1. Metal + oksijen: Öğretmeniniz yaklaşık 3 cm uzunluğundaki magnezyum şeridi maşayla tutarak ispirto ocağında yakacaktır. Ardından temizlenmiş bir bakır teli alevde 1 dakika ısıtınız ve soğuduktan sonra yüzeyini inceleyiniz.</w:t>
      </w:r>
    </w:p>
    <w:p>
      <w:pPr>
        <w:jc w:val="both"/>
        <w:rPr>
          <w:rFonts w:ascii="Times New Roman" w:hAnsi="Times New Roman" w:cs="Times New Roman"/>
          <w:lang w:val="tr-TR"/>
        </w:rPr>
      </w:pPr>
      <w:r>
        <w:rPr>
          <w:rFonts w:ascii="Times New Roman" w:hAnsi="Times New Roman" w:cs="Times New Roman"/>
          <w:lang w:val="tr-TR"/>
        </w:rPr>
        <w:t xml:space="preserve">2. Metal + seyreltik hidroklorik asit: Üç deney tüpüne 3’er mL 1 M hidroklorik asit çözeltisi koyunuz. Tüplere sırasıyla birer küçük parça magnezyum şerit, çinko granül ve bakır tel ekleyiniz. Tüplerin dışına dokunarak sıcaklık değişimini hissetmeye çalışınız.</w:t>
      </w:r>
    </w:p>
    <w:p>
      <w:pPr>
        <w:jc w:val="both"/>
        <w:rPr>
          <w:rFonts w:ascii="Times New Roman" w:hAnsi="Times New Roman" w:cs="Times New Roman"/>
          <w:lang w:val="tr-TR"/>
        </w:rPr>
      </w:pPr>
      <w:r>
        <w:rPr>
          <w:rFonts w:ascii="Times New Roman" w:hAnsi="Times New Roman" w:cs="Times New Roman"/>
          <w:lang w:val="tr-TR"/>
        </w:rPr>
        <w:t xml:space="preserve">3. Metal + metal tuzu çözeltisi: Bir behere 0,5 M bakır(II) nitrat çözeltisi koyarak temizlenmiş çinko şeridi daldırınız. Bir deney tüpündeki 0,1 M gümüş nitrat çözeltisine bakır tel, başka bir tüpteki 0,5 M çinko nitrat çözeltisine bakır tel daldırınız. Gözlemlerinizi 1., 5. ve 15. dakikalarda kaydediniz. İsterseniz çinko şeridin kütlesini deneyden önce ve sonra tartarak karşılaştırınız.</w:t>
      </w:r>
    </w:p>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00"/>
        <w:gridCol w:w="2000"/>
        <w:gridCol w:w="2900"/>
        <w:gridCol w:w="1800"/>
      </w:tblGrid>
      <w:tr>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Deney</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Başlangıçtaki görünüm</w:t>
            </w:r>
          </w:p>
        </w:tc>
        <w:tc>
          <w:tcPr>
            <w:tcW w:w="2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Tepkime sırasında ve sonrasında gözlenenler</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Kimyasal değişim kanıtı var mı?</w:t>
            </w:r>
          </w:p>
        </w:tc>
      </w:tr>
      <w:tr>
        <w:trPr>
          <w:trHeight w:val="520"/>
        </w:trPr>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Mg + O</w:t>
            </w:r>
            <w:r>
              <w:rPr>
                <w:rFonts w:ascii="Times New Roman" w:hAnsi="Times New Roman" w:cs="Times New Roman"/>
                <w:sz w:val="20"/>
                <w:szCs w:val="20"/>
                <w:vertAlign w:val="subscript"/>
                <w:lang w:val="tr-TR"/>
              </w:rPr>
              <w:t xml:space="preserve">2</w:t>
            </w:r>
          </w:p>
        </w:tc>
        <w:tc>
          <w:tcPr>
            <w:tcW w:w="2000" w:type="dxa"/>
            <w:vAlign w:val="center"/>
          </w:tcPr>
          <w:p>
            <w:pPr>
              <w:jc w:val="center"/>
              <w:rPr>
                <w:rFonts w:ascii="Times New Roman" w:hAnsi="Times New Roman" w:cs="Times New Roman"/>
                <w:lang w:val="tr-TR"/>
              </w:rPr>
            </w:pPr>
          </w:p>
        </w:tc>
        <w:tc>
          <w:tcPr>
            <w:tcW w:w="29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r>
        <w:trPr>
          <w:trHeight w:val="520"/>
        </w:trPr>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 + O</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 (ısıtma)</w:t>
            </w:r>
          </w:p>
        </w:tc>
        <w:tc>
          <w:tcPr>
            <w:tcW w:w="2000" w:type="dxa"/>
            <w:vAlign w:val="center"/>
          </w:tcPr>
          <w:p>
            <w:pPr>
              <w:jc w:val="center"/>
              <w:rPr>
                <w:rFonts w:ascii="Times New Roman" w:hAnsi="Times New Roman" w:cs="Times New Roman"/>
                <w:lang w:val="tr-TR"/>
              </w:rPr>
            </w:pPr>
          </w:p>
        </w:tc>
        <w:tc>
          <w:tcPr>
            <w:tcW w:w="29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r>
        <w:trPr>
          <w:trHeight w:val="520"/>
        </w:trPr>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Mg + HCl(suda)</w:t>
            </w:r>
          </w:p>
        </w:tc>
        <w:tc>
          <w:tcPr>
            <w:tcW w:w="2000" w:type="dxa"/>
            <w:vAlign w:val="center"/>
          </w:tcPr>
          <w:p>
            <w:pPr>
              <w:jc w:val="center"/>
              <w:rPr>
                <w:rFonts w:ascii="Times New Roman" w:hAnsi="Times New Roman" w:cs="Times New Roman"/>
                <w:lang w:val="tr-TR"/>
              </w:rPr>
            </w:pPr>
          </w:p>
        </w:tc>
        <w:tc>
          <w:tcPr>
            <w:tcW w:w="29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r>
        <w:trPr>
          <w:trHeight w:val="520"/>
        </w:trPr>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Zn + HCl(suda)</w:t>
            </w:r>
          </w:p>
        </w:tc>
        <w:tc>
          <w:tcPr>
            <w:tcW w:w="2000" w:type="dxa"/>
            <w:vAlign w:val="center"/>
          </w:tcPr>
          <w:p>
            <w:pPr>
              <w:jc w:val="center"/>
              <w:rPr>
                <w:rFonts w:ascii="Times New Roman" w:hAnsi="Times New Roman" w:cs="Times New Roman"/>
                <w:lang w:val="tr-TR"/>
              </w:rPr>
            </w:pPr>
          </w:p>
        </w:tc>
        <w:tc>
          <w:tcPr>
            <w:tcW w:w="29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r>
        <w:trPr>
          <w:trHeight w:val="520"/>
        </w:trPr>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 + HCl(suda)</w:t>
            </w:r>
          </w:p>
        </w:tc>
        <w:tc>
          <w:tcPr>
            <w:tcW w:w="2000" w:type="dxa"/>
            <w:vAlign w:val="center"/>
          </w:tcPr>
          <w:p>
            <w:pPr>
              <w:jc w:val="center"/>
              <w:rPr>
                <w:rFonts w:ascii="Times New Roman" w:hAnsi="Times New Roman" w:cs="Times New Roman"/>
                <w:lang w:val="tr-TR"/>
              </w:rPr>
            </w:pPr>
          </w:p>
        </w:tc>
        <w:tc>
          <w:tcPr>
            <w:tcW w:w="29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r>
        <w:trPr>
          <w:trHeight w:val="520"/>
        </w:trPr>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Zn + Cu(NO</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(suda)</w:t>
            </w:r>
          </w:p>
        </w:tc>
        <w:tc>
          <w:tcPr>
            <w:tcW w:w="2000" w:type="dxa"/>
            <w:vAlign w:val="center"/>
          </w:tcPr>
          <w:p>
            <w:pPr>
              <w:jc w:val="center"/>
              <w:rPr>
                <w:rFonts w:ascii="Times New Roman" w:hAnsi="Times New Roman" w:cs="Times New Roman"/>
                <w:lang w:val="tr-TR"/>
              </w:rPr>
            </w:pPr>
          </w:p>
        </w:tc>
        <w:tc>
          <w:tcPr>
            <w:tcW w:w="29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r>
        <w:trPr>
          <w:trHeight w:val="520"/>
        </w:trPr>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 + AgNO</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(suda)</w:t>
            </w:r>
          </w:p>
        </w:tc>
        <w:tc>
          <w:tcPr>
            <w:tcW w:w="2000" w:type="dxa"/>
            <w:vAlign w:val="center"/>
          </w:tcPr>
          <w:p>
            <w:pPr>
              <w:jc w:val="center"/>
              <w:rPr>
                <w:rFonts w:ascii="Times New Roman" w:hAnsi="Times New Roman" w:cs="Times New Roman"/>
                <w:lang w:val="tr-TR"/>
              </w:rPr>
            </w:pPr>
          </w:p>
        </w:tc>
        <w:tc>
          <w:tcPr>
            <w:tcW w:w="29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r>
        <w:trPr>
          <w:trHeight w:val="520"/>
        </w:trPr>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 + Zn(NO</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(suda)</w:t>
            </w:r>
          </w:p>
        </w:tc>
        <w:tc>
          <w:tcPr>
            <w:tcW w:w="2000" w:type="dxa"/>
            <w:vAlign w:val="center"/>
          </w:tcPr>
          <w:p>
            <w:pPr>
              <w:jc w:val="center"/>
              <w:rPr>
                <w:rFonts w:ascii="Times New Roman" w:hAnsi="Times New Roman" w:cs="Times New Roman"/>
                <w:lang w:val="tr-TR"/>
              </w:rPr>
            </w:pPr>
          </w:p>
        </w:tc>
        <w:tc>
          <w:tcPr>
            <w:tcW w:w="29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Okulunuzda bu deneyleri yapma imkânı yoksa konu sonundaki karekodda yer alan deney videosunu izleyerek gözlemlerinizi tabloya kaydedebilirsiniz.</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Topladığınız verileri “kimyasal değişim kanıtı olan” ve “kimyasal değişim kanıtı olmayan” deneyler olarak sınıflandırınız. 1. aşamada yaptığınız tahminleri bu verilerle karşılaştırınız.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3. Aşama: Verilerin Alt Mikro ve Sembolik Düzeyde Açıklanması</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Çinko şeridin yüzeyinde biriken katının ve çözeltinin renginin açılmasının nedenini açıklayınız. Açıklamanızda çinko atomlarının ve bakır(II) iyonlarının tepkime boyunca nasıl değiştiğini belirtiniz.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Çinko şerit ile bakır(II) nitrat çözeltisi arasındaki tepkimenin oluşum sürecini aşağıdaki çerçevelerde süreç aşamalı bir tanecik modeliyle çiziniz. Modelinizde çinko atomlarını, bakır(II) iyonlarını, oluşan yeni tanecikleri ve aktarılan elektronları farklı simgelerle gösteriniz.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596139" cy="2069596"/>
            <wp:docPr id="900003" name="Grafik 900003" descr="Süreç aşamalı tanecik modeli çizim alanı"/>
            <wp:cNvGraphicFramePr>
              <a:graphicFrameLocks noChangeAspect="1"/>
            </wp:cNvGraphicFramePr>
            <a:graphic>
              <a:graphicData uri="http://schemas.openxmlformats.org/drawingml/2006/picture">
                <pic:pic>
                  <pic:nvPicPr>
                    <pic:cNvPr id="900003" name="k11_900003.png"/>
                    <pic:cNvPicPr/>
                  </pic:nvPicPr>
                  <pic:blipFill>
                    <a:blip r:embed="rIdK1"/>
                    <a:stretch>
                      <a:fillRect/>
                    </a:stretch>
                  </pic:blipFill>
                  <pic:spPr>
                    <a:xfrm>
                      <a:off x="0" y="0"/>
                      <a:ext cx="5596139" cy="2069596"/>
                    </a:xfrm>
                    <a:prstGeom prst="rect">
                      <a:avLst/>
                    </a:prstGeom>
                  </pic:spPr>
                </pic:pic>
              </a:graphicData>
            </a:graphic>
          </wp:inline>
        </w:drawing>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Çinko atomlarının dönüşümünü ve bakır(II) iyonlarının dönüşümünü elektronları da göstererek ayrı ayrı iki denklemle yazınız. İki denklemde verilen ve alınan elektron sayılarını karşılaştırınız; denklemleri toplayarak tepkimenin denklemini elde ediniz. Denklemin iki tarafındaki toplam yüklerin eşit olup olmadığını kontrol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Aynı işlemleri bakır tel ile gümüş nitrat çözeltisi arasındaki tepkime için tekrarlayınız. Bu tepkimede elektron sayılarını eşitlemek için neler yapmanız gerekti?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Magnezyum ile hidroklorik asit ve magnezyum ile oksijen arasındaki tepkimelerde elektron veren ve elektron alan tanecikleri belirleyiniz. Bu tepkimelerin denklemlerini de ayrı ayrı yazdığınız iki denklemi birleştirerek oluşturunuz.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Bakır telin çinko nitrat ve hidroklorik asit çözeltilerinde değişime uğramamasını nasıl açıklarsınız? Fikir yürütünüz.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Konu sonundaki karekodda yer alan videonun alt mikro düzey animasyon bölümünü izleyiniz. Kendi tanecik modelinizi animasyondaki gösterimle karşılaştırınız; benzerlikleri ve farklılıkları yazınız. Gerekirse modelinizi yeniden düzenleyiniz.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Etkinlik kâğıdınız, karekodda yer alan “Dereceli Puanlama Anahtarı” ile öğretmeniniz tarafından değerlendirilecektir. Aynı ölçütleri kullanarak kendi çalışmanızı da değerlendiriniz.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4"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Etkinlik sonunda karekodda yer alan “Öz Değerlendirme Formu”nu doldurunuz. Bu formda etkinlik boyunca hangi aşamalarda zorlandığınızı, bu zorlukları nasıl aştığınızı ve bir sonraki çalışmanızda neleri farklı yapacağınızı belirtiniz.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5"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Formu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Bakır(II) sülfat çözeltisine daldırılan bir demir çivinin yüzeyi kızıl kahverengi bir tabakayla kaplanır, çözeltinin mavi rengi ise zamanla açılır. Kızıl kahverengi katı metalik bakırdır. Çözeltinin mavi rengi bakır(II) iyonlarından kaynaklandığı için rengin açılması, çözeltideki Cu</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iyonlarının sayısının azaldığını gösterir. Çivinin aşınması ise demir atomlarının iyon hâline geçerek çözeltiye karıştığını gösterir. Bu gözlemler, tepkime sırasında demir atomlarının elektron vererek Fe</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iyonlarına, Cu</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iyonlarının ise bu elektronları alarak bakır atomlarına dönüşmesiyle açıklanabilir (Görsel C).</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504699" cy="1877571"/>
            <wp:docPr id="900007" name="Grafik 900007" descr="Fe ve Cu2+ tepkimesinin süreç aşamalı tanecik modeli"/>
            <wp:cNvGraphicFramePr>
              <a:graphicFrameLocks noChangeAspect="1"/>
            </wp:cNvGraphicFramePr>
            <a:graphic>
              <a:graphicData uri="http://schemas.openxmlformats.org/drawingml/2006/picture">
                <pic:pic>
                  <pic:nvPicPr>
                    <pic:cNvPr id="900007" name="k11_900007.png"/>
                    <pic:cNvPicPr/>
                  </pic:nvPicPr>
                  <pic:blipFill>
                    <a:blip r:embed="rIdK2"/>
                    <a:stretch>
                      <a:fillRect/>
                    </a:stretch>
                  </pic:blipFill>
                  <pic:spPr>
                    <a:xfrm>
                      <a:off x="0" y="0"/>
                      <a:ext cx="5504699" cy="1877571"/>
                    </a:xfrm>
                    <a:prstGeom prst="rect">
                      <a:avLst/>
                    </a:prstGeom>
                  </pic:spPr>
                </pic:pic>
              </a:graphicData>
            </a:graphic>
          </wp:inline>
        </w:drawing>
      </w:r>
    </w:p>
    <w:p>
      <w:pPr>
        <w:jc w:val="center"/>
        <w:rPr>
          <w:rFonts w:ascii="Times New Roman" w:hAnsi="Times New Roman" w:cs="Times New Roman"/>
          <w:lang w:val="tr-TR"/>
        </w:rPr>
      </w:pPr>
      <w:r>
        <w:rPr>
          <w:b/>
          <w:rFonts w:ascii="Times New Roman" w:hAnsi="Times New Roman" w:cs="Times New Roman"/>
          <w:lang w:val="tr-TR"/>
        </w:rPr>
        <w:t xml:space="preserve">Görsel C:</w:t>
      </w:r>
      <w:r>
        <w:rPr>
          <w:rFonts w:ascii="Times New Roman" w:hAnsi="Times New Roman" w:cs="Times New Roman"/>
          <w:lang w:val="tr-TR"/>
        </w:rPr>
        <w:t xml:space="preserve"> Demir ile bakır(II) iyonları arasındaki tepkimenin süreç aşamalı tanecik modeli</w:t>
      </w:r>
    </w:p>
    <w:p>
      <w:pPr>
        <w:jc w:val="both"/>
        <w:rPr>
          <w:rFonts w:ascii="Times New Roman" w:hAnsi="Times New Roman" w:cs="Times New Roman"/>
          <w:lang w:val="tr-TR"/>
        </w:rPr>
      </w:pPr>
      <w:r>
        <w:rPr>
          <w:rFonts w:ascii="Times New Roman" w:hAnsi="Times New Roman" w:cs="Times New Roman"/>
          <w:lang w:val="tr-TR"/>
        </w:rPr>
        <w:t xml:space="preserve">Bir taneciğin elektron vermesine </w:t>
      </w:r>
      <w:r>
        <w:rPr>
          <w:rFonts w:ascii="Times New Roman" w:hAnsi="Times New Roman" w:cs="Times New Roman"/>
          <w:b/>
          <w:bCs/>
          <w:lang w:val="tr-TR"/>
        </w:rPr>
        <w:t xml:space="preserve">yükseltgenme</w:t>
      </w:r>
      <w:r>
        <w:rPr>
          <w:rFonts w:ascii="Times New Roman" w:hAnsi="Times New Roman" w:cs="Times New Roman"/>
          <w:lang w:val="tr-TR"/>
        </w:rPr>
        <w:t xml:space="preserve">, elektron almasına </w:t>
      </w:r>
      <w:r>
        <w:rPr>
          <w:rFonts w:ascii="Times New Roman" w:hAnsi="Times New Roman" w:cs="Times New Roman"/>
          <w:b/>
          <w:bCs/>
          <w:lang w:val="tr-TR"/>
        </w:rPr>
        <w:t xml:space="preserve">indirgenme</w:t>
      </w:r>
      <w:r>
        <w:rPr>
          <w:rFonts w:ascii="Times New Roman" w:hAnsi="Times New Roman" w:cs="Times New Roman"/>
          <w:lang w:val="tr-TR"/>
        </w:rPr>
        <w:t xml:space="preserve"> denir. Demir ile bakır(II) iyonları arasındaki tepkimede gerçekleşen bu iki değişim, elektronlar gösterilerek ayrı ayrı yazılabilir. Yalnızca yükseltgenmeyi ya da yalnızca indirgenmeyi gösteren bu denklemlere </w:t>
      </w:r>
      <w:r>
        <w:rPr>
          <w:rFonts w:ascii="Times New Roman" w:hAnsi="Times New Roman" w:cs="Times New Roman"/>
          <w:b/>
          <w:bCs/>
          <w:lang w:val="tr-TR"/>
        </w:rPr>
        <w:t xml:space="preserve">yarı tepkime</w:t>
      </w:r>
      <w:r>
        <w:rPr>
          <w:rFonts w:ascii="Times New Roman" w:hAnsi="Times New Roman" w:cs="Times New Roman"/>
          <w:lang w:val="tr-TR"/>
        </w:rPr>
        <w:t xml:space="preserve"> denklemleri denir:</w:t>
      </w:r>
    </w:p>
    <w:p>
      <w:pPr>
        <w:jc w:val="center"/>
        <w:rPr>
          <w:rFonts w:ascii="Times New Roman" w:hAnsi="Times New Roman" w:cs="Times New Roman"/>
          <w:lang w:val="tr-TR"/>
        </w:rPr>
      </w:pPr>
      <w:r>
        <w:rPr>
          <w:rFonts w:ascii="Times New Roman" w:hAnsi="Times New Roman" w:cs="Times New Roman"/>
          <w:lang w:val="tr-TR"/>
        </w:rPr>
        <w:t xml:space="preserve">Yükseltgenme yarı tepkimesi:     Fe(k)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p>
    <w:p>
      <w:pPr>
        <w:jc w:val="center"/>
        <w:rPr>
          <w:rFonts w:ascii="Times New Roman" w:hAnsi="Times New Roman" w:cs="Times New Roman"/>
          <w:lang w:val="tr-TR"/>
        </w:rPr>
      </w:pPr>
      <w:r>
        <w:rPr>
          <w:rFonts w:ascii="Times New Roman" w:hAnsi="Times New Roman" w:cs="Times New Roman"/>
          <w:lang w:val="tr-TR"/>
        </w:rPr>
        <w:t xml:space="preserve">İndirgenme yarı tepkimesi: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Cu(k)</w:t>
      </w:r>
    </w:p>
    <w:p>
      <w:pPr>
        <w:jc w:val="center"/>
        <w:rPr>
          <w:rFonts w:ascii="Times New Roman" w:hAnsi="Times New Roman" w:cs="Times New Roman"/>
          <w:lang w:val="tr-TR"/>
        </w:rPr>
      </w:pPr>
      <w:r>
        <w:rPr>
          <w:rFonts w:ascii="Times New Roman" w:hAnsi="Times New Roman" w:cs="Times New Roman"/>
          <w:lang w:val="tr-TR"/>
        </w:rPr>
        <w:t xml:space="preserve">Net tepkime:     Fe(k)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Cu(k)</w:t>
      </w:r>
    </w:p>
    <w:p>
      <w:pPr>
        <w:jc w:val="both"/>
        <w:rPr>
          <w:rFonts w:ascii="Times New Roman" w:hAnsi="Times New Roman" w:cs="Times New Roman"/>
          <w:lang w:val="tr-TR"/>
        </w:rPr>
      </w:pPr>
      <w:r>
        <w:rPr>
          <w:rFonts w:ascii="Times New Roman" w:hAnsi="Times New Roman" w:cs="Times New Roman"/>
          <w:lang w:val="tr-TR"/>
        </w:rPr>
        <w:t xml:space="preserve">Bir tanecik elektron verdiğinde bu elektronları alan başka bir tanecik bulunmalıdır. Bu nedenle yükseltgenme ve indirgenme her zaman birlikte gerçekleşir. Elektron alışverişiyle gerçekleşen bu tür tepkimelere </w:t>
      </w:r>
      <w:r>
        <w:rPr>
          <w:b/>
          <w:rFonts w:ascii="Times New Roman" w:hAnsi="Times New Roman" w:cs="Times New Roman"/>
          <w:lang w:val="tr-TR"/>
        </w:rPr>
        <w:t xml:space="preserve">indirgenme-yükseltgenme tepkimeleri</w:t>
      </w:r>
      <w:r>
        <w:rPr>
          <w:rFonts w:ascii="Times New Roman" w:hAnsi="Times New Roman" w:cs="Times New Roman"/>
          <w:lang w:val="tr-TR"/>
        </w:rPr>
        <w:t xml:space="preserve"> ya da kısaca </w:t>
      </w:r>
      <w:r>
        <w:rPr>
          <w:b/>
          <w:rFonts w:ascii="Times New Roman" w:hAnsi="Times New Roman" w:cs="Times New Roman"/>
          <w:lang w:val="tr-TR"/>
        </w:rPr>
        <w:t xml:space="preserve">redoks tepkimeleri</w:t>
      </w:r>
      <w:r>
        <w:rPr>
          <w:rFonts w:ascii="Times New Roman" w:hAnsi="Times New Roman" w:cs="Times New Roman"/>
          <w:lang w:val="tr-TR"/>
        </w:rPr>
        <w:t xml:space="preserve"> denir. Tepkimede kendisi yükseltgenerek karşısındaki taneciğin indirgenmesine neden olan maddeye </w:t>
      </w:r>
      <w:r>
        <w:rPr>
          <w:b/>
          <w:rFonts w:ascii="Times New Roman" w:hAnsi="Times New Roman" w:cs="Times New Roman"/>
          <w:lang w:val="tr-TR"/>
        </w:rPr>
        <w:t xml:space="preserve">indirgen</w:t>
      </w:r>
      <w:r>
        <w:rPr>
          <w:rFonts w:ascii="Times New Roman" w:hAnsi="Times New Roman" w:cs="Times New Roman"/>
          <w:lang w:val="tr-TR"/>
        </w:rPr>
        <w:t xml:space="preserve">, kendisi indirgenerek karşısındaki taneciğin yükseltgenmesine neden olan maddeye ise </w:t>
      </w:r>
      <w:r>
        <w:rPr>
          <w:b/>
          <w:rFonts w:ascii="Times New Roman" w:hAnsi="Times New Roman" w:cs="Times New Roman"/>
          <w:lang w:val="tr-TR"/>
        </w:rPr>
        <w:t xml:space="preserve">yükseltgen</w:t>
      </w:r>
      <w:r>
        <w:rPr>
          <w:rFonts w:ascii="Times New Roman" w:hAnsi="Times New Roman" w:cs="Times New Roman"/>
          <w:lang w:val="tr-TR"/>
        </w:rPr>
        <w:t xml:space="preserve"> denir. Buna göre yukarıdaki tepkimede Fe indirgen, Cu</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iyonu ise yükseltgendir. Çözeltide bulunan 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iyonları tepkime boyunca değişmediği için seyirci iyonlardır ve net tepkime denkleminde yazılmaz.</w:t>
      </w:r>
    </w:p>
    <w:p>
      <w:pPr>
        <w:jc w:val="both"/>
        <w:rPr>
          <w:rFonts w:ascii="Times New Roman" w:hAnsi="Times New Roman" w:cs="Times New Roman"/>
          <w:lang w:val="tr-TR"/>
        </w:rPr>
      </w:pPr>
      <w:r>
        <w:rPr>
          <w:rFonts w:ascii="Times New Roman" w:hAnsi="Times New Roman" w:cs="Times New Roman"/>
          <w:lang w:val="tr-TR"/>
        </w:rPr>
        <w:t xml:space="preserve">Bazı redoks tepkimelerinde bir taneciğin verdiği elektron sayısı ile diğer taneciğin aldığı elektron sayısı farklıdır. Örneğin gümüş nitrat çözeltisine daldırılan bir çinko levhanın yüzeyinde gri renkli gümüş kristalleri oluşur. Bu tepkimede her çinko atomu iki elektron verirken her gümüş iyonu yalnızca bir elektron alır. Bu nedenle alınan ve verilen elektron sayılarının eşit olması için gümüş iyonunun indirgenme yarı tepkimesinin 2 ile çarpılması gerekir:</w:t>
      </w:r>
    </w:p>
    <w:p>
      <w:pPr>
        <w:jc w:val="center"/>
        <w:rPr>
          <w:rFonts w:ascii="Times New Roman" w:hAnsi="Times New Roman" w:cs="Times New Roman"/>
          <w:lang w:val="tr-TR"/>
        </w:rPr>
      </w:pPr>
      <w:r>
        <w:rPr>
          <w:rFonts w:ascii="Times New Roman" w:hAnsi="Times New Roman" w:cs="Times New Roman"/>
          <w:lang w:val="tr-TR"/>
        </w:rPr>
        <w:t xml:space="preserve">Zn(k)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p>
    <w:p>
      <w:pPr>
        <w:jc w:val="center"/>
        <w:rPr>
          <w:rFonts w:ascii="Times New Roman" w:hAnsi="Times New Roman" w:cs="Times New Roman"/>
          <w:lang w:val="tr-TR"/>
        </w:rPr>
      </w:pPr>
      <w:r>
        <w:rPr>
          <w:rFonts w:ascii="Times New Roman" w:hAnsi="Times New Roman" w:cs="Times New Roman"/>
          <w:lang w:val="tr-TR"/>
        </w:rPr>
        <w:t xml:space="preserve">2Ag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2Ag(k)</w:t>
      </w:r>
    </w:p>
    <w:p>
      <w:pPr>
        <w:jc w:val="center"/>
        <w:rPr>
          <w:rFonts w:ascii="Times New Roman" w:hAnsi="Times New Roman" w:cs="Times New Roman"/>
          <w:lang w:val="tr-TR"/>
        </w:rPr>
      </w:pPr>
      <w:r>
        <w:rPr>
          <w:rFonts w:ascii="Times New Roman" w:hAnsi="Times New Roman" w:cs="Times New Roman"/>
          <w:lang w:val="tr-TR"/>
        </w:rPr>
        <w:t xml:space="preserve">Zn(k) + 2Ag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+ 2Ag(k)</w:t>
      </w:r>
    </w:p>
    <w:p>
      <w:pPr>
        <w:jc w:val="both"/>
        <w:rPr>
          <w:rFonts w:ascii="Times New Roman" w:hAnsi="Times New Roman" w:cs="Times New Roman"/>
          <w:lang w:val="tr-TR"/>
        </w:rPr>
      </w:pPr>
      <w:r>
        <w:rPr>
          <w:rFonts w:ascii="Times New Roman" w:hAnsi="Times New Roman" w:cs="Times New Roman"/>
          <w:lang w:val="tr-TR"/>
        </w:rPr>
        <w:t xml:space="preserve">Yarı tepkimeler toplanırken elektronlar denklemin iki tarafından sadeleşir. Denkleştirilmiş bir redoks tepkimesinde atom sayılarının yanı sıra denklemin iki tarafındaki toplam yükler de eşit olmalıdır. Örneğin son denklemde girenlerin toplam yükü 2·(+1) = +2, ürünlerin toplam yükü de +2’dir. Buradan, redoks tepkimelerinin denkleştirilmesinde yük denkliğinin ancak verilen ve alınan elektron sayılarının eşitlenmesiyle sağlanabileceği sonucuna ulaşılabilir.</w:t>
      </w:r>
    </w:p>
    <w:p>
      <w:pPr>
        <w:jc w:val="both"/>
        <w:rPr>
          <w:rFonts w:ascii="Times New Roman" w:hAnsi="Times New Roman" w:cs="Times New Roman"/>
          <w:lang w:val="tr-TR"/>
        </w:rPr>
      </w:pPr>
      <w:r>
        <w:rPr>
          <w:rFonts w:ascii="Times New Roman" w:hAnsi="Times New Roman" w:cs="Times New Roman"/>
          <w:lang w:val="tr-TR"/>
        </w:rPr>
        <w:t xml:space="preserve">Metallerin seyreltik asitlerle ve oksijenle verdiği tepkimeler de elektron alışverişiyle açıklanır. Örneğin demir bir musluğun seyreltik hidroklorik asitle temas eden kısımlarında oluşan kabarcıklar hidrojen gazıdır. Bu tepkimede demir atomları elektron vererek Fe</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iyonları hâlinde çözeltiye geçer, çözeltideki 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ise bu elektronları alarak H</w:t>
      </w:r>
      <w:r>
        <w:rPr>
          <w:rFonts w:ascii="Times New Roman" w:hAnsi="Times New Roman" w:cs="Times New Roman"/>
          <w:lang w:val="tr-TR"/>
          <w:vertAlign w:val="subscript"/>
        </w:rPr>
        <w:t xml:space="preserve">2</w:t>
      </w:r>
      <w:r>
        <w:rPr>
          <w:rFonts w:ascii="Times New Roman" w:hAnsi="Times New Roman" w:cs="Times New Roman"/>
          <w:lang w:val="tr-TR"/>
        </w:rPr>
        <w:t xml:space="preserve"> moleküllerini oluşturur. Cl</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seyirci iyondur:</w:t>
      </w:r>
    </w:p>
    <w:p>
      <w:pPr>
        <w:jc w:val="center"/>
        <w:rPr>
          <w:rFonts w:ascii="Times New Roman" w:hAnsi="Times New Roman" w:cs="Times New Roman"/>
          <w:lang w:val="tr-TR"/>
        </w:rPr>
      </w:pPr>
      <w:r>
        <w:rPr>
          <w:rFonts w:ascii="Times New Roman" w:hAnsi="Times New Roman" w:cs="Times New Roman"/>
          <w:lang w:val="tr-TR"/>
        </w:rPr>
        <w:t xml:space="preserve">Fe(k)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2H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p>
      <w:pPr>
        <w:jc w:val="center"/>
        <w:rPr>
          <w:rFonts w:ascii="Times New Roman" w:hAnsi="Times New Roman" w:cs="Times New Roman"/>
          <w:lang w:val="tr-TR"/>
        </w:rPr>
      </w:pPr>
      <w:r>
        <w:rPr>
          <w:rFonts w:ascii="Times New Roman" w:hAnsi="Times New Roman" w:cs="Times New Roman"/>
          <w:lang w:val="tr-TR"/>
        </w:rPr>
        <w:t xml:space="preserve">Fe(k) + 2H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p>
      <w:pPr>
        <w:jc w:val="both"/>
        <w:rPr>
          <w:rFonts w:ascii="Times New Roman" w:hAnsi="Times New Roman" w:cs="Times New Roman"/>
          <w:lang w:val="tr-TR"/>
        </w:rPr>
      </w:pPr>
      <w:r>
        <w:rPr>
          <w:rFonts w:ascii="Times New Roman" w:hAnsi="Times New Roman" w:cs="Times New Roman"/>
          <w:lang w:val="tr-TR"/>
        </w:rPr>
        <w:t xml:space="preserve">Havai fişeklerde alüminyum tozunun yanmasıyla oluşan beyaz katı, Al</w:t>
      </w:r>
      <w:r>
        <w:rPr>
          <w:rFonts w:ascii="Times New Roman" w:hAnsi="Times New Roman" w:cs="Times New Roman"/>
          <w:lang w:val="tr-TR"/>
          <w:vertAlign w:val="superscript"/>
        </w:rPr>
        <w:t xml:space="preserve">3+</w:t>
      </w:r>
      <w:r>
        <w:rPr>
          <w:rFonts w:ascii="Times New Roman" w:hAnsi="Times New Roman" w:cs="Times New Roman"/>
          <w:lang w:val="tr-TR"/>
        </w:rPr>
        <w:t xml:space="preserve"> ve O</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iyonlarından oluşan iyonik bir bileşik olan alüminyum oksittir. Bu tepkimede alüminyum atomları elektron vererek yükseltgenirken oksijen molekülleri elektron alarak indirgenir. Her alüminyum atomu üç elektron verir; bir O</w:t>
      </w:r>
      <w:r>
        <w:rPr>
          <w:rFonts w:ascii="Times New Roman" w:hAnsi="Times New Roman" w:cs="Times New Roman"/>
          <w:lang w:val="tr-TR"/>
          <w:vertAlign w:val="subscript"/>
        </w:rPr>
        <w:t xml:space="preserve">2</w:t>
      </w:r>
      <w:r>
        <w:rPr>
          <w:rFonts w:ascii="Times New Roman" w:hAnsi="Times New Roman" w:cs="Times New Roman"/>
          <w:lang w:val="tr-TR"/>
        </w:rPr>
        <w:t xml:space="preserve"> molekülü ise iki O</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iyonuna dönüşürken dört elektron alır. Verilen ve alınan elektron sayılarının eşit olması için 3 ile 4’ün en küçük ortak katı olan 12 elektron esas alınır; alüminyumun yarı tepkimesi 4 ile, oksijeninki 3 ile çarpılır:</w:t>
      </w:r>
    </w:p>
    <w:p>
      <w:pPr>
        <w:jc w:val="center"/>
        <w:rPr>
          <w:rFonts w:ascii="Times New Roman" w:hAnsi="Times New Roman" w:cs="Times New Roman"/>
          <w:lang w:val="tr-TR"/>
        </w:rPr>
      </w:pPr>
      <w:r>
        <w:rPr>
          <w:rFonts w:ascii="Times New Roman" w:hAnsi="Times New Roman" w:cs="Times New Roman"/>
          <w:lang w:val="tr-TR"/>
        </w:rPr>
        <w:t xml:space="preserve">4Al(k) → 4Al</w:t>
      </w:r>
      <w:r>
        <w:rPr>
          <w:rFonts w:ascii="Times New Roman" w:hAnsi="Times New Roman" w:cs="Times New Roman"/>
          <w:lang w:val="tr-TR"/>
          <w:vertAlign w:val="superscript"/>
        </w:rPr>
        <w:t xml:space="preserve">3+</w:t>
      </w:r>
      <w:r>
        <w:rPr>
          <w:rFonts w:ascii="Times New Roman" w:hAnsi="Times New Roman" w:cs="Times New Roman"/>
          <w:lang w:val="tr-TR"/>
        </w:rPr>
        <w:t xml:space="preserve"> + 12e</w:t>
      </w:r>
      <w:r>
        <w:rPr>
          <w:rFonts w:ascii="Times New Roman" w:hAnsi="Times New Roman" w:cs="Times New Roman"/>
          <w:lang w:val="tr-TR"/>
          <w:vertAlign w:val="superscript"/>
        </w:rPr>
        <w:t xml:space="preserve">−</w:t>
      </w:r>
      <w:r>
        <w:rPr>
          <w:rFonts w:ascii="Times New Roman" w:hAnsi="Times New Roman" w:cs="Times New Roman"/>
          <w:lang w:val="tr-TR"/>
        </w:rPr>
        <w:t xml:space="preserve">          3O</w:t>
      </w:r>
      <w:r>
        <w:rPr>
          <w:rFonts w:ascii="Times New Roman" w:hAnsi="Times New Roman" w:cs="Times New Roman"/>
          <w:lang w:val="tr-TR"/>
          <w:vertAlign w:val="subscript"/>
        </w:rPr>
        <w:t xml:space="preserve">2</w:t>
      </w:r>
      <w:r>
        <w:rPr>
          <w:rFonts w:ascii="Times New Roman" w:hAnsi="Times New Roman" w:cs="Times New Roman"/>
          <w:lang w:val="tr-TR"/>
        </w:rPr>
        <w:t xml:space="preserve">(g) + 12e</w:t>
      </w:r>
      <w:r>
        <w:rPr>
          <w:rFonts w:ascii="Times New Roman" w:hAnsi="Times New Roman" w:cs="Times New Roman"/>
          <w:lang w:val="tr-TR"/>
          <w:vertAlign w:val="superscript"/>
        </w:rPr>
        <w:t xml:space="preserve">−</w:t>
      </w:r>
      <w:r>
        <w:rPr>
          <w:rFonts w:ascii="Times New Roman" w:hAnsi="Times New Roman" w:cs="Times New Roman"/>
          <w:lang w:val="tr-TR"/>
        </w:rPr>
        <w:t xml:space="preserve"> → 6O</w:t>
      </w:r>
      <w:r>
        <w:rPr>
          <w:rFonts w:ascii="Times New Roman" w:hAnsi="Times New Roman" w:cs="Times New Roman"/>
          <w:lang w:val="tr-TR"/>
          <w:vertAlign w:val="superscript"/>
        </w:rPr>
        <w:t xml:space="preserve">2−</w:t>
      </w:r>
    </w:p>
    <w:p>
      <w:pPr>
        <w:jc w:val="center"/>
        <w:rPr>
          <w:rFonts w:ascii="Times New Roman" w:hAnsi="Times New Roman" w:cs="Times New Roman"/>
          <w:lang w:val="tr-TR"/>
        </w:rPr>
      </w:pPr>
      <w:r>
        <w:rPr>
          <w:rFonts w:ascii="Times New Roman" w:hAnsi="Times New Roman" w:cs="Times New Roman"/>
          <w:lang w:val="tr-TR"/>
        </w:rPr>
        <w:t xml:space="preserve">4Al(k) + 3O</w:t>
      </w:r>
      <w:r>
        <w:rPr>
          <w:rFonts w:ascii="Times New Roman" w:hAnsi="Times New Roman" w:cs="Times New Roman"/>
          <w:lang w:val="tr-TR"/>
          <w:vertAlign w:val="subscript"/>
        </w:rPr>
        <w:t xml:space="preserve">2</w:t>
      </w:r>
      <w:r>
        <w:rPr>
          <w:rFonts w:ascii="Times New Roman" w:hAnsi="Times New Roman" w:cs="Times New Roman"/>
          <w:lang w:val="tr-TR"/>
        </w:rPr>
        <w:t xml:space="preserve">(g) → 2Al</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3</w:t>
      </w:r>
      <w:r>
        <w:rPr>
          <w:rFonts w:ascii="Times New Roman" w:hAnsi="Times New Roman" w:cs="Times New Roman"/>
          <w:lang w:val="tr-TR"/>
        </w:rPr>
        <w:t xml:space="preserve">(k)</w:t>
      </w:r>
    </w:p>
    <w:p>
      <w:pPr>
        <w:jc w:val="both"/>
        <w:rPr>
          <w:rFonts w:ascii="Times New Roman" w:hAnsi="Times New Roman" w:cs="Times New Roman"/>
          <w:lang w:val="tr-TR"/>
        </w:rPr>
      </w:pPr>
      <w:r>
        <w:rPr>
          <w:rFonts w:ascii="Times New Roman" w:hAnsi="Times New Roman" w:cs="Times New Roman"/>
          <w:lang w:val="tr-TR"/>
        </w:rPr>
        <w:t xml:space="preserve">Bu örneklerde görüldüğü gibi redoks tepkimelerinde metal atomları elektron vererek yükseltgenirken oksijen molekülü, hidrojen iyonu ya da başka bir metalin iyonu elektron alarak indirgenir. Bir taneciğin elektron alıp vermesi, yükündeki değişimle de izlenebilir. Elementlerin serbest hâldeki atom ya da moleküllerinin yükü sıfırdır. Yükseltgenen bir taneciğin yükü artar (Al → Al</w:t>
      </w:r>
      <w:r>
        <w:rPr>
          <w:rFonts w:ascii="Times New Roman" w:hAnsi="Times New Roman" w:cs="Times New Roman"/>
          <w:lang w:val="tr-TR"/>
          <w:vertAlign w:val="superscript"/>
        </w:rPr>
        <w:t xml:space="preserve">3+</w:t>
      </w:r>
      <w:r>
        <w:rPr>
          <w:rFonts w:ascii="Times New Roman" w:hAnsi="Times New Roman" w:cs="Times New Roman"/>
          <w:lang w:val="tr-TR"/>
        </w:rPr>
        <w:t xml:space="preserve">: 0’dan +3’e), indirgenen bir taneciğin yükü ise azalır (O</w:t>
      </w:r>
      <w:r>
        <w:rPr>
          <w:rFonts w:ascii="Times New Roman" w:hAnsi="Times New Roman" w:cs="Times New Roman"/>
          <w:lang w:val="tr-TR"/>
          <w:vertAlign w:val="subscript"/>
        </w:rPr>
        <w:t xml:space="preserve">2</w:t>
      </w:r>
      <w:r>
        <w:rPr>
          <w:rFonts w:ascii="Times New Roman" w:hAnsi="Times New Roman" w:cs="Times New Roman"/>
          <w:lang w:val="tr-TR"/>
        </w:rPr>
        <w:t xml:space="preserve"> → O</w:t>
      </w:r>
      <w:r>
        <w:rPr>
          <w:rFonts w:ascii="Times New Roman" w:hAnsi="Times New Roman" w:cs="Times New Roman"/>
          <w:lang w:val="tr-TR"/>
          <w:vertAlign w:val="superscript"/>
        </w:rPr>
        <w:t xml:space="preserve">2−</w:t>
      </w:r>
      <w:r>
        <w:rPr>
          <w:rFonts w:ascii="Times New Roman" w:hAnsi="Times New Roman" w:cs="Times New Roman"/>
          <w:lang w:val="tr-TR"/>
        </w:rPr>
        <w:t xml:space="preserve">: 0’dan −2’ye; Cu</w:t>
      </w:r>
      <w:r>
        <w:rPr>
          <w:rFonts w:ascii="Times New Roman" w:hAnsi="Times New Roman" w:cs="Times New Roman"/>
          <w:lang w:val="tr-TR"/>
          <w:vertAlign w:val="superscript"/>
        </w:rPr>
        <w:t xml:space="preserve">2+</w:t>
      </w:r>
      <w:r>
        <w:rPr>
          <w:rFonts w:ascii="Times New Roman" w:hAnsi="Times New Roman" w:cs="Times New Roman"/>
          <w:lang w:val="tr-TR"/>
        </w:rPr>
        <w:t xml:space="preserve"> → Cu: +2’den 0’a).</w:t>
      </w:r>
    </w:p>
    <w:p>
      <w:pPr>
        <w:jc w:val="both"/>
        <w:rPr>
          <w:rFonts w:ascii="Times New Roman" w:hAnsi="Times New Roman" w:cs="Times New Roman"/>
          <w:lang w:val="tr-TR"/>
        </w:rPr>
      </w:pPr>
      <w:r>
        <w:rPr>
          <w:rFonts w:ascii="Times New Roman" w:hAnsi="Times New Roman" w:cs="Times New Roman"/>
          <w:lang w:val="tr-TR"/>
        </w:rPr>
        <w:t xml:space="preserve">Ancak her metal atomu her taneciğe elektron veremez. Örneğin gümüş bir kaşık bakır(II) sülfat çözeltisine ya da seyreltik hidroklorik aside daldırıldığında herhangi bir değişim gözlenmez. Bir metal atomunun hangi taneciklere elektron verebileceği, metallerin tepkimeye girme yatkınlığıyla ilgilidir. Bu konuyu bir sonraki konuda sorgulayarak inceleyeceksiniz.</w:t>
      </w:r>
    </w:p>
    <w:p>
      <w:pPr>
        <w:jc w:val="both"/>
        <w:rPr>
          <w:rFonts w:ascii="Times New Roman" w:hAnsi="Times New Roman" w:cs="Times New Roman"/>
          <w:lang w:val="tr-TR"/>
        </w:rPr>
      </w:pPr>
      <w:r>
        <w:rPr>
          <w:rFonts w:ascii="Times New Roman" w:hAnsi="Times New Roman" w:cs="Times New Roman"/>
          <w:lang w:val="tr-TR"/>
        </w:rPr>
        <w:t xml:space="preserve">Günlük hayatta karşılaşılan pek çok değişim de redoks tepkimesidir. Örneğin nemli havada bekleyen demir eşyaların paslanmasında demir atomları elektron vererek yükseltgenir, havadaki oksijen ise indirgenir (Görsel D). Pillerin elektrik üretmesi, metallerin cevherlerinden elde edilmesi, yakıtların yanması ve canlılarda besinlerden enerji elde edilmesi de redoks tepkimelerine dayanır.</w:t>
      </w:r>
    </w:p>
    <w:p>
      <w:pPr>
        <w:jc w:val="center"/>
      </w:pPr>
      <w:r>
        <w:drawing>
          <wp:inline xmlns:a="http://schemas.openxmlformats.org/drawingml/2006/main" xmlns:pic="http://schemas.openxmlformats.org/drawingml/2006/picture">
            <wp:extent cx="1578150" cy="2520000"/>
            <wp:docPr id="900019" name="Picture 900019"/>
            <wp:cNvGraphicFramePr>
              <a:graphicFrameLocks noChangeAspect="1"/>
            </wp:cNvGraphicFramePr>
            <a:graphic>
              <a:graphicData uri="http://schemas.openxmlformats.org/drawingml/2006/picture">
                <pic:pic>
                  <pic:nvPicPr>
                    <pic:cNvPr id="0" name="2837328711_d.jpg"/>
                    <pic:cNvPicPr/>
                  </pic:nvPicPr>
                  <pic:blipFill>
                    <a:blip r:embed="rId17"/>
                    <a:stretch>
                      <a:fillRect/>
                    </a:stretch>
                  </pic:blipFill>
                  <pic:spPr>
                    <a:xfrm>
                      <a:off x="0" y="0"/>
                      <a:ext cx="1578150" cy="2520000"/>
                    </a:xfrm>
                    <a:prstGeom prst="rect"/>
                  </pic:spPr>
                </pic:pic>
              </a:graphicData>
            </a:graphic>
          </wp:inline>
        </w:drawing>
      </w:r>
    </w:p>
    <w:p>
      <w:pPr>
        <w:jc w:val="center"/>
      </w:pPr>
      <w:r>
        <w:rPr>
          <w:rFonts w:ascii="Times New Roman" w:hAnsi="Times New Roman" w:cs="Times New Roman"/>
          <w:b/>
          <w:bCs/>
          <w:highlight w:val="yellow"/>
          <w:lang w:val="tr-TR"/>
        </w:rPr>
        <w:t xml:space="preserve">Shutter id: 2837328711</w:t>
      </w:r>
    </w:p>
    <w:p>
      <w:pPr>
        <w:jc w:val="center"/>
        <w:rPr>
          <w:rFonts w:ascii="Times New Roman" w:hAnsi="Times New Roman" w:cs="Times New Roman"/>
          <w:lang w:val="tr-TR"/>
        </w:rPr>
      </w:pPr>
      <w:r>
        <w:rPr>
          <w:rFonts w:ascii="Times New Roman" w:hAnsi="Times New Roman" w:cs="Times New Roman"/>
          <w:b/>
          <w:bCs/>
          <w:lang w:val="tr-TR"/>
        </w:rPr>
        <w:t xml:space="preserve">Görsel D:</w:t>
      </w:r>
      <w:r>
        <w:rPr>
          <w:rFonts w:ascii="Times New Roman" w:hAnsi="Times New Roman" w:cs="Times New Roman"/>
          <w:lang w:val="tr-TR"/>
        </w:rPr>
        <w:t xml:space="preserve"> Paslanmış demir eşyalar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1.1.</w:t>
      </w:r>
    </w:p>
    <w:p>
      <w:pPr>
        <w:jc w:val="both"/>
        <w:rPr>
          <w:rFonts w:ascii="Times New Roman" w:hAnsi="Times New Roman" w:cs="Times New Roman"/>
          <w:lang w:val="tr-TR"/>
        </w:rPr>
      </w:pPr>
      <w:r>
        <w:rPr>
          <w:rFonts w:ascii="Times New Roman" w:hAnsi="Times New Roman" w:cs="Times New Roman"/>
          <w:lang w:val="tr-TR"/>
        </w:rPr>
        <w:t xml:space="preserve">Temizlenmiş bir alüminyum tel, bakır(II) klorür (CuCl</w:t>
      </w:r>
      <w:r>
        <w:rPr>
          <w:rFonts w:ascii="Times New Roman" w:hAnsi="Times New Roman" w:cs="Times New Roman"/>
          <w:vertAlign w:val="subscript"/>
          <w:lang w:val="tr-TR"/>
        </w:rPr>
        <w:t xml:space="preserve">2</w:t>
      </w:r>
      <w:r>
        <w:rPr>
          <w:rFonts w:ascii="Times New Roman" w:hAnsi="Times New Roman" w:cs="Times New Roman"/>
          <w:lang w:val="tr-TR"/>
        </w:rPr>
        <w:t xml:space="preserve">) çözeltisine daldırıldığında telin yüzeyinde kızıl kahverengi bir katı birikiyor, çözeltinin mavi rengi açılıyor.</w:t>
      </w:r>
    </w:p>
    <w:p>
      <w:pPr>
        <w:jc w:val="both"/>
        <w:rPr>
          <w:rFonts w:ascii="Times New Roman" w:hAnsi="Times New Roman" w:cs="Times New Roman"/>
          <w:lang w:val="tr-TR"/>
        </w:rPr>
      </w:pPr>
      <w:r>
        <w:rPr>
          <w:rFonts w:ascii="Times New Roman" w:hAnsi="Times New Roman" w:cs="Times New Roman"/>
          <w:lang w:val="tr-TR"/>
        </w:rPr>
        <w:t xml:space="preserve">a. Gerçekleşen tepkimenin yükseltgenme ve indirgenme yarı tepkimelerini yazınız.</w:t>
      </w:r>
    </w:p>
    <w:p>
      <w:pPr>
        <w:jc w:val="both"/>
        <w:rPr>
          <w:rFonts w:ascii="Times New Roman" w:hAnsi="Times New Roman" w:cs="Times New Roman"/>
          <w:lang w:val="tr-TR"/>
        </w:rPr>
      </w:pPr>
      <w:r>
        <w:rPr>
          <w:rFonts w:ascii="Times New Roman" w:hAnsi="Times New Roman" w:cs="Times New Roman"/>
          <w:lang w:val="tr-TR"/>
        </w:rPr>
        <w:t xml:space="preserve">b. Net tepkime denklemini yazarak yük denkliğini kontrol ediniz.</w:t>
      </w:r>
    </w:p>
    <w:p>
      <w:pPr>
        <w:jc w:val="both"/>
        <w:rPr>
          <w:rFonts w:ascii="Times New Roman" w:hAnsi="Times New Roman" w:cs="Times New Roman"/>
          <w:lang w:val="tr-TR"/>
        </w:rPr>
      </w:pPr>
      <w:r>
        <w:rPr>
          <w:rFonts w:ascii="Times New Roman" w:hAnsi="Times New Roman" w:cs="Times New Roman"/>
          <w:lang w:val="tr-TR"/>
        </w:rPr>
        <w:t xml:space="preserve">c. Tepkimedeki indirgeni, yükseltgeni ve seyirci iyonu belirleyiniz.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a. Alüminyum atomları üçer elektron vererek Al</w:t>
      </w:r>
      <w:r>
        <w:rPr>
          <w:rFonts w:ascii="Times New Roman" w:hAnsi="Times New Roman" w:cs="Times New Roman"/>
          <w:vertAlign w:val="superscript"/>
          <w:lang w:val="tr-TR"/>
        </w:rPr>
        <w:t xml:space="preserve">3+</w:t>
      </w:r>
      <w:r>
        <w:rPr>
          <w:rFonts w:ascii="Times New Roman" w:hAnsi="Times New Roman" w:cs="Times New Roman"/>
          <w:lang w:val="tr-TR"/>
        </w:rPr>
        <w:t xml:space="preserve"> iyonlarına, bakır(II) iyonları ikişer elektron alarak bakır atomlarına dönüşür.</w:t>
      </w:r>
    </w:p>
    <w:p>
      <w:pPr>
        <w:jc w:val="center"/>
        <w:rPr>
          <w:rFonts w:ascii="Times New Roman" w:hAnsi="Times New Roman" w:cs="Times New Roman"/>
          <w:lang w:val="tr-TR"/>
        </w:rPr>
      </w:pPr>
      <w:r>
        <w:rPr>
          <w:rFonts w:ascii="Times New Roman" w:hAnsi="Times New Roman" w:cs="Times New Roman"/>
          <w:lang w:val="tr-TR"/>
        </w:rPr>
        <w:t xml:space="preserve">Yükseltgenme: Al(k) → Al</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+ 3e</w:t>
      </w:r>
      <w:r>
        <w:rPr>
          <w:rFonts w:ascii="Times New Roman" w:hAnsi="Times New Roman" w:cs="Times New Roman"/>
          <w:vertAlign w:val="superscript"/>
          <w:lang w:val="tr-TR"/>
        </w:rPr>
        <w:t xml:space="preserve">−</w:t>
      </w:r>
      <w:r>
        <w:rPr>
          <w:rFonts w:ascii="Times New Roman" w:hAnsi="Times New Roman" w:cs="Times New Roman"/>
          <w:lang w:val="tr-TR"/>
        </w:rPr>
        <w:t xml:space="preserve">          İndirgenme: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Cu(k)</w:t>
      </w:r>
    </w:p>
    <w:p>
      <w:pPr>
        <w:jc w:val="both"/>
        <w:rPr>
          <w:rFonts w:ascii="Times New Roman" w:hAnsi="Times New Roman" w:cs="Times New Roman"/>
          <w:lang w:val="tr-TR"/>
        </w:rPr>
      </w:pPr>
      <w:r>
        <w:rPr>
          <w:rFonts w:ascii="Times New Roman" w:hAnsi="Times New Roman" w:cs="Times New Roman"/>
          <w:lang w:val="tr-TR"/>
        </w:rPr>
        <w:t xml:space="preserve">b. Verilen ve alınan elektron sayılarını eşitlemek için 3 ile 2’nin en küçük ortak katı olan 6 elektron esas alınır. Yükseltgenme yarı tepkimesi 2 ile, indirgenme yarı tepkimesi 3 ile çarpılır:</w:t>
      </w:r>
    </w:p>
    <w:p>
      <w:pPr>
        <w:jc w:val="center"/>
        <w:rPr>
          <w:rFonts w:ascii="Times New Roman" w:hAnsi="Times New Roman" w:cs="Times New Roman"/>
          <w:lang w:val="tr-TR"/>
        </w:rPr>
      </w:pPr>
      <w:r>
        <w:rPr>
          <w:rFonts w:ascii="Times New Roman" w:hAnsi="Times New Roman" w:cs="Times New Roman"/>
          <w:lang w:val="tr-TR"/>
        </w:rPr>
        <w:t xml:space="preserve">2Al(k) → 2Al</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+ 6e</w:t>
      </w:r>
      <w:r>
        <w:rPr>
          <w:rFonts w:ascii="Times New Roman" w:hAnsi="Times New Roman" w:cs="Times New Roman"/>
          <w:vertAlign w:val="superscript"/>
          <w:lang w:val="tr-TR"/>
        </w:rPr>
        <w:t xml:space="preserve">−</w:t>
      </w:r>
      <w:r>
        <w:rPr>
          <w:rFonts w:ascii="Times New Roman" w:hAnsi="Times New Roman" w:cs="Times New Roman"/>
          <w:lang w:val="tr-TR"/>
        </w:rPr>
        <w:t xml:space="preserve">          3Cu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+ 6e</w:t>
      </w:r>
      <w:r>
        <w:rPr>
          <w:rFonts w:ascii="Times New Roman" w:hAnsi="Times New Roman" w:cs="Times New Roman"/>
          <w:vertAlign w:val="superscript"/>
          <w:lang w:val="tr-TR"/>
        </w:rPr>
        <w:t xml:space="preserve">−</w:t>
      </w:r>
      <w:r>
        <w:rPr>
          <w:rFonts w:ascii="Times New Roman" w:hAnsi="Times New Roman" w:cs="Times New Roman"/>
          <w:lang w:val="tr-TR"/>
        </w:rPr>
        <w:t xml:space="preserve"> → 3Cu(k)</w:t>
      </w:r>
    </w:p>
    <w:p>
      <w:pPr>
        <w:jc w:val="center"/>
        <w:rPr>
          <w:rFonts w:ascii="Times New Roman" w:hAnsi="Times New Roman" w:cs="Times New Roman"/>
          <w:lang w:val="tr-TR"/>
        </w:rPr>
      </w:pPr>
      <w:r>
        <w:rPr>
          <w:rFonts w:ascii="Times New Roman" w:hAnsi="Times New Roman" w:cs="Times New Roman"/>
          <w:lang w:val="tr-TR"/>
        </w:rPr>
        <w:t xml:space="preserve">2Al(k) + 3Cu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2Al</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+ 3Cu(k)</w:t>
      </w:r>
    </w:p>
    <w:p>
      <w:pPr>
        <w:jc w:val="both"/>
        <w:rPr>
          <w:rFonts w:ascii="Times New Roman" w:hAnsi="Times New Roman" w:cs="Times New Roman"/>
          <w:lang w:val="tr-TR"/>
        </w:rPr>
      </w:pPr>
      <w:r>
        <w:rPr>
          <w:rFonts w:ascii="Times New Roman" w:hAnsi="Times New Roman" w:cs="Times New Roman"/>
          <w:lang w:val="tr-TR"/>
        </w:rPr>
        <w:t xml:space="preserve">Girenlerin toplam yükü: 3·(+2) = +6; ürünlerin toplam yükü: 2·(+3) = +6. Yükler eşittir.</w:t>
      </w:r>
    </w:p>
    <w:p>
      <w:pPr>
        <w:jc w:val="both"/>
        <w:rPr>
          <w:rFonts w:ascii="Times New Roman" w:hAnsi="Times New Roman" w:cs="Times New Roman"/>
          <w:lang w:val="tr-TR"/>
        </w:rPr>
      </w:pPr>
      <w:r>
        <w:rPr>
          <w:rFonts w:ascii="Times New Roman" w:hAnsi="Times New Roman" w:cs="Times New Roman"/>
          <w:lang w:val="tr-TR"/>
        </w:rPr>
        <w:t xml:space="preserve">c. İndirgen: Al (yükseltgenir); yükseltgen: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(indirgenir); seyirci iyon: Cl</w:t>
      </w:r>
      <w:r>
        <w:rPr>
          <w:rFonts w:ascii="Times New Roman" w:hAnsi="Times New Roman" w:cs="Times New Roman"/>
          <w:vertAlign w:val="superscript"/>
          <w:lang w:val="tr-TR"/>
        </w:rPr>
        <w:t xml:space="preserve">−</w:t>
      </w: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1.2.</w:t>
      </w:r>
    </w:p>
    <w:p>
      <w:pPr>
        <w:jc w:val="both"/>
        <w:rPr>
          <w:rFonts w:ascii="Times New Roman" w:hAnsi="Times New Roman" w:cs="Times New Roman"/>
          <w:lang w:val="tr-TR"/>
        </w:rPr>
      </w:pPr>
      <w:r>
        <w:rPr>
          <w:rFonts w:ascii="Times New Roman" w:hAnsi="Times New Roman" w:cs="Times New Roman"/>
          <w:lang w:val="tr-TR"/>
        </w:rPr>
        <w:t xml:space="preserve">2,8 g demir tozu yeterli miktarda seyreltik hidroklorik asit çözeltisinde tamamen tepkimeye girerek Fe</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iyonlarına dönüşüyor. Tepkimede aktarılan elektronların mol sayısını ve normal koşullarda açığa çıkan hidrojen gazının hacmini hesaplayınız. (Fe: 56 g/mol)</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n(Fe) = 2,8 g / 56 g/mol = 0,050 mol</w:t>
      </w:r>
    </w:p>
    <w:p>
      <w:pPr>
        <w:jc w:val="both"/>
        <w:rPr>
          <w:rFonts w:ascii="Times New Roman" w:hAnsi="Times New Roman" w:cs="Times New Roman"/>
          <w:lang w:val="tr-TR"/>
        </w:rPr>
      </w:pPr>
      <w:r>
        <w:rPr>
          <w:rFonts w:ascii="Times New Roman" w:hAnsi="Times New Roman" w:cs="Times New Roman"/>
          <w:lang w:val="tr-TR"/>
        </w:rPr>
        <w:t xml:space="preserve">Fe(k) → Fe</w:t>
      </w:r>
      <w:r>
        <w:rPr>
          <w:rFonts w:ascii="Times New Roman" w:hAnsi="Times New Roman" w:cs="Times New Roman"/>
          <w:lang w:val="tr-TR"/>
          <w:vertAlign w:val="superscript"/>
        </w:rPr>
        <w:t xml:space="preserve">2+</w:t>
      </w:r>
      <w:r>
        <w:rPr>
          <w:rFonts w:ascii="Times New Roman" w:hAnsi="Times New Roman" w:cs="Times New Roman"/>
          <w:lang w:val="tr-TR"/>
        </w:rPr>
        <w:t xml:space="preserve">(suda) + 2e</w:t>
      </w:r>
      <w:r>
        <w:rPr>
          <w:rFonts w:ascii="Times New Roman" w:hAnsi="Times New Roman" w:cs="Times New Roman"/>
          <w:lang w:val="tr-TR"/>
          <w:vertAlign w:val="superscript"/>
        </w:rPr>
        <w:t xml:space="preserve">−</w:t>
      </w:r>
      <w:r>
        <w:rPr>
          <w:rFonts w:ascii="Times New Roman" w:hAnsi="Times New Roman" w:cs="Times New Roman"/>
          <w:lang w:val="tr-TR"/>
        </w:rPr>
        <w:t xml:space="preserve"> yarı tepkimesine göre 1 mol Fe 2 mol elektron verir. Aktarılan elektron: 0,050 · 2 = 0,10 mol</w:t>
      </w:r>
    </w:p>
    <w:p>
      <w:pPr>
        <w:jc w:val="both"/>
        <w:rPr>
          <w:rFonts w:ascii="Times New Roman" w:hAnsi="Times New Roman" w:cs="Times New Roman"/>
          <w:lang w:val="tr-TR"/>
        </w:rPr>
      </w:pPr>
      <w:r>
        <w:rPr>
          <w:rFonts w:ascii="Times New Roman" w:hAnsi="Times New Roman" w:cs="Times New Roman"/>
          <w:lang w:val="tr-TR"/>
        </w:rPr>
        <w:t xml:space="preserve">2H</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+ 2e</w:t>
      </w:r>
      <w:r>
        <w:rPr>
          <w:rFonts w:ascii="Times New Roman" w:hAnsi="Times New Roman" w:cs="Times New Roman"/>
          <w:lang w:val="tr-TR"/>
          <w:vertAlign w:val="superscript"/>
        </w:rPr>
        <w:t xml:space="preserve">−</w:t>
      </w:r>
      <w:r>
        <w:rPr>
          <w:rFonts w:ascii="Times New Roman" w:hAnsi="Times New Roman" w:cs="Times New Roman"/>
          <w:lang w:val="tr-TR"/>
        </w:rPr>
        <w:t xml:space="preserve"> → H</w:t>
      </w:r>
      <w:r>
        <w:rPr>
          <w:rFonts w:ascii="Times New Roman" w:hAnsi="Times New Roman" w:cs="Times New Roman"/>
          <w:lang w:val="tr-TR"/>
          <w:vertAlign w:val="subscript"/>
        </w:rPr>
        <w:t xml:space="preserve">2</w:t>
      </w:r>
      <w:r>
        <w:rPr>
          <w:rFonts w:ascii="Times New Roman" w:hAnsi="Times New Roman" w:cs="Times New Roman"/>
          <w:lang w:val="tr-TR"/>
        </w:rPr>
        <w:t xml:space="preserve">(g) yarı tepkimesine göre 2 mol elektron ile 1 mol H</w:t>
      </w:r>
      <w:r>
        <w:rPr>
          <w:rFonts w:ascii="Times New Roman" w:hAnsi="Times New Roman" w:cs="Times New Roman"/>
          <w:lang w:val="tr-TR"/>
          <w:vertAlign w:val="subscript"/>
        </w:rPr>
        <w:t xml:space="preserve">2</w:t>
      </w:r>
      <w:r>
        <w:rPr>
          <w:rFonts w:ascii="Times New Roman" w:hAnsi="Times New Roman" w:cs="Times New Roman"/>
          <w:lang w:val="tr-TR"/>
        </w:rPr>
        <w:t xml:space="preserve"> oluşur. n(H</w:t>
      </w:r>
      <w:r>
        <w:rPr>
          <w:rFonts w:ascii="Times New Roman" w:hAnsi="Times New Roman" w:cs="Times New Roman"/>
          <w:lang w:val="tr-TR"/>
          <w:vertAlign w:val="subscript"/>
        </w:rPr>
        <w:t xml:space="preserve">2</w:t>
      </w:r>
      <w:r>
        <w:rPr>
          <w:rFonts w:ascii="Times New Roman" w:hAnsi="Times New Roman" w:cs="Times New Roman"/>
          <w:lang w:val="tr-TR"/>
        </w:rPr>
        <w:t xml:space="preserve">) = 0,10 / 2 = 0,050 mol</w:t>
      </w:r>
    </w:p>
    <w:p>
      <w:pPr>
        <w:jc w:val="both"/>
        <w:rPr>
          <w:rFonts w:ascii="Times New Roman" w:hAnsi="Times New Roman" w:cs="Times New Roman"/>
          <w:lang w:val="tr-TR"/>
        </w:rPr>
      </w:pPr>
      <w:r>
        <w:rPr>
          <w:rFonts w:ascii="Times New Roman" w:hAnsi="Times New Roman" w:cs="Times New Roman"/>
          <w:lang w:val="tr-TR"/>
        </w:rPr>
        <w:t xml:space="preserve">Normal koşullarda hacim: V = 0,050 mol · 22,4 L/mol = 1,12 L</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1.1.</w:t>
      </w:r>
    </w:p>
    <w:p>
      <w:pPr>
        <w:jc w:val="both"/>
        <w:rPr>
          <w:rFonts w:ascii="Times New Roman" w:hAnsi="Times New Roman" w:cs="Times New Roman"/>
          <w:lang w:val="tr-TR"/>
        </w:rPr>
      </w:pPr>
      <w:r>
        <w:rPr>
          <w:rFonts w:ascii="Times New Roman" w:hAnsi="Times New Roman" w:cs="Times New Roman"/>
          <w:b/>
          <w:bCs/>
          <w:lang w:val="tr-TR"/>
        </w:rPr>
        <w:t xml:space="preserve">Rayları Birleştiren Redoks Tepkimesi</w:t>
      </w:r>
    </w:p>
    <w:p>
      <w:pPr>
        <w:jc w:val="both"/>
        <w:rPr>
          <w:rFonts w:ascii="Times New Roman" w:hAnsi="Times New Roman" w:cs="Times New Roman"/>
          <w:lang w:val="tr-TR"/>
        </w:rPr>
      </w:pPr>
      <w:r>
        <w:rPr>
          <w:rFonts w:ascii="Times New Roman" w:hAnsi="Times New Roman" w:cs="Times New Roman"/>
          <w:lang w:val="tr-TR"/>
        </w:rPr>
        <w:t xml:space="preserve">Demir yolu raylarının uç uca kaynaklanmasında kullanılan yöntemlerden biri, alüminyum tozu ile demir(III) oksit tozu karışımının tepkimesine dayanır. Termit tepkimesi olarak bilinen bu tepkimede alüminyum atomları elektron vererek yükseltgenir, demir(III) oksitteki Fe</w:t>
      </w:r>
      <w:r>
        <w:rPr>
          <w:rFonts w:ascii="Times New Roman" w:hAnsi="Times New Roman" w:cs="Times New Roman"/>
          <w:vertAlign w:val="superscript"/>
          <w:lang w:val="tr-TR"/>
        </w:rPr>
        <w:t xml:space="preserve">3+</w:t>
      </w:r>
      <w:r>
        <w:rPr>
          <w:rFonts w:ascii="Times New Roman" w:hAnsi="Times New Roman" w:cs="Times New Roman"/>
          <w:lang w:val="tr-TR"/>
        </w:rPr>
        <w:t xml:space="preserve"> iyonları ise elektron alarak demir atomlarına indirgenir:</w:t>
      </w:r>
    </w:p>
    <w:p>
      <w:pPr>
        <w:jc w:val="center"/>
        <w:rPr>
          <w:rFonts w:ascii="Times New Roman" w:hAnsi="Times New Roman" w:cs="Times New Roman"/>
          <w:lang w:val="tr-TR"/>
        </w:rPr>
      </w:pPr>
      <w:r>
        <w:rPr>
          <w:rFonts w:ascii="Times New Roman" w:hAnsi="Times New Roman" w:cs="Times New Roman"/>
          <w:lang w:val="tr-TR"/>
        </w:rPr>
        <w:t xml:space="preserve">2Al(k) + Fe</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3</w:t>
      </w:r>
      <w:r>
        <w:rPr>
          <w:rFonts w:ascii="Times New Roman" w:hAnsi="Times New Roman" w:cs="Times New Roman"/>
          <w:lang w:val="tr-TR"/>
        </w:rPr>
        <w:t xml:space="preserve">(k) → Al</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3</w:t>
      </w:r>
      <w:r>
        <w:rPr>
          <w:rFonts w:ascii="Times New Roman" w:hAnsi="Times New Roman" w:cs="Times New Roman"/>
          <w:lang w:val="tr-TR"/>
        </w:rPr>
        <w:t xml:space="preserve">(k) + 2Fe(s)</w:t>
      </w:r>
    </w:p>
    <w:p>
      <w:pPr>
        <w:jc w:val="both"/>
        <w:rPr>
          <w:rFonts w:ascii="Times New Roman" w:hAnsi="Times New Roman" w:cs="Times New Roman"/>
          <w:lang w:val="tr-TR"/>
        </w:rPr>
      </w:pPr>
      <w:r>
        <w:rPr>
          <w:rFonts w:ascii="Times New Roman" w:hAnsi="Times New Roman" w:cs="Times New Roman"/>
          <w:lang w:val="tr-TR"/>
        </w:rPr>
        <w:t xml:space="preserve">Tepkimede açığa çıkan ısı o kadar fazladır ki oluşan demir sıvı hâlde elde edilir. Rayların arasındaki kalıba akıtılan erimiş demir soğuyarak iki rayı birbirine kaynatır. Bu yöntem, büyük kaynak makinelerinin taşınamadığı yerlerde de uygulanabildiği için tercih edilir.</w:t>
      </w:r>
    </w:p>
    <w:p>
      <w:pPr>
        <w:jc w:val="center"/>
      </w:pPr>
      <w:r>
        <w:drawing>
          <wp:inline xmlns:a="http://schemas.openxmlformats.org/drawingml/2006/main" xmlns:pic="http://schemas.openxmlformats.org/drawingml/2006/picture">
            <wp:extent cx="1575000" cy="2520000"/>
            <wp:docPr id="900020" name="Picture 900020"/>
            <wp:cNvGraphicFramePr>
              <a:graphicFrameLocks noChangeAspect="1"/>
            </wp:cNvGraphicFramePr>
            <a:graphic>
              <a:graphicData uri="http://schemas.openxmlformats.org/drawingml/2006/picture">
                <pic:pic>
                  <pic:nvPicPr>
                    <pic:cNvPr id="0" name="2711259847_d.jpg"/>
                    <pic:cNvPicPr/>
                  </pic:nvPicPr>
                  <pic:blipFill>
                    <a:blip r:embed="rId18"/>
                    <a:stretch>
                      <a:fillRect/>
                    </a:stretch>
                  </pic:blipFill>
                  <pic:spPr>
                    <a:xfrm>
                      <a:off x="0" y="0"/>
                      <a:ext cx="1575000" cy="2520000"/>
                    </a:xfrm>
                    <a:prstGeom prst="rect"/>
                  </pic:spPr>
                </pic:pic>
              </a:graphicData>
            </a:graphic>
          </wp:inline>
        </w:drawing>
      </w:r>
    </w:p>
    <w:p>
      <w:pPr>
        <w:jc w:val="center"/>
      </w:pPr>
      <w:r>
        <w:rPr>
          <w:rFonts w:ascii="Times New Roman" w:hAnsi="Times New Roman" w:cs="Times New Roman"/>
          <w:b/>
          <w:bCs/>
          <w:highlight w:val="yellow"/>
          <w:lang w:val="tr-TR"/>
        </w:rPr>
        <w:t xml:space="preserve">Shutter id: 2711259847</w:t>
      </w:r>
    </w:p>
    <w:p>
      <w:pPr>
        <w:jc w:val="center"/>
        <w:rPr>
          <w:rFonts w:ascii="Times New Roman" w:hAnsi="Times New Roman" w:cs="Times New Roman"/>
          <w:lang w:val="tr-TR"/>
        </w:rPr>
      </w:pPr>
      <w:r>
        <w:rPr>
          <w:rFonts w:ascii="Times New Roman" w:hAnsi="Times New Roman" w:cs="Times New Roman"/>
          <w:lang w:val="tr-TR"/>
        </w:rPr>
        <w:t xml:space="preserve">Termit kaynağı</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1.1.</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jc w:val="both"/>
        <w:rPr>
          <w:rFonts w:ascii="Times New Roman" w:hAnsi="Times New Roman" w:cs="Times New Roman"/>
          <w:lang w:val="tr-TR"/>
        </w:rPr>
      </w:pPr>
      <w:r>
        <w:rPr>
          <w:rFonts w:ascii="Times New Roman" w:hAnsi="Times New Roman" w:cs="Times New Roman"/>
          <w:lang w:val="tr-TR"/>
        </w:rPr>
        <w:t xml:space="preserve">1.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Elektron veren tanecik indirgenir.</w:t>
      </w:r>
    </w:p>
    <w:p>
      <w:pPr>
        <w:ind w:left="720"/>
        <w:jc w:val="both"/>
        <w:rPr>
          <w:rFonts w:ascii="Times New Roman" w:hAnsi="Times New Roman" w:cs="Times New Roman"/>
          <w:lang w:val="tr-TR"/>
        </w:rPr>
      </w:pPr>
      <w:r>
        <w:rPr>
          <w:rFonts w:ascii="Times New Roman" w:hAnsi="Times New Roman" w:cs="Times New Roman"/>
          <w:lang w:val="tr-TR"/>
        </w:rPr>
        <w:t xml:space="preserve">(  ) Bir redoks tepkimesinde yükseltgenme ve indirgenme aynı anda gerçekleşir.</w:t>
      </w:r>
    </w:p>
    <w:p>
      <w:pPr>
        <w:ind w:left="720"/>
        <w:jc w:val="both"/>
        <w:rPr>
          <w:rFonts w:ascii="Times New Roman" w:hAnsi="Times New Roman" w:cs="Times New Roman"/>
          <w:lang w:val="tr-TR"/>
        </w:rPr>
      </w:pPr>
      <w:r>
        <w:rPr>
          <w:rFonts w:ascii="Times New Roman" w:hAnsi="Times New Roman" w:cs="Times New Roman"/>
          <w:lang w:val="tr-TR"/>
        </w:rPr>
        <w:t xml:space="preserve">(  ) Ni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Ni</w:t>
      </w:r>
      <w:r>
        <w:rPr>
          <w:rFonts w:ascii="Times New Roman" w:hAnsi="Times New Roman" w:cs="Times New Roman"/>
          <w:vertAlign w:val="superscript"/>
          <w:lang w:val="tr-TR"/>
        </w:rPr>
        <w:t xml:space="preserve">2+</w:t>
      </w:r>
      <w:r>
        <w:rPr>
          <w:rFonts w:ascii="Times New Roman" w:hAnsi="Times New Roman" w:cs="Times New Roman"/>
          <w:lang w:val="tr-TR"/>
        </w:rPr>
        <w:t xml:space="preserve"> + Cu tepkimesinde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iyonu indirgendir.</w:t>
      </w:r>
    </w:p>
    <w:p>
      <w:pPr>
        <w:ind w:left="720"/>
        <w:jc w:val="both"/>
        <w:rPr>
          <w:rFonts w:ascii="Times New Roman" w:hAnsi="Times New Roman" w:cs="Times New Roman"/>
          <w:lang w:val="tr-TR"/>
        </w:rPr>
      </w:pPr>
      <w:r>
        <w:rPr>
          <w:rFonts w:ascii="Times New Roman" w:hAnsi="Times New Roman" w:cs="Times New Roman"/>
          <w:lang w:val="tr-TR"/>
        </w:rPr>
        <w:t xml:space="preserve">(  ) Denkleştirilmiş bir redoks tepkimesinde verilen ve alınan elektron sayıları eşittir.</w:t>
      </w:r>
    </w:p>
    <w:p>
      <w:pPr>
        <w:ind w:left="720"/>
        <w:jc w:val="both"/>
        <w:rPr>
          <w:rFonts w:ascii="Times New Roman" w:hAnsi="Times New Roman" w:cs="Times New Roman"/>
          <w:lang w:val="tr-TR"/>
        </w:rPr>
      </w:pPr>
      <w:r>
        <w:rPr>
          <w:rFonts w:ascii="Times New Roman" w:hAnsi="Times New Roman" w:cs="Times New Roman"/>
          <w:lang w:val="tr-TR"/>
        </w:rPr>
        <w:t xml:space="preserve">(  ) Seyirci iyonlar net tepkime denkleminde yer almaz.</w:t>
      </w:r>
    </w:p>
    <w:p>
      <w:pPr>
        <w:jc w:val="both"/>
        <w:rPr>
          <w:rFonts w:ascii="Times New Roman" w:hAnsi="Times New Roman" w:cs="Times New Roman"/>
          <w:lang w:val="tr-TR"/>
        </w:rPr>
      </w:pPr>
      <w:r>
        <w:rPr>
          <w:rFonts w:ascii="Times New Roman" w:hAnsi="Times New Roman" w:cs="Times New Roman"/>
          <w:lang w:val="tr-TR"/>
        </w:rPr>
        <w:t xml:space="preserve">2. Yeşil renkli nikel(II) nitrat çözeltisine temizlenmiş bir çinko şerit daldırıldığında şeridin yüzeyinde koyu gri bir katı birikiyor ve çözeltinin rengi zamanla açılıyor.</w:t>
      </w:r>
    </w:p>
    <w:p>
      <w:pPr>
        <w:ind w:left="360"/>
        <w:jc w:val="both"/>
        <w:rPr>
          <w:rFonts w:ascii="Times New Roman" w:hAnsi="Times New Roman" w:cs="Times New Roman"/>
          <w:lang w:val="tr-TR"/>
        </w:rPr>
      </w:pPr>
      <w:r>
        <w:rPr>
          <w:rFonts w:ascii="Times New Roman" w:hAnsi="Times New Roman" w:cs="Times New Roman"/>
          <w:lang w:val="tr-TR"/>
        </w:rPr>
        <w:t xml:space="preserve">a. Tepkimenin gerçekleştiğini gösteren gözlemlenebilir nitelikleri yazınız.</w:t>
      </w:r>
    </w:p>
    <w:p>
      <w:pPr>
        <w:ind w:left="360"/>
        <w:jc w:val="both"/>
        <w:rPr>
          <w:rFonts w:ascii="Times New Roman" w:hAnsi="Times New Roman" w:cs="Times New Roman"/>
          <w:lang w:val="tr-TR"/>
        </w:rPr>
      </w:pPr>
      <w:r>
        <w:rPr>
          <w:rFonts w:ascii="Times New Roman" w:hAnsi="Times New Roman" w:cs="Times New Roman"/>
          <w:lang w:val="tr-TR"/>
        </w:rPr>
        <w:t xml:space="preserve">b. Yükseltgenme ve indirgenme yarı tepkimelerini ve net tepkime denklemini yazınız.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3. Alüminyum folyo ile gümüş nitrat çözeltisi arasındaki tepkimenin yarı tepkimelerini ve denkleştirilmiş net tepkime denklemini yazınız. Tepkimedeki indirgen ve yükseltgeni belirleyiniz.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4. 2,4 g magnezyum, yeterli miktarda bakır(II) nitrat çözeltisinde tamamen tepkimeye giriyor. (Mg: 24 g/mol, Cu: 64 g/mol)</w:t>
      </w:r>
    </w:p>
    <w:p>
      <w:pPr>
        <w:ind w:left="360"/>
        <w:jc w:val="both"/>
        <w:rPr>
          <w:rFonts w:ascii="Times New Roman" w:hAnsi="Times New Roman" w:cs="Times New Roman"/>
          <w:lang w:val="tr-TR"/>
        </w:rPr>
      </w:pPr>
      <w:r>
        <w:rPr>
          <w:rFonts w:ascii="Times New Roman" w:hAnsi="Times New Roman" w:cs="Times New Roman"/>
          <w:lang w:val="tr-TR"/>
        </w:rPr>
        <w:t xml:space="preserve">a. Tepkimede aktarılan elektronların mol sayısını hesaplayınız.</w:t>
      </w:r>
    </w:p>
    <w:p>
      <w:pPr>
        <w:ind w:left="360"/>
        <w:jc w:val="both"/>
        <w:rPr>
          <w:rFonts w:ascii="Times New Roman" w:hAnsi="Times New Roman" w:cs="Times New Roman"/>
          <w:lang w:val="tr-TR"/>
        </w:rPr>
      </w:pPr>
      <w:r>
        <w:rPr>
          <w:rFonts w:ascii="Times New Roman" w:hAnsi="Times New Roman" w:cs="Times New Roman"/>
          <w:lang w:val="tr-TR"/>
        </w:rPr>
        <w:t xml:space="preserve">b. Oluşan bakırın kütlesini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5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5. 0,54 g alüminyum, yeterli miktarda seyreltik hidroklorik asit çözeltisiyle tamamen tepkimeye giriyor. Açığa çıkan hidrojen gazının normal koşullardaki hacmini hesaplayınız. (Al: 27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5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6. Magnezyum şerit ile kurşun(II) nitrat çözeltisi arasındaki tepkimenin oluşum sürecini başlangıç, tepkime sırası ve tepkime sonu olmak üzere süreç aşamalı bir tanecik modeliyle çiziniz. Modelinizin altına tepkimenin yarı tepkime denklemlerini yazınız.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6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7. Günlük hayatta karşılaştığınız ve redoks tepkimesi olduğunu düşündüğünüz iki olay belirleyiniz. Her olayda elektron veren ve elektron alan maddeleri tahmin ederek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Metallerin oksijen gazı, seyreltik hidroklorik asit ve metal tuzlarının sulu çözeltileriyle verdikleri tepkimelere ait deney videosuna ve alt mikro düzey animasyona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Video (Kim12.1.1)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Video (Kim12.1.1)</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Atkins, P., Jones, L. ve Laverman, L. (2016). Chemical Principles: The Quest for Insight (7. baskı). W. H. Freeman.</w:t>
      </w:r>
    </w:p>
    <w:p>
      <w:pPr>
        <w:jc w:val="both"/>
        <w:rPr>
          <w:rFonts w:ascii="Times New Roman" w:hAnsi="Times New Roman" w:cs="Times New Roman"/>
          <w:lang w:val="tr-TR"/>
        </w:rPr>
      </w:pPr>
      <w:r>
        <w:rPr>
          <w:rFonts w:ascii="Times New Roman" w:hAnsi="Times New Roman" w:cs="Times New Roman"/>
          <w:lang w:val="tr-TR"/>
        </w:rPr>
        <w:t xml:space="preserve">Petrucci, R. H., Herring, F. G., Madura, J. D. ve Bissonnette, C. (2017). General Chemistry: Principles and Modern Applications (11. baskı). Pearson.</w:t>
      </w:r>
    </w:p>
    <w:p>
      <w:pPr>
        <w:jc w:val="both"/>
        <w:rPr>
          <w:rFonts w:ascii="Times New Roman" w:hAnsi="Times New Roman" w:cs="Times New Roman"/>
          <w:lang w:val="tr-TR"/>
        </w:rPr>
      </w:pPr>
      <w:r>
        <w:rPr>
          <w:rFonts w:ascii="Times New Roman" w:hAnsi="Times New Roman" w:cs="Times New Roman"/>
          <w:lang w:val="tr-TR"/>
        </w:rPr>
        <w:t xml:space="preserve">Strik, D. P. B. T. B., Hamelers, H. V. M., Snel, J. F. H. ve Buisman, C. J. N. (2008). Green electricity production with living plants and bacteria in a fuel cell. International Journal of Energy Research, 32(9), 870–876.</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3"/>
    <w:lvlOverride w:ilvl="0">
      <w:startOverride w:val="1"/>
    </w:lvlOverride>
  </w:num>
  <w:num xmlns:a="http://schemas.openxmlformats.org/drawingml/2006/main" xmlns:pic="http://schemas.openxmlformats.org/drawingml/2006/picture" w:numId="52">
    <w:abstractNumId w:val="3"/>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