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snow winter”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sıcak su banyosunda yanık tehlikesi, ağır metal tuzu (bakır, çinko, kurşun, nikel) çözeltilerinin cilde temas ettirilmemesi ve atıkların lavaboya dökülmeyip etiketli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Aşağıdaki önerilerden yararlanabilir ya da kendi düzeneğinizi tasarlayabilirsiniz. Laboratuvar imkânınız yoksa karekoddaki etkileşimli deneyi ya da Tablo A’daki hazır veri setini kullanabilirsiniz.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Hücreyi 1 M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çinko şerit ve 1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bakır şeritle kurunuz. İki kabı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çözeltisiyle ıslatılmış filtre kâğıdı şeridiyle birleştiriniz ve potansiyeli milivolt duyarlığında ölçen bir multimetre ile ölçünüz.</w:t>
            </w:r>
          </w:p>
          <w:p>
            <w:pPr>
              <w:jc w:val="both"/>
              <w:rPr>
                <w:rFonts w:ascii="Times New Roman" w:hAnsi="Times New Roman" w:cs="Times New Roman"/>
                <w:lang w:val="tr-TR"/>
              </w:rPr>
            </w:pPr>
            <w:r>
              <w:rPr>
                <w:rFonts w:ascii="Times New Roman" w:hAnsi="Times New Roman" w:cs="Times New Roman"/>
                <w:lang w:val="tr-TR"/>
              </w:rPr>
              <w:t xml:space="preserve">• Elektrotların cinsi: Bakır yarı hücresini değiştirmeden çinko yarı hücresi yerine sırasıyla magnezyum, demir, nikel ve kurşun yarı hücrelerini (1 M iyon çözeltisi) kullanınız.</w:t>
            </w:r>
          </w:p>
          <w:p>
            <w:pPr>
              <w:jc w:val="both"/>
              <w:rPr>
                <w:rFonts w:ascii="Times New Roman" w:hAnsi="Times New Roman" w:cs="Times New Roman"/>
                <w:lang w:val="tr-TR"/>
              </w:rPr>
            </w:pPr>
            <w:r>
              <w:rPr>
                <w:rFonts w:ascii="Times New Roman" w:hAnsi="Times New Roman" w:cs="Times New Roman"/>
                <w:lang w:val="tr-TR"/>
              </w:rPr>
              <w:t xml:space="preserve">• Derişim: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1 M’lık stok çözeltiden 10’ar kat seyrelterek 0,10 M, 0,010 M ve 0,0010 M çözeltiler hazırlayınız. Aynı işlemi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için de yapınız. Her ölçümde yalnızca bir çözeltinin derişimini değiştiriniz.</w:t>
            </w:r>
          </w:p>
          <w:p>
            <w:pPr>
              <w:jc w:val="both"/>
              <w:rPr>
                <w:rFonts w:ascii="Times New Roman" w:hAnsi="Times New Roman" w:cs="Times New Roman"/>
                <w:lang w:val="tr-TR"/>
              </w:rPr>
            </w:pPr>
            <w:r>
              <w:rPr>
                <w:rFonts w:ascii="Times New Roman" w:hAnsi="Times New Roman" w:cs="Times New Roman"/>
                <w:lang w:val="tr-TR"/>
              </w:rPr>
              <w:t xml:space="preserve">• Sıcaklık: İki yarı hücreyi aynı su banyosuna yerleştirerek 15 °C, 25 °C, 45 °C ve 65 °C’de ölçüm alınız. Her sıcaklıkta termometre değeri sabitlendikten sonra ölçüm yapınız.</w:t>
            </w:r>
          </w:p>
          <w:p>
            <w:pPr>
              <w:jc w:val="both"/>
              <w:rPr>
                <w:rFonts w:ascii="Times New Roman" w:hAnsi="Times New Roman" w:cs="Times New Roman"/>
                <w:lang w:val="tr-TR"/>
              </w:rPr>
            </w:pPr>
            <w:r>
              <w:rPr>
                <w:rFonts w:ascii="Times New Roman" w:hAnsi="Times New Roman" w:cs="Times New Roman"/>
                <w:lang w:val="tr-TR"/>
              </w:rPr>
              <w:t xml:space="preserve">• Elektrot yüzey alanı: Çinko şerit yerine yüzey alanı iki katı olan bir çinko levha kullanarak ölçümü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hücrelerle yapılan denemelerin sonuçları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Tablo A’daki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galvanik hücrelerin potansiyelinin elektrotların cinsine, elektrolit derişimine ve sıcaklığa bağlı olarak değiştiğini, elektrot yüzey alanının ise potansiyeli değiştirmediğini gözlemlediniz. Bu bulgular, hücrede gerçekleşen redoks tepkimesinin bir denge tepkimesi gibi davrandığı düşünülerek Le Chatelier ilkesi ile açıklanabilir.</w:t>
      </w:r>
    </w:p>
    <w:p>
      <w:pPr>
        <w:jc w:val="both"/>
        <w:rPr>
          <w:rFonts w:ascii="Times New Roman" w:hAnsi="Times New Roman" w:cs="Times New Roman"/>
          <w:lang w:val="tr-TR"/>
        </w:rPr>
      </w:pPr>
      <w:r>
        <w:rPr>
          <w:rFonts w:ascii="Times New Roman" w:hAnsi="Times New Roman" w:cs="Times New Roman"/>
          <w:b/>
          <w:bCs/>
          <w:lang w:val="tr-TR"/>
        </w:rPr>
        <w:t xml:space="preserve">Elektrotların cinsi:</w:t>
      </w:r>
      <w:r>
        <w:rPr>
          <w:rFonts w:ascii="Times New Roman" w:hAnsi="Times New Roman" w:cs="Times New Roman"/>
          <w:lang w:val="tr-TR"/>
        </w:rPr>
        <w:t xml:space="preserve"> Atölyedeki 1-5 numaralı denemelerde katot aynı kalırken anot olarak kullanılan metal değiştirildiğinde potansiyelin Mg &gt; Zn &gt; Fe &gt; Ni &gt; Pb sırasıyla azaldığını gördünüz. Bu sıra, metallerin aktiflik sırasıyla aynıdır. Anot olarak kullanılan metal ne kadar aktifse (standart indirgenme potansiyeli ne kadar küçükse) ve katottaki tür ne kadar kolay indirgeniyorsa iki yarı hücrenin E° değerleri arasındaki fark, dolayısıyla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rFonts w:ascii="Times New Roman" w:hAnsi="Times New Roman" w:cs="Times New Roman"/>
          <w:b/>
          <w:bCs/>
          <w:lang w:val="tr-TR"/>
        </w:rPr>
        <w:t xml:space="preserve">Elektrolit derişimi:</w:t>
      </w:r>
      <w:r>
        <w:rPr>
          <w:rFonts w:ascii="Times New Roman" w:hAnsi="Times New Roman" w:cs="Times New Roman"/>
          <w:lang w:val="tr-TR"/>
        </w:rPr>
        <w:t xml:space="preserve"> 6-8 numaralı denemelerde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hücre potansiyelinin azaldığını, 9-11 numaralı denemelerde ise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potansiyelin arttığını gördünüz (Grafik A). Net tepkimede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bir tepken,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12 numaralı denemede iki derişim de aynı oranda azaltıldığında potansiyelin değişmemesi, potansiyeli iyon derişimlerinin tek tek değerlerinin değil, birbirlerine oranının belirlediğini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58988"/>
            <wp:docPr id="900007" name="Grafik 900007" descr="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58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Çinko-bakır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rFonts w:ascii="Times New Roman" w:hAnsi="Times New Roman" w:cs="Times New Roman"/>
          <w:b/>
          <w:bCs/>
          <w:lang w:val="tr-TR"/>
        </w:rPr>
        <w:t xml:space="preserve">Sıcaklık:</w:t>
      </w:r>
      <w:r>
        <w:rPr>
          <w:rFonts w:ascii="Times New Roman" w:hAnsi="Times New Roman" w:cs="Times New Roman"/>
          <w:lang w:val="tr-TR"/>
        </w:rPr>
        <w:t xml:space="preserve"> 13, 7, 14 ve 15 numaralı denemelerde sıcaklık 15 °C’den 65 °C’ye yükseltildiğinde çinko-bakır hücresinin potansiyelinin 1,044 V’tan 1,029 V’a düştüğünü gördünüz. Bu hücrede gerçekleşen tepkime ekzotermiktir. Le Chatelier ilkesine göre ekzotermik bir tepkimede sıcaklığın artırılması dengeyi tepkenler yönüne kaydırır ve ileri yöndeki eğilimi azaltır. Bu nedenle sıcaklık arttıkça hücre potansiyeli azalmıştır.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rFonts w:ascii="Times New Roman" w:hAnsi="Times New Roman" w:cs="Times New Roman"/>
          <w:b/>
          <w:bCs/>
          <w:lang w:val="tr-TR"/>
        </w:rPr>
        <w:t xml:space="preserve">Elektrot yüzey alanı:</w:t>
      </w:r>
      <w:r>
        <w:rPr>
          <w:rFonts w:ascii="Times New Roman" w:hAnsi="Times New Roman" w:cs="Times New Roman"/>
          <w:lang w:val="tr-TR"/>
        </w:rPr>
        <w:t xml:space="preserve"> 16 numaralı denemede çinko elektrodun yüzey alanı iki katına çıkarıldığında potansiyelin değişmediğini gördünüz.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tesiste silindirik lityum iyon pil hücrelerinin üretimine başlamıştır (Görsel B).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“lithium ion battery cell production line factory”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Çinko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Çinko şerit yerine daha kalın bir çinko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Çinko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Grafik A’daki potansiyel değerleri, standart indirgenme potansiyelleri ve hücrenin sıcaklık katsayısı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