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2.2.8. Fonksiyonel Grup İzomerliği</w:t>
      </w:r>
    </w:p>
    <w:p>
      <w:pPr>
        <w:jc w:val="both"/>
        <w:rPr>
          <w:rFonts w:ascii="Times New Roman" w:hAnsi="Times New Roman" w:cs="Times New Roman"/>
          <w:lang w:val="tr-TR"/>
        </w:rPr>
      </w:pPr>
      <w:r>
        <w:rPr>
          <w:rFonts w:ascii="Times New Roman" w:hAnsi="Times New Roman" w:cs="Times New Roman"/>
          <w:lang w:val="tr-TR"/>
        </w:rPr>
        <w:t xml:space="preserve">Kolonyanın ana bileşeni olan etanol ile bazı sprey ürünlerde itici gaz olarak kullanılan dimetil eterin kapalı formülü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Buna rağmen etanol oda koşullarında sıvıdır ve suyla her oranda karışır; dimetil eter ise gaz hâlindedir (Görsel A). Benzer şekilde sirkeye keskin kokusunu veren etanoik asit ile hoş, eterimsi bir kokusu olan metil metanoatın kapalı formülü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(Görsel B). Peki aynı sayıda ve aynı türde atomdan oluşan bu moleküller nasıl bu kadar farklı özellikler gösterebilir? Bu moleküllerde atomlar nasıl düzenlenmiştir? Bu düzenlemeleri gösteren bir model nasıl oluşturulabilir? Bir etkinlik yaparak keşfediniz. Analiz ve Keşif Atölyesi 2.11.’de bilimsel model oluşturacaksınız: Kapalı formülleri aynı olan bileşikleri gruplandıracak, bu bileşikler için önce çizimle, sonra farklı malzemelerle modeller önerecek ve modellerinizi bilim insanlarının modelleriyle karşılaştırarak yeni kanıtlar ışığında yenileyeceksiniz. Modellerinizi tartışırken düşüncelerinizi açıkça ifade edecek, grup arkadaşlarınızla iş birliği içinde çalışacaksınız. Bilgileri eleştirel bir bakışla değerlendirecek, güvenilir kaynaklara başvurarak araştırmacı ve sorgulayıcı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şişede kolonya ile yanında bir sprey kutusu (saç spreyi ya da oda spreyi);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“cologne bottle and aerosol spray can”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Kolonya ve sprey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şişede elma ya da üzüm sirkesi ve küçük bir kâsede sirke;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“vinegar glass bottle bowl”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Sirke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b/>
          <w:bCs/>
          <w:lang w:val="tr-TR"/>
        </w:rPr>
        <w:t xml:space="preserve">1. Aşama: Kapalı Formülleri Aynı Olan Bileşiklerin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etkinlik kartında bazı organik bileşiklerin sistematik adları ve kapalı formülleri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bileşiklerin adları ve kapalı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00"/>
        <w:gridCol w:w="2000"/>
        <w:gridCol w:w="2500"/>
        <w:gridCol w:w="2000"/>
      </w:tblGrid>
      <w:tr>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r>
      <w:tr>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etanal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Kapalı formülleri aynı olan bileşikleri belirleyerek diğerlerinden ayırınız.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Ayırdığınız bileşikleri fonksiyonel gruplarını dikkate alarak alkol-eter, aldehit-keton ve karboksilik asit-ester şeklinde ikili gruplara ayırınız. Gruplarınızı aşağıdaki tabloya yerleştiriniz.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4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Alkol-eter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Aldehit-keton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Karboksilik asit-ester</w:t>
            </w: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Çizimle Model Önerme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formüllerine sahip ikili gruplardaki bileşikler için atomların birbirine nasıl bağlandığını gösteren modeller öneriniz. Modellerinizi önce çizimle oluşturunuz. Çiziminizde her karbon atomunun dört, her oksijen atomunun iki, her hidrojen atomunun bir bağ yaptığını dikkate alınız.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Çizimlerinizi grubunuza açıklayınız. Aynı kapalı formüle sahip iki bileşiğin modelinde hangi atomların farklı biçimde bağlandığını gösteriniz. Arkadaşlarınız modellerini açıklarken onları dikkatle dinleyiniz; geri bildirimlerinizi nazik ve yapıcı bir dille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Malzemelerle Uzay Dolgu Modeli Oluşturma</w:t>
      </w:r>
    </w:p>
    <w:p>
      <w:pPr>
        <w:jc w:val="both"/>
        <w:rPr>
          <w:rFonts w:ascii="Times New Roman" w:hAnsi="Times New Roman" w:cs="Times New Roman"/>
          <w:lang w:val="tr-TR"/>
        </w:rPr>
      </w:pPr>
      <w:r>
        <w:rPr>
          <w:rFonts w:ascii="Times New Roman" w:hAnsi="Times New Roman" w:cs="Times New Roman"/>
          <w:lang w:val="tr-TR"/>
        </w:rPr>
        <w:t xml:space="preserve">Grubunuzla görev paylaşımı yaparak çizimle modellediğiniz bileşiklerin uzay dolgu modellerini aşağıdaki malzemeleri kullanarak oluşturunuz.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Malzeme önerisi</w:t>
            </w:r>
          </w:p>
          <w:p>
            <w:pPr>
              <w:jc w:val="both"/>
              <w:rPr>
                <w:rFonts w:ascii="Times New Roman" w:hAnsi="Times New Roman" w:cs="Times New Roman"/>
                <w:lang w:val="tr-TR"/>
              </w:rPr>
            </w:pPr>
            <w:r>
              <w:rPr>
                <w:rFonts w:ascii="Times New Roman" w:hAnsi="Times New Roman" w:cs="Times New Roman"/>
                <w:lang w:val="tr-TR"/>
              </w:rPr>
              <w:t xml:space="preserve">• Molekül modeli seti (varsa), farklı renklerde oyun hamuru, kürdan, ince tel, makas, cetvel</w:t>
            </w:r>
          </w:p>
          <w:p>
            <w:pPr>
              <w:jc w:val="both"/>
              <w:rPr>
                <w:rFonts w:ascii="Times New Roman" w:hAnsi="Times New Roman" w:cs="Times New Roman"/>
                <w:lang w:val="tr-TR"/>
              </w:rPr>
            </w:pPr>
            <w:r>
              <w:rPr>
                <w:rFonts w:ascii="Times New Roman" w:hAnsi="Times New Roman" w:cs="Times New Roman"/>
                <w:lang w:val="tr-TR"/>
              </w:rPr>
              <w:t xml:space="preserve">• Atomları ayırt etmek için bir renk kodu belirleyiniz (örneğin karbon siyah, hidrojen beyaz, oksijen kırmızı). Hamur toplarını atomların göreli büyüklüklerini dikkate alarak hazırlayınız (karbon ve oksijen atomları hidrojen atomundan daha büyüktür).</w:t>
            </w:r>
          </w:p>
          <w:p>
            <w:pPr>
              <w:jc w:val="both"/>
              <w:rPr>
                <w:rFonts w:ascii="Times New Roman" w:hAnsi="Times New Roman" w:cs="Times New Roman"/>
                <w:lang w:val="tr-TR"/>
              </w:rPr>
            </w:pPr>
            <w:r>
              <w:rPr>
                <w:rFonts w:ascii="Times New Roman" w:hAnsi="Times New Roman" w:cs="Times New Roman"/>
                <w:lang w:val="tr-TR"/>
              </w:rPr>
              <w:t xml:space="preserve">• Uzay dolgu modelinde atomları temsil eden toplar birbirinin içine biraz geçecek biçimde birleştirilir. Bağ açılarını daha önce öğrendiğiniz hibritleşme türleriyle ilişkilendiriniz.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Modelleri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Bilim insanlarının bu bileşikler için kullandığı uzay dolgu modelleri Görsel C’de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4120732"/>
            <wp:docPr id="900001" name="Grafik 900001" descr="Fonksiyonel grup izomeri çiftlerini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4120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Kapalı formülleri aynı, fonksiyonel grupları farklı bileşiklerin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Sınıftaki grupların oluşturduğu modelleri inceleyiniz. Her modeli bileşiği temsil etme durumu açısından (atom sayıları, atomların bağlanma sırası, atomların göreli büyüklükleri, bağ açıları)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Kendi modelinizi Görsel C’deki bilimsel modelle karşılaştırınız. Modelinizin bilimsel modele benzeyen ve ondan ayrılan yönlerini eleştirel bir bakışla belirleyiniz. Gerekirse ders kitapları ve güvenilir bilimsel veri tabanları gibi kaynaklardan yararlanınız.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bileşiklere ait yeni kanıtlar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Kapalı formülleri aynı olan bazı bileşiklerin kaynama noktaları ve sudaki çözünürlükleri (1 atm)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600"/>
        <w:gridCol w:w="2000"/>
        <w:gridCol w:w="2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Sudaki çözünürlüğü (20 °C)</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metoksimetan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78</w:t>
            </w:r>
          </w:p>
          <w:p>
            <w:pPr>
              <w:jc w:val="center"/>
              <w:rPr>
                <w:rFonts w:ascii="Times New Roman" w:hAnsi="Times New Roman" w:cs="Times New Roman"/>
                <w:lang w:val="tr-TR"/>
              </w:rPr>
            </w:pPr>
            <w:r>
              <w:rPr>
                <w:rFonts w:ascii="Times New Roman" w:hAnsi="Times New Roman" w:cs="Times New Roman"/>
                <w:sz w:val="20"/>
                <w:szCs w:val="20"/>
                <w:lang w:val="tr-TR"/>
              </w:rPr>
              <w:t xml:space="preserve">−24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kısmen çözünür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48</w:t>
            </w:r>
          </w:p>
          <w:p>
            <w:pPr>
              <w:jc w:val="center"/>
              <w:rPr>
                <w:rFonts w:ascii="Times New Roman" w:hAnsi="Times New Roman" w:cs="Times New Roman"/>
                <w:lang w:val="tr-TR"/>
              </w:rPr>
            </w:pPr>
            <w:r>
              <w:rPr>
                <w:rFonts w:ascii="Times New Roman" w:hAnsi="Times New Roman" w:cs="Times New Roman"/>
                <w:sz w:val="20"/>
                <w:szCs w:val="20"/>
                <w:lang w:val="tr-TR"/>
              </w:rPr>
              <w:t xml:space="preserve">56</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yaklaşık 31 g/100 g su</w:t>
            </w:r>
          </w:p>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w:t>
            </w:r>
          </w:p>
          <w:p>
            <w:pPr>
              <w:jc w:val="center"/>
              <w:rPr>
                <w:rFonts w:ascii="Times New Roman" w:hAnsi="Times New Roman" w:cs="Times New Roman"/>
                <w:lang w:val="tr-TR"/>
              </w:rPr>
            </w:pPr>
            <w:r>
              <w:rPr>
                <w:rFonts w:ascii="Times New Roman" w:hAnsi="Times New Roman" w:cs="Times New Roman"/>
                <w:sz w:val="20"/>
                <w:szCs w:val="20"/>
                <w:lang w:val="tr-TR"/>
              </w:rPr>
              <w:t xml:space="preserve">32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her oranda karışır</w:t>
            </w:r>
          </w:p>
          <w:p>
            <w:pPr>
              <w:jc w:val="center"/>
              <w:rPr>
                <w:rFonts w:ascii="Times New Roman" w:hAnsi="Times New Roman" w:cs="Times New Roman"/>
                <w:lang w:val="tr-TR"/>
              </w:rPr>
            </w:pPr>
            <w:r>
              <w:rPr>
                <w:rFonts w:ascii="Times New Roman" w:hAnsi="Times New Roman" w:cs="Times New Roman"/>
                <w:sz w:val="20"/>
                <w:szCs w:val="20"/>
                <w:lang w:val="tr-TR"/>
              </w:rPr>
              <w:t xml:space="preserve">yaklaşık 30 g/100 g su</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Etanolün ve etanoik asidin izomerlerine göre çok daha yüksek kaynama noktasına sahip olmasını açıklayabilmek için modelinizde hangi atom grubunu özellikle göstermeniz gerekir? Moleküller arasındaki etkileşimleri dikkate alarak modelinizi bu yeni kanıtlara göre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Modelinizde yaptığınız değişiklikleri ve bunların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Çıkarım ve Yeni Model Önerme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Kapalı formülleri aynı, atomlarının bağlanma düzeni farklı olan bileşiklere ne ad verildiğini hatırlayınız. Alkol-eter, aldehit-keton ve karboksilik asit-ester çiftlerindeki bileşiklerin birbirine göre nasıl bir ilişki içinde olduğunu belirtiniz. Bu izomerlik türünü alifatik hidrokarbonlarda incelediğiniz izomerlik türlerinden ayıran ölçüt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ve fonksiyonel grupları farklı olan bileşikler için modeller öneriniz. Önerdiğiniz modelleri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etanol ile metoksimetanın, propanal ile propanonun, etanoik asit ile metil metanoatın aynı kapalı formüle sahip olduğunu belirlediniz. Modellerinizde bu çiftlerin aynı atomları farklı düzenlerle bir araya getirdiğini ve bu farklı düzenlerin farklı fonksiyonel gruplar oluşturduğunu gördünüz. Bu gözlemlerden, kapalı formülleri aynı olan bu bileşiklerin birbirinin izomeri olduğu sonucuna ulaşılabilir. Kapalı formülleri aynı, fonksiyonel grupları farklı olan bileşiklere </w:t>
      </w:r>
      <w:r>
        <w:rPr>
          <w:rFonts w:ascii="Times New Roman" w:hAnsi="Times New Roman" w:cs="Times New Roman"/>
          <w:b/>
          <w:bCs/>
          <w:lang w:val="tr-TR"/>
        </w:rPr>
        <w:t xml:space="preserve">fonksiyonel grup izomerleri</w:t>
      </w:r>
      <w:r>
        <w:rPr>
          <w:rFonts w:ascii="Times New Roman" w:hAnsi="Times New Roman" w:cs="Times New Roman"/>
          <w:lang w:val="tr-TR"/>
        </w:rPr>
        <w:t xml:space="preserve">, bu izomerlik türüne de </w:t>
      </w:r>
      <w:r>
        <w:rPr>
          <w:rFonts w:ascii="Times New Roman" w:hAnsi="Times New Roman" w:cs="Times New Roman"/>
          <w:b/>
          <w:bCs/>
          <w:lang w:val="tr-TR"/>
        </w:rPr>
        <w:t xml:space="preserve">fonksiyonel grup izomerliği</w:t>
      </w:r>
      <w:r>
        <w:rPr>
          <w:rFonts w:ascii="Times New Roman" w:hAnsi="Times New Roman" w:cs="Times New Roman"/>
          <w:lang w:val="tr-TR"/>
        </w:rPr>
        <w:t xml:space="preserve"> denir. Fonksiyonel grup izomerliği, atomların bağlanma düzeninin farklı olmasından kaynaklandığı için bir yapısal izomerlik türüdür.</w:t>
      </w:r>
    </w:p>
    <w:p>
      <w:pPr>
        <w:jc w:val="both"/>
        <w:rPr>
          <w:rFonts w:ascii="Times New Roman" w:hAnsi="Times New Roman" w:cs="Times New Roman"/>
          <w:lang w:val="tr-TR"/>
        </w:rPr>
      </w:pPr>
      <w:r>
        <w:rPr>
          <w:rFonts w:ascii="Times New Roman" w:hAnsi="Times New Roman" w:cs="Times New Roman"/>
          <w:lang w:val="tr-TR"/>
        </w:rPr>
        <w:t xml:space="preserve">Etkinlikte oluşturduğunuz çiftler, açık zincirli ve doymuş bileşiklerde fonksiyonel grup izomerliğinin üç temel biçimini gösterir (Tablo C). Genel formüllerden yararlanarak aynı kapalı formüle sahip izomerleri tahmin edebilirsiniz. Ancak bir bileşik çiftinin izomer olabilmesi için iki fonksiyonel grubun da o karbon sayısında oluşabilmesi gerekir. Örneğin eterlerde oksijenin iki yanında birer alkil grubu bulunması gerektiğinden metanolün (CH</w:t>
      </w:r>
      <w:r>
        <w:rPr>
          <w:rFonts w:ascii="Times New Roman" w:hAnsi="Times New Roman" w:cs="Times New Roman"/>
          <w:vertAlign w:val="subscript"/>
          <w:lang w:val="tr-TR"/>
        </w:rPr>
        <w:t xml:space="preserve">4</w:t>
      </w:r>
      <w:r>
        <w:rPr>
          <w:rFonts w:ascii="Times New Roman" w:hAnsi="Times New Roman" w:cs="Times New Roman"/>
          <w:lang w:val="tr-TR"/>
        </w:rPr>
        <w:t xml:space="preserve">O) eter izomeri yoktur; en küçük keton üç karbonlu olduğundan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izomeri yoktur.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Fonksiyonel grup izomeri olan bileşik sınıfları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1700"/>
        <w:gridCol w:w="2500"/>
        <w:gridCol w:w="25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 çifti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Genel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İzomerliğin görüldüğü en küçük karbon sayısı</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 – eter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2n+2</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 – metoksimetan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 – keton</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propanal – propanon</w:t>
            </w:r>
          </w:p>
        </w:tc>
      </w:tr>
      <w:t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 – ester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n</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2n</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 – metil metanoat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Etkinliğin 5. aşamasında gördüğünüz gibi karbon sayısı arttıkça izomer sayısı da artar. Örneğin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formülüne bir karboksilik asit (propanoik asit) ve iki ester (metil etanoat ve etil metanoat) karşılık gelir. Esterler kendi aralarında, alkoller ise –OH grubunun konumuna göre birbirinin izomeridir; ancak bu izomerler aynı fonksiyonel gruba sahip olduğu için fonksiyonel grup izomeri değildir.</w:t>
      </w:r>
    </w:p>
    <w:p>
      <w:pPr>
        <w:jc w:val="both"/>
        <w:rPr>
          <w:rFonts w:ascii="Times New Roman" w:hAnsi="Times New Roman" w:cs="Times New Roman"/>
          <w:lang w:val="tr-TR"/>
        </w:rPr>
      </w:pPr>
      <w:r>
        <w:rPr>
          <w:rFonts w:ascii="Times New Roman" w:hAnsi="Times New Roman" w:cs="Times New Roman"/>
          <w:b/>
          <w:bCs/>
          <w:lang w:val="tr-TR"/>
        </w:rPr>
        <w:t xml:space="preserve">Fonksiyonel grup izomerlerinin genel özellikleri</w:t>
      </w:r>
    </w:p>
    <w:p>
      <w:pPr>
        <w:jc w:val="both"/>
        <w:rPr>
          <w:rFonts w:ascii="Times New Roman" w:hAnsi="Times New Roman" w:cs="Times New Roman"/>
          <w:lang w:val="tr-TR"/>
        </w:rPr>
      </w:pPr>
      <w:r>
        <w:rPr>
          <w:rFonts w:ascii="Times New Roman" w:hAnsi="Times New Roman" w:cs="Times New Roman"/>
          <w:lang w:val="tr-TR"/>
        </w:rPr>
        <w:t xml:space="preserve">Etkinlikte Tablo B’deki yeni kanıtları açıklamak için modelinizde –OH grubunu özellikle göstermeniz gerektiğini fark ettiniz. Fonksiyonel grup izomerlerinin özelliklerindeki farklılıklar fonksiyonel grupların yapısıyla açıklanabilir (Tablo D). Alkol ve karboksilik asit molekülleri oksijene bağlı hidrojen atomu taşıdığı için kendi aralarında hidrojen bağı oluşturur. Eter, aldehit, keton ve ester moleküllerinde oksijene bağlı hidrojen atomu bulunmadığından bu moleküller kendi aralarında hidrojen bağı oluşturamaz; ancak oksijen atomları üzerinden su molekülleriyle hidrojen bağı kurabilir. Bu nedenle bir alkolün kaynama noktası eter izomerininkinden, bir karboksilik asidin kaynama noktası ise ester izomerininkinden çok daha yüksektir. Karboksilik asit molekülleri iki hidrojen bağıyla birbirine bağlanarak çiftler (dimerler) oluşturabildiğinden bu bileşiklerin kaynama noktaları aynı karbon sayılı alkollerinkinden bile yüksektir.</w:t>
      </w:r>
    </w:p>
    <w:p>
      <w:pPr>
        <w:jc w:val="both"/>
        <w:rPr>
          <w:rFonts w:ascii="Times New Roman" w:hAnsi="Times New Roman" w:cs="Times New Roman"/>
          <w:lang w:val="tr-TR"/>
        </w:rPr>
      </w:pPr>
      <w:r>
        <w:rPr>
          <w:rFonts w:ascii="Times New Roman" w:hAnsi="Times New Roman" w:cs="Times New Roman"/>
          <w:lang w:val="tr-TR"/>
        </w:rPr>
        <w:t xml:space="preserve">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ve bu karbonun çevresi düzlem üçgen geometridedir. C=O bağı polar olduğundan aldehit ve ketonlar polar moleküllerdir. İkisi de kendi aralarında hidrojen bağı oluşturmaz ve kaynama noktaları birbirine yakındır. Küçük karbon sayılı aldehit ve ketonlar suda iyi çözünür.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Fonksiyonel grup izomerlerinin genel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150"/>
        <w:gridCol w:w="1150"/>
        <w:gridCol w:w="1250"/>
        <w:gridCol w:w="1150"/>
        <w:gridCol w:w="1250"/>
        <w:gridCol w:w="115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Özellik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Alkol</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Eter</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Aldehit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Keton</w:t>
            </w:r>
          </w:p>
        </w:tc>
        <w:tc>
          <w:tcPr>
            <w:tcW w:w="1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Karboksilik asit</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7"/>
                <w:szCs w:val="17"/>
                <w:lang w:val="tr-TR"/>
              </w:rPr>
              <w:t xml:space="preserve">Ester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Fonksiyonel gruptaki karbonun hibrit türü</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3</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sp</w:t>
            </w:r>
            <w:r>
              <w:rPr>
                <w:rFonts w:ascii="Times New Roman" w:hAnsi="Times New Roman" w:cs="Times New Roman"/>
                <w:sz w:val="17"/>
                <w:szCs w:val="17"/>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Polarlık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 (zayıf)</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polar</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Kendi molekülleri arasında hidrojen bağı</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var (dimer oluşturur)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yok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Suda çözünme (küçük karbon sayılılar)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iyi</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az-orta</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Kaynama noktası (izomerine göre)</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birbirine yakın</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yüksek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düşük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Koku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karakteristik, keskin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uçucu</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(küçükler), meyvemsi (büyükler)</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tatlımsı, karakteristik</w:t>
            </w:r>
          </w:p>
        </w:tc>
        <w:tc>
          <w:tcPr>
            <w:tcW w:w="12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keskin, ekşi; bazıları kötü kokulu</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7"/>
                <w:szCs w:val="17"/>
                <w:lang w:val="tr-TR"/>
              </w:rPr>
              <w:t xml:space="preserve">hoş, meyvemsi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Fonksiyonel grup izomerlerinin farklı özellikler göstermesi kullanım alanlarının da farklı olmasına yol açar. Bazı önemli alkol, eter, aldehit, keton, karboksilik asit ve esterlerin kullanım alanları Tablo E’de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Bazı önemli organik bileşikler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3500"/>
        <w:gridCol w:w="32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Kullanım alanları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9"/>
                <w:szCs w:val="19"/>
                <w:lang w:val="tr-TR"/>
              </w:rPr>
              <w:t xml:space="preserve">Dikkat edilmesi gerekenler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Metil alkol (metanol)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Çözücü, biyodizel üretimi, plastik ve boya sanayisi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zehirlidir; yutulması ya da buharının uzun süre solunması körlüğe ve ölüme yol açabilir.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Etil alkol (etanol)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Kolonya, dezenfektan, ilaç ve parfüm çözücüsü, yakıt katkısı</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açık alevden uzak tutulmalıdır.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Etandiol (etilen glikol)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Taşıt soğutma sistemlerinde antifriz, PET üretimi</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Tatlımsı tadına rağmen zehirlidir; çocukların ulaşamayacağı yerde saklanmalıdır.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Propantriol (gliserin)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Krem, losyon, diş macunu, sabun; gıdalarda nem tutucu</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Uygun kullanımda güvenli kabul edilir.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Dietil eter (etoksietan)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Laboratuvar çözücüsü; geçmişte genel anestezide kullanılmıştır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Çok uçucu ve kolay alev alır.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Formaldehit (metanal)</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Sulu çözeltisi (formalin) biyolojik örneklerin korunmasında, reçine ve tutkal üretiminde</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Zehirlidir ve kanser yapıcı etkisi vardır; kozmetik ürünlerde kullanımı yasal düzenlemelerle sınırlandırılmıştır.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Aseton (propanon)</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Oje çıkarıcı, boya ve yapıştırıcılarda çözücü</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Yanıcıdır; cildi kurutabilir.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Formik, asetik, benzoik, salisilik, ftalik, folik, sitrik ve malik asit; lanolin, balmumu ve balsam</w:t>
            </w:r>
          </w:p>
        </w:tc>
        <w:tc>
          <w:tcPr>
            <w:tcW w:w="35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Sağlık, kozmetik ve gıda sektörlerinde yaygın olarak kullanılır.</w:t>
            </w:r>
          </w:p>
        </w:tc>
        <w:tc>
          <w:tcPr>
            <w:tcW w:w="3200" w:type="dxa"/>
            <w:vAlign w:val="center"/>
          </w:tcPr>
          <w:p>
            <w:pPr>
              <w:jc w:val="left"/>
              <w:rPr>
                <w:rFonts w:ascii="Times New Roman" w:hAnsi="Times New Roman" w:cs="Times New Roman"/>
                <w:lang w:val="tr-TR"/>
              </w:rPr>
            </w:pPr>
            <w:r>
              <w:rPr>
                <w:rFonts w:ascii="Times New Roman" w:hAnsi="Times New Roman" w:cs="Times New Roman"/>
                <w:sz w:val="19"/>
                <w:szCs w:val="19"/>
                <w:lang w:val="tr-TR"/>
              </w:rPr>
              <w:t xml:space="preserve">Tartışma ve Paylaşım Atölyesi’nde araştırınız.</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kapalı formülüne sahip, açık zincirli aldehit ve ketonların yarı açık formüllerini yazarak adlandırınız. Bu bileşiklerden hangileri birbirinin fonksiyonel grup izomeridir?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genel formülüne uyar; bu formüle aldehit ve ketonlar karşılık gelebilir.</w:t>
      </w:r>
    </w:p>
    <w:p>
      <w:pPr>
        <w:ind w:left="360"/>
        <w:jc w:val="both"/>
        <w:rPr>
          <w:rFonts w:ascii="Times New Roman" w:hAnsi="Times New Roman" w:cs="Times New Roman"/>
          <w:lang w:val="tr-TR"/>
        </w:rPr>
      </w:pPr>
      <w:r>
        <w:rPr>
          <w:rFonts w:ascii="Times New Roman" w:hAnsi="Times New Roman" w:cs="Times New Roman"/>
          <w:lang w:val="tr-TR"/>
        </w:rPr>
        <w:t xml:space="preserve">Aldehitler: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(bütanal)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(2-metilpropanal)</w:t>
      </w:r>
    </w:p>
    <w:p>
      <w:pPr>
        <w:ind w:left="360"/>
        <w:jc w:val="both"/>
        <w:rPr>
          <w:rFonts w:ascii="Times New Roman" w:hAnsi="Times New Roman" w:cs="Times New Roman"/>
          <w:lang w:val="tr-TR"/>
        </w:rPr>
      </w:pPr>
      <w:r>
        <w:rPr>
          <w:rFonts w:ascii="Times New Roman" w:hAnsi="Times New Roman" w:cs="Times New Roman"/>
          <w:lang w:val="tr-TR"/>
        </w:rPr>
        <w:t xml:space="preserve">Keton: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(bütan-2-on)</w:t>
      </w:r>
    </w:p>
    <w:p>
      <w:pPr>
        <w:jc w:val="both"/>
        <w:rPr>
          <w:rFonts w:ascii="Times New Roman" w:hAnsi="Times New Roman" w:cs="Times New Roman"/>
          <w:lang w:val="tr-TR"/>
        </w:rPr>
      </w:pPr>
      <w:r>
        <w:rPr>
          <w:rFonts w:ascii="Times New Roman" w:hAnsi="Times New Roman" w:cs="Times New Roman"/>
          <w:lang w:val="tr-TR"/>
        </w:rPr>
        <w:t xml:space="preserve">Bütan-2-on, iki aldehidin her biriyle fonksiyonel grup izomeridir. Bütanal ile 2-metilpropanal ise aynı fonksiyonel gruba sahip olduğundan birbirinin fonksiyonel grup izomeri değildir; bu iki bileşik zincir yapısı bakımından birbirinden farklıdır.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Propan-1-ol (kaynama noktası 97 °C) ile metoksietanın (kaynama noktası 7 °C) kaynama noktaları arasındaki büyük farkı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 bileşiğin kapalı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O’dur; mol kütleleri ve elektron sayıları aynıdır. Bu nedenle London kuvvetleri yaklaşık aynı büyüklüktedir. Propan-1-ol molekülünde oksijene bağlı hidrojen atomu bulunduğundan moleküller arasında hidrojen bağı oluşur. Metoksietan moleküllerinde ise oksijene bağlı hidrojen atomu yoktur ve moleküller arasında yalnızca dipol-dipol etkileşimleri ile London kuvvetleri bulunur. Hidrojen bağlarını koparmak için daha fazla enerji gerektiğinden propan-1-olün kaynama noktası çok daha yüksektir.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Evinizde ya da okulunuzda kullanılan bir ürünü (kolonya, el kremi, oje çıkarıcı, sirke, ağrı kesici, vitamin takviyesi, mum, dudak kremi vb.) seçiniz. Ürünün etiketinden yararlanarak içerdiği alkol, eter, aldehit, keton, karboksilik asit ya da esterleri belirleyiniz. Tablo E’nin son satırındaki bileşiklerden en az ikisinin sağlık, kozmetik ya da gıda sektöründe nasıl kullanıldığını araştırınız. Araştırmanızda kullanacağınız araçları (bilimsel kaynaklar, resmî kurumların internet sayfaları, ürün güvenlik bilgi formları vb.) belirleyiniz ve ulaştığınız bilgileri birden fazla güvenilir kaynakla doğrulayınız. Araştırmanızın sonunda aşağıdaki başlıkları içeren kısa bir rapor yazınız: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Seçtiğiniz bileşiklerin insana ve çevreye olumlu ve olumsuz etkileri nelerdir?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 içeren ürünleri kullanma alışkanlıklarınızı değerlendiriniz. Bu süreçte neler hissettiniz? Alışkanlıklarınızda değiştirmek istediğiniz bir şey var mı?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Bu bileşiklerin ilgili sektörlerde insan sağlığına ve çevreye daha duyarlı biçimde kullanılması için neler yapılabilir? Ailenizin, arkadaşlarınızın ve toplumun ihtiyaçlarını da dikkate alarak önerilerinizi yazınız.</w:t>
      </w:r>
    </w:p>
    <w:p>
      <w:pPr>
        <w:jc w:val="both"/>
        <w:rPr>
          <w:rFonts w:ascii="Times New Roman" w:hAnsi="Times New Roman" w:cs="Times New Roman"/>
          <w:lang w:val="tr-TR"/>
        </w:rPr>
      </w:pPr>
      <w:r>
        <w:rPr>
          <w:rFonts w:ascii="Times New Roman" w:hAnsi="Times New Roman" w:cs="Times New Roman"/>
          <w:lang w:val="tr-TR"/>
        </w:rPr>
        <w:t xml:space="preserve">Raporunuzu sınıfınızda paylaşınız. Arkadaşlarınızın raporlarındaki farklı bakış açılarını dikkate alarak kendi önerilerinizi gözden geçiriniz.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2.9.</w:t>
      </w:r>
    </w:p>
    <w:p>
      <w:pPr>
        <w:jc w:val="both"/>
        <w:rPr>
          <w:rFonts w:ascii="Times New Roman" w:hAnsi="Times New Roman" w:cs="Times New Roman"/>
          <w:lang w:val="tr-TR"/>
        </w:rPr>
      </w:pPr>
      <w:r>
        <w:rPr>
          <w:rFonts w:ascii="Times New Roman" w:hAnsi="Times New Roman" w:cs="Times New Roman"/>
          <w:lang w:val="tr-TR"/>
        </w:rPr>
        <w:t xml:space="preserve">Türkiye’de kolonya, misafirlere ikram edilen ve serinletici olarak kullanılan geleneksel bir üründür. Kolonyanın ana bileşeni etanoldür; derecesi, içerdiği etanolün hacimce yüzdesini gösterir. Etanol yerine ucuz olduğu için metanol katılarak üretilen kaçak ürünler ciddi zehirlenmelere yol açabilir. Metanol vücutta formaldehit ve formik aside dönüşür; bu maddeler görme sinirine ve diğer organlara kalıcı zarar verebilir. Bu nedenle kolonya ve dezenfektan gibi ürünler kesinlikle içilmemeli, etiketsiz ya da kaynağı belirsiz ürünler kullanılmamalıdır.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2.10.</w:t>
      </w:r>
    </w:p>
    <w:p>
      <w:pPr>
        <w:jc w:val="both"/>
        <w:rPr>
          <w:rFonts w:ascii="Times New Roman" w:hAnsi="Times New Roman" w:cs="Times New Roman"/>
          <w:lang w:val="tr-TR"/>
        </w:rPr>
      </w:pPr>
      <w:r>
        <w:rPr>
          <w:rFonts w:ascii="Times New Roman" w:hAnsi="Times New Roman" w:cs="Times New Roman"/>
          <w:lang w:val="tr-TR"/>
        </w:rPr>
        <w:t xml:space="preserve">Organik bileşiklerle ilgili aşağıdaki araştırmalardan birini yapabilirsiniz:</w:t>
      </w:r>
    </w:p>
    <w:p>
      <w:pPr>
        <w:ind w:left="360"/>
        <w:jc w:val="both"/>
        <w:rPr>
          <w:rFonts w:ascii="Times New Roman" w:hAnsi="Times New Roman" w:cs="Times New Roman"/>
          <w:lang w:val="tr-TR"/>
        </w:rPr>
      </w:pPr>
      <w:r>
        <w:rPr>
          <w:rFonts w:ascii="Times New Roman" w:hAnsi="Times New Roman" w:cs="Times New Roman"/>
          <w:lang w:val="tr-TR"/>
        </w:rPr>
        <w:t xml:space="preserve">• Kozmetik, parfümeri, ilaç, temizlik ve tekstil sektörlerinde yaygın olarak kullanılan organik çözücüleri fonksiyonel gruplarına göre sınıflandırabilir, bu çözücülerin olası zehirli etkilerini araştırabilirsiniz. Parfüm, kolonya ya da boya üretilen bir işletmede çalışan biriyle röportaj yaparak bu sektörlerde karşılaşılan sağlık sorunları ve alınan koruyucu önlemler hakkında bilgi toplayabilirsiniz.</w:t>
      </w:r>
    </w:p>
    <w:p>
      <w:pPr>
        <w:ind w:left="360"/>
        <w:jc w:val="both"/>
        <w:rPr>
          <w:rFonts w:ascii="Times New Roman" w:hAnsi="Times New Roman" w:cs="Times New Roman"/>
          <w:lang w:val="tr-TR"/>
        </w:rPr>
      </w:pPr>
      <w:r>
        <w:rPr>
          <w:rFonts w:ascii="Times New Roman" w:hAnsi="Times New Roman" w:cs="Times New Roman"/>
          <w:lang w:val="tr-TR"/>
        </w:rPr>
        <w:t xml:space="preserve">• Türkiye, iklim özellikleri sayesinde gül, lavanta, defne, kekik, adaçayı gibi pek çok bitkinin yetiştiği bir coğrafyadır. Bölgenizde yetişen bir bitkinin yapısındaki organik bileşikleri ve bu bileşiklerin hangi sektörde nasıl kullanıldığını araştırabilirsiniz.</w:t>
      </w:r>
    </w:p>
    <w:p>
      <w:pPr>
        <w:ind w:left="360"/>
        <w:jc w:val="both"/>
        <w:rPr>
          <w:rFonts w:ascii="Times New Roman" w:hAnsi="Times New Roman" w:cs="Times New Roman"/>
          <w:lang w:val="tr-TR"/>
        </w:rPr>
      </w:pPr>
      <w:r>
        <w:rPr>
          <w:rFonts w:ascii="Times New Roman" w:hAnsi="Times New Roman" w:cs="Times New Roman"/>
          <w:lang w:val="tr-TR"/>
        </w:rPr>
        <w:t xml:space="preserve">• Bitkisel yağlar gibi yağ asidi esterleri ve doğal katkı maddeleri kullanarak katı sabun yapabilirsiniz. Sabun yapımında sodyum hidroksit yerine bitki atıklarının yanmasıyla oluşan küllerden elde edilen bazik çözeltiyi deneyebilirsiniz. Öğretmeninizin gözetiminde, koruyucu gözlük ve eldiven kullanarak hazırladığınız sabunun pH değerini, suda çözünmesini, köpürmesini ve kirleri temizleme özelliğini test edebilir; sabununuz için bir etiket ve kullanım kılavuzu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 çiftlerinden hangileri birbirinin fonksiyonel grup izomeridir?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a) etanol – metoksimetan</w:t>
      </w:r>
      <w:r>
        <w:rPr>
          <w:rFonts w:ascii="Times New Roman" w:hAnsi="Times New Roman" w:cs="Times New Roman"/>
          <w:lang w:val="tr-TR"/>
        </w:rPr>
        <w:tab/>
      </w:r>
      <w:r>
        <w:rPr>
          <w:rFonts w:ascii="Times New Roman" w:hAnsi="Times New Roman" w:cs="Times New Roman"/>
          <w:lang w:val="tr-TR"/>
        </w:rPr>
        <w:t xml:space="preserve">b) propan-1-ol – propan-2-ol</w:t>
      </w:r>
      <w:r>
        <w:rPr>
          <w:rFonts w:ascii="Times New Roman" w:hAnsi="Times New Roman" w:cs="Times New Roman"/>
          <w:lang w:val="tr-TR"/>
        </w:rPr>
        <w:tab/>
      </w:r>
      <w:r>
        <w:rPr>
          <w:rFonts w:ascii="Times New Roman" w:hAnsi="Times New Roman" w:cs="Times New Roman"/>
          <w:lang w:val="tr-TR"/>
        </w:rPr>
        <w:t xml:space="preserve">c) bütanoik asit – etil etanoat</w:t>
      </w:r>
      <w:r>
        <w:rPr>
          <w:rFonts w:ascii="Times New Roman" w:hAnsi="Times New Roman" w:cs="Times New Roman"/>
          <w:lang w:val="tr-TR"/>
        </w:rPr>
        <w:br/>
      </w:r>
      <w:r>
        <w:rPr>
          <w:rFonts w:ascii="Times New Roman" w:hAnsi="Times New Roman" w:cs="Times New Roman"/>
          <w:lang w:val="tr-TR"/>
        </w:rPr>
        <w:t xml:space="preserve">d) etanal – propanon</w:t>
      </w:r>
      <w:r>
        <w:rPr>
          <w:rFonts w:ascii="Times New Roman" w:hAnsi="Times New Roman" w:cs="Times New Roman"/>
          <w:lang w:val="tr-TR"/>
        </w:rPr>
        <w:tab/>
      </w:r>
      <w:r>
        <w:rPr>
          <w:rFonts w:ascii="Times New Roman" w:hAnsi="Times New Roman" w:cs="Times New Roman"/>
          <w:lang w:val="tr-TR"/>
        </w:rPr>
        <w:t xml:space="preserve">e) propanal – propanon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sahip bir karboksilik asidin ve iki esterin yarı açık formüllerini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kapalı formülüne sahip bir alkol ve bir eter için birer model çiziniz. Çizdiğiniz modellerden hangisinin kaynama noktasının daha yüksek olmasını beklersiniz?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Aldehit ve ketonlarda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lang w:val="tr-TR"/>
        </w:rPr>
        <w:t xml:space="preserve">(  ) Eter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Metanolün fonksiyonel grup izomeri olan bir eter yoktur.</w:t>
      </w:r>
    </w:p>
    <w:p>
      <w:pPr>
        <w:ind w:left="720"/>
        <w:jc w:val="both"/>
        <w:rPr>
          <w:rFonts w:ascii="Times New Roman" w:hAnsi="Times New Roman" w:cs="Times New Roman"/>
          <w:lang w:val="tr-TR"/>
        </w:rPr>
      </w:pPr>
      <w:r>
        <w:rPr>
          <w:rFonts w:ascii="Times New Roman" w:hAnsi="Times New Roman" w:cs="Times New Roman"/>
          <w:lang w:val="tr-TR"/>
        </w:rPr>
        <w:t xml:space="preserve">(  ) Etanoik asidin kaynama noktası metil metanoatınkinden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Esterler genellikle hoş, meyvemsi kokulu bileşiklerdir.</w:t>
      </w:r>
    </w:p>
    <w:p>
      <w:pPr>
        <w:jc w:val="both"/>
        <w:rPr>
          <w:rFonts w:ascii="Times New Roman" w:hAnsi="Times New Roman" w:cs="Times New Roman"/>
          <w:lang w:val="tr-TR"/>
        </w:rPr>
      </w:pPr>
      <w:r>
        <w:rPr>
          <w:rFonts w:ascii="Times New Roman" w:hAnsi="Times New Roman" w:cs="Times New Roman"/>
          <w:lang w:val="tr-TR"/>
        </w:rPr>
        <w:t xml:space="preserve">5. Etil etanoat (etil asetat) oje çıkarıcılarda ve yapıştırıcılarda çözücü olarak kullanılır. Fonksiyonel grup izomeri olan bütanoik asit ise ransit tereyağının kötü kokusundan sorumludur. Bu iki bileşiğin uzay dolgu modellerini çizerek kokuları ve kaynama noktaları (etil etanoat 77 °C, bütanoik asit 164 °C) arasındaki farkı fonksiyonel grupları ile ilişkilendiriniz.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Fonksiyonel grup izomeri olan bileşiklerin modellerini oluşturabileceğiniz ve bu bileşiklerin genel özelliklerini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Rumble, J. R. (Ed.). (2023). CRC Handbook of Chemistry and Physics (104.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noktası ve çözünürlük değerleri CRC Handbook değerlerinin yuvarlanmış hâlidir.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