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Parlak, ayna gibi yansıtan krom kaplı bir mutfak bataryası;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2736658123 (fotoğraf) — Chrome kitchen faucet with single lever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Donuk gri renkli galvanizli çivilerin ve vidaların yakın çekimi; ambalaj ve marka görünmesin.</w:t>
            </w:r>
          </w:p>
          <w:p>
            <w:pPr>
              <w:jc w:val="both"/>
              <w:rPr>
                <w:rFonts w:ascii="Times New Roman" w:hAnsi="Times New Roman" w:cs="Times New Roman"/>
                <w:lang w:val="tr-TR"/>
              </w:rPr>
            </w:pPr>
            <w:r>
              <w:rPr>
                <w:rFonts w:ascii="Times New Roman" w:hAnsi="Times New Roman" w:cs="Times New Roman"/>
                <w:lang w:val="tr-TR"/>
              </w:rPr>
              <w:t xml:space="preserve">Shutter ID: 2570033357 (fotoğraf) — Galvanized screws close-up (çivi yerine vida)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ELEKTRİK UYARISI, KIRILABİLİR CAM UYARISI. Ek uyarılar: Bakır(II) sülfat çözeltisi zararlı ve tahriş edicidir, seyreltik sülfürik asit aşındırıcıdır. Yalnızca düşük gerilimli (en fazla 6 V) doğru akım kaynağı kullanılmalıdır. Kullanılan çözeltiler lavaboya dökülmemeli, öğretmenin göstereceği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Aşağıdaki tablodaki standart indirgenme potansiyellerinden ve önceki konularda öğrendiklerinizden yararlanarak aşağıdaki tasarım kararlarını veriniz ve her kararınızın gerekçesini yazınız.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250 mL’lik beher, 1 M bakır(II) sülfat çözeltisi (her 100 mL’sine 1-2 mL seyreltik sülfürik asit eklenmiş), bakır levha, kaplanacak metal eşya, 1,5-6 V’luk doğru akım kaynağı, ampermetre, bağlantı kabloları ve timsah kıskaçlar, zımpara kâğıdı, deterjan, terazi (0,01 g duyarlı) ve kronometre gibi malzemeler kullanabilirsiniz. Deneyinizi gerçekleştirmek için farklı malzemeler de tercih edebilirsiniz. Deneyinizi gerçekleştirirken uymanız gereken güvenlik uyarılarını belirleyiniz. Deney düzeneğinizin şemasını çiziniz.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−0,118</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−0,234</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deneme için akım ile sürenin çarpımını hesaplayınız. Eşyanın kütlesindeki artışın bu çarpımla nasıl değiştiğini belirleyiniz ve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eşyanın yüzeyinin elektroliz yoluyla başka bir metalin ince bir tabakasıyla kaplanmasına elektrolizle kaplama (elektrokaplama) denir. Elektrolizle kaplamada kaplanacak eşya güç kaynağının negatif kutbuna bağlanarak katot, kaplama yapılacak metal pozitif kutba bağlanarak anot olarak kullanılır. Elektrolit, kaplama metalinin iyonlarını içeren bir çözeltidir. Örneğin çelik levhalar, çinko anot ve çinko sülfat (ZnSO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kullanılarak çinkoyla kaplanabilir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017272" cy="3057150"/>
            <wp:docPr id="900003" name="Grafik 900003" descr="Çinko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017272" cy="3057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Çelik bir levhanın çinkoyla kaplanması</w:t>
      </w:r>
    </w:p>
    <w:p>
      <w:pPr>
        <w:jc w:val="both"/>
        <w:rPr>
          <w:rFonts w:ascii="Times New Roman" w:hAnsi="Times New Roman" w:cs="Times New Roman"/>
          <w:lang w:val="tr-TR"/>
        </w:rPr>
      </w:pPr>
      <w:r>
        <w:rPr>
          <w:rFonts w:ascii="Times New Roman" w:hAnsi="Times New Roman" w:cs="Times New Roman"/>
          <w:lang w:val="tr-TR"/>
        </w:rPr>
        <w:t xml:space="preserve">Çelik levhanın çinkoyla kaplanması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br/>
      </w:r>
      <w:r>
        <w:rPr>
          <w:rFonts w:ascii="Times New Roman" w:hAnsi="Times New Roman" w:cs="Times New Roman"/>
          <w:lang w:val="tr-TR"/>
        </w:rPr>
        <w:t xml:space="preserve">Katot (indirgenme):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r>
        <w:br/>
      </w:r>
      <w:r>
        <w:rPr>
          <w:rFonts w:ascii="Times New Roman" w:hAnsi="Times New Roman" w:cs="Times New Roman"/>
          <w:lang w:val="tr-TR"/>
        </w:rPr>
        <w:t xml:space="preserve">Net değişim:   Zn(k)</w:t>
      </w:r>
      <w:r>
        <w:rPr>
          <w:rFonts w:ascii="Times New Roman" w:hAnsi="Times New Roman" w:cs="Times New Roman"/>
          <w:lang w:val="tr-TR"/>
          <w:vertAlign w:val="subscript"/>
        </w:rPr>
        <w:t xml:space="preserve">anot</w:t>
      </w:r>
      <w:r>
        <w:rPr>
          <w:rFonts w:ascii="Times New Roman" w:hAnsi="Times New Roman" w:cs="Times New Roman"/>
          <w:lang w:val="tr-TR"/>
        </w:rPr>
        <w:t xml:space="preserve"> → Zn(k)</w:t>
      </w:r>
      <w:r>
        <w:rPr>
          <w:rFonts w:ascii="Times New Roman" w:hAnsi="Times New Roman" w:cs="Times New Roman"/>
          <w:lang w:val="tr-TR"/>
          <w:vertAlign w:val="subscript"/>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karşılık katotta bir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indirgenir. Bu nedenle katodun kazandığı kütle anodun kaybettiği kütleye yaklaşık eşittir ve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değişmez; kaplama işlemi uzun süre aynı koşullarda sürdürülebilir. Anotta ve katotta aynı yarı tepkime zıt yönlerde gerçekleştiğinden 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(−0,76 V) = 0 V’tur. Buna göre kuramsal olarak çok küçük bir gerilim kaplama için yeterlidir; uygulamada çözeltinin direncini yenmek ve uygun bir akım elde etmek için daha büyük bir gerilim uygulanır. Çinkonun standart indirgenme potansiyeli (−0,76 V) suyunkine (−0,83 V) yakın olduğundan katotta bir miktar hidrojen gazı da oluşabilir. Ancak hidrojen gazının çinko yüzeyinde oluşması yavaş olduğundan uygun akım ve derişimde katotta ağırlıklı olarak çinko birikir.</w:t>
      </w:r>
    </w:p>
    <w:p>
      <w:pPr>
        <w:jc w:val="both"/>
        <w:rPr>
          <w:rFonts w:ascii="Times New Roman" w:hAnsi="Times New Roman" w:cs="Times New Roman"/>
          <w:lang w:val="tr-TR"/>
        </w:rPr>
      </w:pPr>
      <w:r>
        <w:rPr>
          <w:rFonts w:ascii="Times New Roman" w:hAnsi="Times New Roman" w:cs="Times New Roman"/>
          <w:lang w:val="tr-TR"/>
        </w:rPr>
        <w:t xml:space="preserve">Anot olarak çinko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(+1,23 V) = −1,99 V’tur ve en az 1,99 V gerilim gerektirir. Ayrıca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harcandıkça derişimleri azalır, 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nedeniyle çözelti asitleşir ve kaplama hızı düşer.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Faraday’in elektroliz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galvanizleme denir. Galvanizleme, eşyanın ergimiş çinkoya daldırılmasıyla (sıcak daldırma) ya da yukarıda açıklandığı gibi elektrolizle (elektrogalvanizleme) yapılabilir. Çinko kaplama demiri hem havayla temasını keserek hem de demirden daha aktif olduğu için kendisi yükseltgenerek korur. Çinkonun standart indirgenme potansiyeli (−0,76 V) demirinkinden (−0,44 V) küçüktür. Bu nedenle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Analiz ve Keşif Atölyesi 1.8.’deki standart indirgenme potansiyellerinden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Analiz ve Keşif Atölyesi 1.8.’deki standart indirgenme potansiyellerinden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1.8.’deki hazır veri setinde yer alan kütle değişimleri Faraday yasasıyla (F = 96485 C/mol; Cu: 64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