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1.1.2. Metallerin Aktifliği</w:t>
      </w:r>
    </w:p>
    <w:p>
      <w:pPr>
        <w:jc w:val="both"/>
        <w:rPr>
          <w:rFonts w:ascii="Times New Roman" w:hAnsi="Times New Roman" w:cs="Times New Roman"/>
          <w:lang w:val="tr-TR"/>
        </w:rPr>
      </w:pPr>
      <w:r>
        <w:rPr>
          <w:rFonts w:ascii="Times New Roman" w:hAnsi="Times New Roman" w:cs="Times New Roman"/>
          <w:lang w:val="tr-TR"/>
        </w:rPr>
        <w:t xml:space="preserve">Çorum’daki Alacahöyük kazılarında gün ışığına çıkarılan, Erken Tunç Çağı’na ait yaklaşık 4000-4500 yıllık altın eserler, bugün Ankara’daki Anadolu Medeniyetleri Müzesi’nde ilk günkü parlaklıklarıyla sergilenmektedir (Görsel A). Buna karşın çok daha yakın dönemlerden kalan demir eserlerin önemli bir bölümü paslanarak ufalanmıştır. Benzer şekilde sofralarımızdaki gümüş çatal bıçaklar yıllarca kullanılabilirken bahçede unutulan demir bir kürek birkaç ay içinde paslanabilir. Bakır su borularında yıllarca sorun yaşanmazken çinko kaplı demir boruların kaplaması zamanla aşınır (Görsel B). Peki metallerin tepkimeye girme yatkınlıkları neden farklıdır? Hangi metalin daha kolay tepkimeye girdiğini nasıl belirleyebiliriz?</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1.2.’de bilimsel sorgulama yapacaksınız: Metallerin aktiflik sıralamasına ilişkin araştırma soruları oluşturacak, seçtiğiniz soruya yönelik bir hipotez ve model geliştirecek, mikro ölçekli bir deney planlayıp gerçekleştirecek, elde ettiğiniz verileri hipotezinizle ilişkilendirerek yorumlayacak ve vardığınız sıralamayı tanecik modelleri ve yarı tepkime denklemleriyle açıklayarak bilimsel gösterimlerle karşılaştıracaksınız. Farklı fikirlere açık kalmanız ve araştırmacı bir tutum sergilemeniz çalışkanlık değerinizi destekleyecek; grubunuzla iş birliği içinde çalışırken iletişim becerilerinizi ve dostluk değerinizi geliştirecek, beklenmedik sonuçlar karşısında esnek davranarak yaratıcı çözümler üreteceksiniz.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Müze vitrininde sergilenen, Tunç Çağı’na ait parlak altın kap ve süs eşyaları (müze etiketleri ve logolar görünmesin).</w:t>
            </w:r>
          </w:p>
          <w:p>
            <w:pPr>
              <w:jc w:val="both"/>
              <w:rPr>
                <w:rFonts w:ascii="Times New Roman" w:hAnsi="Times New Roman" w:cs="Times New Roman"/>
                <w:lang w:val="tr-TR"/>
              </w:rPr>
            </w:pPr>
            <w:r>
              <w:rPr>
                <w:rFonts w:ascii="Times New Roman" w:hAnsi="Times New Roman" w:cs="Times New Roman"/>
                <w:lang w:val="tr-TR"/>
              </w:rPr>
              <w:t xml:space="preserve">Shutter ID: 2695029349 (fotoğraf) — Ancient gold bracelet (Alacahöyük eseri değil; temsilî)</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Alacahöyük altın eserleri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duran yüzeyi paslanmış galvanizli demir boru parçası ile parlak bakır su boruları.</w:t>
            </w:r>
          </w:p>
          <w:p>
            <w:pPr>
              <w:jc w:val="both"/>
              <w:rPr>
                <w:rFonts w:ascii="Times New Roman" w:hAnsi="Times New Roman" w:cs="Times New Roman"/>
                <w:lang w:val="tr-TR"/>
              </w:rPr>
            </w:pPr>
            <w:r>
              <w:rPr>
                <w:rFonts w:ascii="Times New Roman" w:hAnsi="Times New Roman" w:cs="Times New Roman"/>
                <w:lang w:val="tr-TR"/>
              </w:rPr>
              <w:t xml:space="preserve">Shutter ID: 2001791231 (fotoğraf) — Galvanic corrosion between copper and iron pipes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Paslanmış demir boru ve bakır borular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ZEHİRLİ (TOKSİK) MADDE, TAHRİŞ EDİCİ MADDE, ÇEVREYE ZARARLI (EKOTOKSİK) MADDE, KESİCİ/DELİCİ CİSİM UYARISI. Ek uyarılar: Kurşun ve kurşun(II) nitrat zehirlidir; yalnızca öğretmen gözetiminde, eldivenle ve çok küçük miktarlarda kullanılmalı, kurşun içeren atıklar ayrı ve etiketli bir atık kabında toplanmalıdır. Metal tuzu çözeltileri tahriş edicidir; deney sonunda eller yıkanmalıdır. Metal parçaları kesilirken dikkatli olunmalıdır. Demir(II) sülfat çözeltisi deney günü taze hazırlanmalıdır.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Etkinlik kâğıdınızda bakır, çinko, demir ve kurşun metallerinden kesilmiş küçük parçalar ile bu metallerin tuzlarının sulu çözeltileri (bakır(II) nitrat, çinko nitrat, demir(II) sülfat ve kurşun(II) nitrat) verilmiştir. Bu malzemeleri kullanarak dört metalin aktiflik sıralamasını belirlemeye yönelik bir bilimsel sorgulama yapacaksınız.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Laboratuvar tezgâhında etiketli küçük şişelerde renkli ve renksiz metal tuzu çözeltileri (mavi bakır(II) nitrat, açık yeşil demir(II) sülfat, renksiz çinko nitrat ve kurşun(II) nitrat) ile önlerinde petri kaplarında bakır, çinko, demir ve kurşun parçaları.</w:t>
            </w:r>
          </w:p>
          <w:p>
            <w:pPr>
              <w:jc w:val="both"/>
              <w:rPr>
                <w:rFonts w:ascii="Times New Roman" w:hAnsi="Times New Roman" w:cs="Times New Roman"/>
                <w:lang w:val="tr-TR"/>
              </w:rPr>
            </w:pPr>
            <w:r>
              <w:rPr>
                <w:rFonts w:ascii="Times New Roman" w:hAnsi="Times New Roman" w:cs="Times New Roman"/>
                <w:lang w:val="tr-TR"/>
              </w:rPr>
              <w:t xml:space="preserve">Shutterstock arama: “metal pieces salt solutions laboratory reactivity”</w:t>
            </w:r>
          </w:p>
          <w:p>
            <w:pPr>
              <w:jc w:val="both"/>
              <w:rPr>
                <w:rFonts w:ascii="Times New Roman" w:hAnsi="Times New Roman" w:cs="Times New Roman"/>
                <w:lang w:val="tr-TR"/>
              </w:rPr>
            </w:pPr>
            <w:r>
              <w:rPr>
                <w:rFonts w:ascii="Times New Roman" w:hAnsi="Times New Roman" w:cs="Times New Roman"/>
                <w:lang w:val="tr-TR"/>
              </w:rPr>
              <w:t xml:space="preserve">Shutter ID: 1211630155 (bakır sülfat çözeltisinde çinko levha). Alternatif: 1214921941. Tarifteki dört metal ve dört çözeltiyi birlikte gösteren fotoğraf bulunamadı; düzenek fotoğrafı çekilebilir.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Metal parçaları ve metal tuzu çözeltileri</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 ve Araştırma Sorularının Oluşturulması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metaller ve çözeltilerle metallerin aktiflik sıralamasının belirlenmesine yönelik araştırma soruları oluşturunuz. Sorularınızı yazarken “Hangi metal …?”, “… çözeltisine daldırılan … metalinde değişim gözlenir mi?”, “Bir metalin başka bir metalin iyonlarıyla tepkime vermesi neye bağlıdır?” gibi soru kalıplarından yararlanabilirsiniz. Soru oluşturmakta zorlanırsanız öğretmeninizden destek isteyiniz.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Grubunuzdaki arkadaşlarınızın önerdiği soruları dinleyiniz. Farklı fikir ve argümanlara açık olarak soruları birlikte değerlendiriniz ve deneyle cevaplanabilecek bir araştırma sorusunu seçerek aşağıya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Seçtiğimiz araştırma sorusu:</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2. Aşama: Hipotez Kurma ve Model Geliştirme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Analiz ve Keşif Atölyesi 1.1.’de çinko atomlarının bakır(II) iyonlarına elektron verdiğini, bakır atomlarının ise çinko iyonlarına elektron veremediğini gözlemlediniz. Bu bulgudan yararlanarak seçtiğiniz araştırma sorusunu cevaplayacak bir hipotez kurunuz. Hipotezinizi “Eğer … ise … gözlenir.”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Hipotezinize göre aktif olan bir metal ile daha az aktif bir metalin iyonları arasında tanecikler düzeyinde neler olacağını gösteren basit bir model çiziniz. Modelinize olayı gösteren sembolik gösterimleri de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Deneyin Planlanması ve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hipotezinizi sınayacak mikro ölçekli bir deney planlayınız. Planınızda hangi metali hangi çözeltilerle deneyeceğinizi, deney sırasında neyi gözlemleyeceğinizi, gözlemleri ne kadar süre sonra kaydedeceğinizi ve güvenlik önlemlerini belirtiniz. Planlama sırasında görev paylaşımı yapınız; fikirlerinizi açık ve anlaşılır biçimde ifade ediniz, arkadaşlarınızın sözünü kesmeden dinleyiniz. Zorlanan grup arkadaşlarınıza yardım ederek birlikte çalışmanın keyfini çıkarınız. Bakır, çinko, demir ve kurşun parçaları, bu metallerin 0,2 M tuz çözeltileri (bakır(II) nitrat, çinko nitrat, demir(II) sülfat ve kurşun(II) nitrat), zımpara kâğıdı, damla plakası ya da asetat, damlalık ve büyüteç gibi malzemeler kullanabilirsiniz. Deneyinizi gerçekleştirmek için farklı malzemeler de tercih edebilirsiniz. Deneyinizi gerçekleştirirken uymanız gereken güvenlik uyarılarını belirleyiniz.</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Deneyin Amacı: ……………………………………………………………………………</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Gözlemlerinizi aşağıdaki tabloya kaydediniz. Değişim gözlenen gözlere “+”, değişim gözlenmeyen gözlere “−” yazınız; değişimin nasıl olduğunu da kısaca not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600"/>
        <w:gridCol w:w="1600"/>
        <w:gridCol w:w="1500"/>
        <w:gridCol w:w="1600"/>
        <w:gridCol w:w="12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 \ Çözelti</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Cu(NO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Zn(NO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FeSO</w:t>
            </w:r>
            <w:r>
              <w:rPr>
                <w:rFonts w:ascii="Times New Roman" w:hAnsi="Times New Roman" w:cs="Times New Roman"/>
                <w:b/>
                <w:bCs/>
                <w:sz w:val="20"/>
                <w:szCs w:val="20"/>
                <w:vertAlign w:val="subscript"/>
                <w:lang w:val="tr-TR"/>
              </w:rPr>
              <w:t xml:space="preserve">4</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Pb(NO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sayısı</w:t>
            </w: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deneyi yapma imkânı yoksa konu sonundaki karekodda yer alan etkileşimli içerikteki sanal deney ortamında planınızı uygulayarak verilerinizi toplayabilirsiniz.</w:t>
      </w:r>
    </w:p>
    <w:p>
      <w:pPr>
        <w:jc w:val="both"/>
        <w:rPr>
          <w:rFonts w:ascii="Times New Roman" w:hAnsi="Times New Roman" w:cs="Times New Roman"/>
          <w:lang w:val="tr-TR"/>
        </w:rPr>
      </w:pPr>
      <w:r>
        <w:rPr>
          <w:rFonts w:ascii="Times New Roman" w:hAnsi="Times New Roman" w:cs="Times New Roman"/>
          <w:b/>
          <w:bCs/>
          <w:lang w:val="tr-TR"/>
        </w:rPr>
        <w:t xml:space="preserve">4. Aşama: Verilerin Analizi ve Hipotezle İlişkilendirilmesi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“Tepkime sayısı” sütununu doldurunuz. Her metalin kaç farklı metal iyonuyla tepkime verdiğini dikkate alarak metalleri aktifliklerine göre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 tablonuzu ve sıralamanızı birlikte inceleyiniz. Bir metalin hangi metallerin iyonlarıyla tepkime verdiği ile sıralamadaki yeri arasında nasıl bir örüntü görüyorsunuz?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Deney bulgularınızı 2. aşamada kurduğunuz hipotezle karşılaştırınız. Bulgularınız hipotezinizi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Hipotezinizle bulgularınız arasında tutarsızlık varsa bunun olası nedenlerini (metal yüzeyinin temizlenmemesi, bekleme süresinin kısa olması, çözelti derişimi vb.) açıklayınız. Hipotezinizi yeniden düzenleyiniz ya da tutarsızlığı gidermek için farklı bir deney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Kanıta Dayalı Açıklama</w:t>
      </w:r>
    </w:p>
    <w:p>
      <w:pPr>
        <w:jc w:val="both"/>
        <w:rPr>
          <w:rFonts w:ascii="Times New Roman" w:hAnsi="Times New Roman" w:cs="Times New Roman"/>
          <w:lang w:val="tr-TR"/>
        </w:rPr>
      </w:pPr>
      <w:r>
        <w:rPr>
          <w:rFonts w:ascii="Times New Roman" w:hAnsi="Times New Roman" w:cs="Times New Roman"/>
          <w:lang w:val="tr-TR"/>
        </w:rPr>
        <w:t xml:space="preserve">Aşağıdaki tabloda deneyde kullandığınız metallerin birinci ve ikinci iyonlaşma enerjileri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iyonlaşma enerjisi (kJ/mol)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iyonlaşma enerjisi (kJ/mol)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745</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1958</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1733</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762</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1562</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1450</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aktiflik sıralamasını metal atomlarının elektron verme eğilimiyle açıklayınız. Tepkime veren her metal-çözelti çifti için yükseltgenme ve indirgenme yarı tepkimelerini yazınız ve yük denkliğini sağlayarak net tepkime denklemini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Zn ile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tepkime ile Cu ile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etkileşimi alt mikro düzeyde karşılaştıran bir çizim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iyonlaşma enerjisi değerleri ile deneyde belirlediğiniz aktiflik sıralaması uyumlu mu? Uyumlu değilse bunun nedenleri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Açıklamaların Bilimsel Gösterimlerle Karşılaştırılması ve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Konu sonundaki karekodda yer alan etkileşimli içerikteki animasyon ve simülasyonu inceleyiniz. Kendi aktiflik sıralamanızı ve tanecik modelinizi bu gösterimlerle karşılaştırınız. Güvenilir bilimsel kaynaklardan yararlanarak açıklamalarınızı gözden geçiriniz ve gerekiyorsa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sıralamayı ve açıklamaları sınıfla paylaşınız. Diğer grupların sonuçlarıyla karşılaştırarak farklılıkların nedenlerini birlikte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dereceli puanlama anahtarını kullanarak kendi çalışmanızı da değerlendiriniz ve geliştirmeniz gereken yönleri belirleyiniz.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 atomlarının elektron verme eğilimleri birbirinden farklıdır. Bir metal atomunun elektron vererek yükseltgenme eğilimine o metalin </w:t>
      </w:r>
      <w:r>
        <w:rPr>
          <w:b/>
          <w:rFonts w:ascii="Times New Roman" w:hAnsi="Times New Roman" w:cs="Times New Roman"/>
          <w:lang w:val="tr-TR"/>
        </w:rPr>
        <w:t xml:space="preserve">aktifliği</w:t>
      </w:r>
      <w:r>
        <w:rPr>
          <w:rFonts w:ascii="Times New Roman" w:hAnsi="Times New Roman" w:cs="Times New Roman"/>
          <w:lang w:val="tr-TR"/>
        </w:rPr>
        <w:t xml:space="preserve"> denir. Metallerin aktiflik sıralaması, her metalin diğer metallerin iyonlarını içeren çözeltilerle etkileşimi incelenerek belirlenebilir. Örneğin magnezyum, nikel, kalay ve gümüş şeritler bu metallerin iyonlarını içeren çözeltilere ayrı ayrı daldırıldığında magnezyumun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üçüyle de, nikelin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kalayın ise yalnızca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tepkime verdiği görülür. Gümüş ise bu çözeltilerin hiçbirinde değişime uğramaz. Bir metal yalnızca kendisinden daha az aktif bir metalin iyonlarına elektron verebildiği için bu dört metalin aktiflik sıralaması şöyledir:</w:t>
      </w:r>
    </w:p>
    <w:p>
      <w:pPr>
        <w:jc w:val="center"/>
        <w:rPr>
          <w:rFonts w:ascii="Times New Roman" w:hAnsi="Times New Roman" w:cs="Times New Roman"/>
          <w:lang w:val="tr-TR"/>
        </w:rPr>
      </w:pPr>
      <w:r>
        <w:rPr>
          <w:rFonts w:ascii="Times New Roman" w:hAnsi="Times New Roman" w:cs="Times New Roman"/>
          <w:lang w:val="tr-TR"/>
        </w:rPr>
        <w:t xml:space="preserve">Mg &gt; Ni &gt; Sn &gt; Ag</w:t>
      </w:r>
    </w:p>
    <w:p>
      <w:pPr>
        <w:jc w:val="both"/>
        <w:rPr>
          <w:rFonts w:ascii="Times New Roman" w:hAnsi="Times New Roman" w:cs="Times New Roman"/>
          <w:lang w:val="tr-TR"/>
        </w:rPr>
      </w:pPr>
      <w:r>
        <w:rPr>
          <w:rFonts w:ascii="Times New Roman" w:hAnsi="Times New Roman" w:cs="Times New Roman"/>
          <w:lang w:val="tr-TR"/>
        </w:rPr>
        <w:t xml:space="preserve">Daha aktif bir metal, daha az aktif bir metalin iyonlarını içeren çözeltiye daldırıldığında elektron vererek yükseltgenir ve çözeltideki iyonları indirger. Örneğin magnezyum, nikel(II) iyonlarını indirgeyebilir:</w:t>
      </w:r>
    </w:p>
    <w:p>
      <w:pPr>
        <w:jc w:val="center"/>
        <w:rPr>
          <w:rFonts w:ascii="Times New Roman" w:hAnsi="Times New Roman" w:cs="Times New Roman"/>
          <w:lang w:val="tr-TR"/>
        </w:rPr>
      </w:pPr>
      <w:r>
        <w:rPr>
          <w:rFonts w:ascii="Times New Roman" w:hAnsi="Times New Roman" w:cs="Times New Roman"/>
          <w:lang w:val="tr-TR"/>
        </w:rPr>
        <w:t xml:space="preserve">Mg(k)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Ni(k)</w:t>
      </w:r>
    </w:p>
    <w:p>
      <w:pPr>
        <w:jc w:val="both"/>
        <w:rPr>
          <w:rFonts w:ascii="Times New Roman" w:hAnsi="Times New Roman" w:cs="Times New Roman"/>
          <w:lang w:val="tr-TR"/>
        </w:rPr>
      </w:pPr>
      <w:r>
        <w:rPr>
          <w:rFonts w:ascii="Times New Roman" w:hAnsi="Times New Roman" w:cs="Times New Roman"/>
          <w:lang w:val="tr-TR"/>
        </w:rPr>
        <w:t xml:space="preserve">Aynı tepkimenin tersi ise kendiliğinden gerçekleşmez; nikel metali magnezyum iyonlarına elektron veremez. Bu nedenle aktifliği farklı iki metalden yalnızca biriyle diğerinin iyonları arasında tepkime gözlenir (Görsel C). Bir metal kendi iyonlarını içeren çözeltiye daldırıldığında ise net bir değişim gözlenmez.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220000" cy="2650153"/>
            <wp:docPr id="900003" name="Grafik 900003" descr="Mg-Ni2+ ve Ni-Mg2+ karşılaştırmas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220000" cy="2650153"/>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Magnezyum metali ile nikel(II) iyonları ve nikel metali ile magnezyum iyonları arasındaki etkileşimin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Peki aktiflik sıralamasında hidrojenin yeri nedir? Magnezyum ve nikel seyreltik hidroklorik asit çözeltisine eklendiğinde hidrojen gazı açığa çıkar; kalay da aynı tepkimeyi daha yavaş verir. Gümüş ise asitle tepkime vermez. Bu gözlemler magnezyum, nikel ve kalayın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elektron verebildiğini, gümüşün ise veremediğini gösterir. Buna göre hidrojen, bu metallerin aktiflik sıralamasında kalay ile gümüş arasında yer alır. Örneğin nikelin seyreltik hidroklorik asitle tepkimesi şöyledir:</w:t>
      </w:r>
    </w:p>
    <w:p>
      <w:pPr>
        <w:jc w:val="center"/>
        <w:rPr>
          <w:rFonts w:ascii="Times New Roman" w:hAnsi="Times New Roman" w:cs="Times New Roman"/>
          <w:lang w:val="tr-TR"/>
        </w:rPr>
      </w:pPr>
      <w:r>
        <w:rPr>
          <w:rFonts w:ascii="Times New Roman" w:hAnsi="Times New Roman" w:cs="Times New Roman"/>
          <w:lang w:val="tr-TR"/>
        </w:rPr>
        <w:t xml:space="preserve">Ni(k)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Kurşun da aktiflik sıralamasında hidrojenin üstünde yer alır; ancak seyreltik hidroklorik asitle tepkimesi çok yavaştır. Bunun nedeni, kurşun yüzeyinde suda az çözünen kurşun(II) klorürden oluşan bir tabakanın metali örterek tepkimeyi yavaşlatmasıdır. Bu örnek, aktifliği değerlendirirken gözlemlerin dikkatle yorumlanması gerektiğini gösterir.</w:t>
      </w:r>
    </w:p>
    <w:p>
      <w:pPr>
        <w:jc w:val="both"/>
        <w:rPr>
          <w:rFonts w:ascii="Times New Roman" w:hAnsi="Times New Roman" w:cs="Times New Roman"/>
          <w:lang w:val="tr-TR"/>
        </w:rPr>
      </w:pPr>
      <w:r>
        <w:rPr>
          <w:rFonts w:ascii="Times New Roman" w:hAnsi="Times New Roman" w:cs="Times New Roman"/>
          <w:lang w:val="tr-TR"/>
        </w:rPr>
        <w:t xml:space="preserve">Farklı metallerin birbirlerinin iyonlarıyla ve seyreltik asitlerle verdikleri tepkimelerin sonuçları bir araya getirilerek metallerin aktiflik sıralaması oluşturulur. Metallerin sulu çözeltideki elektron verme eğilimlerine göre düzenlenmiş bu sıralamaya </w:t>
      </w:r>
      <w:r>
        <w:rPr>
          <w:rFonts w:ascii="Times New Roman" w:hAnsi="Times New Roman" w:cs="Times New Roman"/>
          <w:b/>
          <w:bCs/>
          <w:lang w:val="tr-TR"/>
        </w:rPr>
        <w:t xml:space="preserve">aktiflik dizisi</w:t>
      </w:r>
      <w:r>
        <w:rPr>
          <w:rFonts w:ascii="Times New Roman" w:hAnsi="Times New Roman" w:cs="Times New Roman"/>
          <w:lang w:val="tr-TR"/>
        </w:rPr>
        <w:t xml:space="preserve"> denir (Görsel D). Dizide üstte yer alan metal, altında yer alan metallerin iyonlarını sulu çözeltide indirgeyebilir; ancak suyla tepkime veren çok aktif metaller bu genellemenin dışında kalır. Hidrojenin üstünde yer alan metaller seyreltik hidroklorik asitten hidrojen gazı açığa çıkarabilirken altındaki metaller bu tepkimeyi vermez. Dizinin en üstündeki potasyum, kalsiyum ve sodyum gibi çok aktif metaller soğuk su ile bile tepkime vererek hidrojen gazı oluşturur; bu metaller bir metal tuzu çözeltisine konduğunda da metal iyonlarından önce suyla tepkimeye girer. Örneğin sodyumun suyla tepkimesi şöyledir:</w:t>
      </w:r>
    </w:p>
    <w:p>
      <w:pPr>
        <w:jc w:val="center"/>
        <w:rPr>
          <w:rFonts w:ascii="Times New Roman" w:hAnsi="Times New Roman" w:cs="Times New Roman"/>
          <w:lang w:val="tr-TR"/>
        </w:rPr>
      </w:pPr>
      <w:r>
        <w:rPr>
          <w:rFonts w:ascii="Times New Roman" w:hAnsi="Times New Roman" w:cs="Times New Roman"/>
          <w:lang w:val="tr-TR"/>
        </w:rPr>
        <w:t xml:space="preserve">2Na(k)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Dizinin en altında yer alan altın ve platin ise elektron verme eğilimleri çok düşük olduğu için havada, suda ve seyreltik asitlerde değişime uğramadan kalır. Bu nedenle bu metallere </w:t>
      </w:r>
      <w:r>
        <w:rPr>
          <w:rFonts w:ascii="Times New Roman" w:hAnsi="Times New Roman" w:cs="Times New Roman"/>
          <w:b/>
          <w:bCs/>
          <w:lang w:val="tr-TR"/>
        </w:rPr>
        <w:t xml:space="preserve">soy metaller</w:t>
      </w:r>
      <w:r>
        <w:rPr>
          <w:rFonts w:ascii="Times New Roman" w:hAnsi="Times New Roman" w:cs="Times New Roman"/>
          <w:lang w:val="tr-TR"/>
        </w:rPr>
        <w:t xml:space="preserve"> denir. Alacahöyük’te bulunan altın eserlerin binlerce yıl sonra bile parlaklığını korumasının nedeni de budur.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00000" cy="3866247"/>
            <wp:docPr id="900004" name="Grafik 900004" descr="Aktiflik dizis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3600000" cy="386624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metallerin aktiflik dizisi</w:t>
      </w:r>
    </w:p>
    <w:p>
      <w:pPr>
        <w:jc w:val="both"/>
        <w:rPr>
          <w:rFonts w:ascii="Times New Roman" w:hAnsi="Times New Roman" w:cs="Times New Roman"/>
          <w:lang w:val="tr-TR"/>
        </w:rPr>
      </w:pPr>
      <w:r>
        <w:rPr>
          <w:rFonts w:ascii="Times New Roman" w:hAnsi="Times New Roman" w:cs="Times New Roman"/>
          <w:lang w:val="tr-TR"/>
        </w:rPr>
        <w:t xml:space="preserve">Aktiflik dizisi, metallerin sulu çözeltideki elektron verme eğilimine göre düzenlenmiştir. Tepkimenin şiddeti gibi farklı ölçütler esas alındığında birbirine yakın konumdaki bazı metallerin (örneğin kalsiyum ve sodyumun) sırası farklı kaynaklarda farklı verilebilir.</w:t>
      </w:r>
    </w:p>
    <w:p>
      <w:pPr>
        <w:jc w:val="both"/>
        <w:rPr>
          <w:rFonts w:ascii="Times New Roman" w:hAnsi="Times New Roman" w:cs="Times New Roman"/>
          <w:lang w:val="tr-TR"/>
        </w:rPr>
      </w:pPr>
      <w:r>
        <w:rPr>
          <w:rFonts w:ascii="Times New Roman" w:hAnsi="Times New Roman" w:cs="Times New Roman"/>
          <w:lang w:val="tr-TR"/>
        </w:rPr>
        <w:t xml:space="preserve">Aynı grupta yer alan metallerde iyonlaşma enerjisi ile aktiflik arasında açık bir ilişki görülür. Örneğin 1A grubunda yukarıdan aşağıya inildikçe atom yarıçapı artar, son katmandaki elektronun çekirdek tarafından çekilmesi zayıflar ve iyonlaşma enerjisi azalır. Bu nedenle sodyum su ile hızlı, potasyum ise çok daha şiddetli tepkime verir. Aynı periyotta ise soldan sağa iyonlaşma enerjisi genel olarak arttığı için sodyum magnezyumdan, magnezyum da alüminyumdan daha aktiftir.</w:t>
      </w:r>
    </w:p>
    <w:p>
      <w:pPr>
        <w:jc w:val="both"/>
        <w:rPr>
          <w:rFonts w:ascii="Times New Roman" w:hAnsi="Times New Roman" w:cs="Times New Roman"/>
          <w:lang w:val="tr-TR"/>
        </w:rPr>
      </w:pPr>
      <w:r>
        <w:rPr>
          <w:rFonts w:ascii="Times New Roman" w:hAnsi="Times New Roman" w:cs="Times New Roman"/>
          <w:lang w:val="tr-TR"/>
        </w:rPr>
        <w:t xml:space="preserve">Geçiş metallerinde ve p bloku metallerinde ise bu ilişki her zaman geçerli değildir. Örneğin kalayın birinci ve ikinci iyonlaşma enerjilerinin toplamı (709 + 1412 = 2121 kJ/mol) nikelinkinden (737 + 1753 = 2490 kJ/mol) küçüktür. Buna göre kalayın daha kolay elektron vermesi beklenebilir; oysa nikel Sn^{2+} iyonlarını indirgeyebilirken kalay Ni^{2+} iyonlarını indirgeyemez. Bu durum nasıl açıklanabilir? İyonlaşma enerjisi, gaz hâlindeki yalıtılmış bir atomdan elektron koparmak için gereken enerjidir. Sulu çözeltide gerçekleşen tepkimelerde ise metal atomlarının katı kristalden ayrılması için gereken enerji ve oluşan iyonların su molekülleriyle etkileşirken açığa çıkardığı enerji de elektron verme eğilimini etkiler. Bu nedenle sulu çözeltideki aktiflik, özellikle geçiş metallerinde yalnızca iyonlaşma enerjisiyle açıklanamaz; aktiflik sıralaması deneysel verilere dayanılarak belirlenir.</w:t>
      </w:r>
    </w:p>
    <w:p>
      <w:pPr>
        <w:jc w:val="both"/>
        <w:rPr>
          <w:rFonts w:ascii="Times New Roman" w:hAnsi="Times New Roman" w:cs="Times New Roman"/>
          <w:lang w:val="tr-TR"/>
        </w:rPr>
      </w:pPr>
      <w:r>
        <w:rPr>
          <w:rFonts w:ascii="Times New Roman" w:hAnsi="Times New Roman" w:cs="Times New Roman"/>
          <w:lang w:val="tr-TR"/>
        </w:rPr>
        <w:t xml:space="preserve">Aktiflik dizisi günlük hayatta da yol göstericidir. Örneğin nikel(II) sülfat çözeltisi galvanizli (çinko kaplı) bir kapta saklanamaz; çünkü çinko nikel(II) iyonlarını indirgeyerek kabın aşınmasına neden olur. Aynı çözelti cam ya da plastik bir kapta güvenle saklanabilir. Değerli metallerin atık çözeltilerden geri kazanılmasında da daha aktif metallerden yararlanılır.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1.3.</w:t>
      </w:r>
    </w:p>
    <w:p>
      <w:pPr>
        <w:jc w:val="both"/>
        <w:rPr>
          <w:rFonts w:ascii="Times New Roman" w:hAnsi="Times New Roman" w:cs="Times New Roman"/>
          <w:lang w:val="tr-TR"/>
        </w:rPr>
      </w:pPr>
      <w:r>
        <w:rPr>
          <w:rFonts w:ascii="Times New Roman" w:hAnsi="Times New Roman" w:cs="Times New Roman"/>
          <w:lang w:val="tr-TR"/>
        </w:rPr>
        <w:t xml:space="preserve">X, Y ve Z metalleriyle yapılan deneylerin sonuçları aşağıda verilmiştir:</w:t>
      </w:r>
    </w:p>
    <w:p>
      <w:pPr>
        <w:ind w:left="360"/>
        <w:jc w:val="both"/>
        <w:rPr>
          <w:rFonts w:ascii="Times New Roman" w:hAnsi="Times New Roman" w:cs="Times New Roman"/>
          <w:lang w:val="tr-TR"/>
        </w:rPr>
      </w:pPr>
      <w:r>
        <w:rPr>
          <w:rFonts w:ascii="Times New Roman" w:hAnsi="Times New Roman" w:cs="Times New Roman"/>
          <w:lang w:val="tr-TR"/>
        </w:rPr>
        <w:t xml:space="preserve">• X metali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X’in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Z metali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değişim gözlenmiyor,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ise Z’nin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Y metali seyreltik hidroklorik asit çözeltisinde hidrojen gazı açığa çıkarıyor.</w:t>
      </w:r>
    </w:p>
    <w:p>
      <w:pPr>
        <w:jc w:val="both"/>
        <w:rPr>
          <w:rFonts w:ascii="Times New Roman" w:hAnsi="Times New Roman" w:cs="Times New Roman"/>
          <w:lang w:val="tr-TR"/>
        </w:rPr>
      </w:pPr>
      <w:r>
        <w:rPr>
          <w:rFonts w:ascii="Times New Roman" w:hAnsi="Times New Roman" w:cs="Times New Roman"/>
          <w:lang w:val="tr-TR"/>
        </w:rPr>
        <w:t xml:space="preserve">Buna göre X, Y, Z metallerini ve hidrojeni aktifliklerine göre sıralayınız.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X,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X, Y’den aktiftir: X &gt; Y. Z,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Z &gt; Y. Z,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indirgeyemediğine göre X &gt; Z. Y,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indirgediğine göre Y &gt; H.</w:t>
      </w:r>
    </w:p>
    <w:p>
      <w:pPr>
        <w:jc w:val="center"/>
        <w:rPr>
          <w:rFonts w:ascii="Times New Roman" w:hAnsi="Times New Roman" w:cs="Times New Roman"/>
          <w:lang w:val="tr-TR"/>
        </w:rPr>
      </w:pPr>
      <w:r>
        <w:rPr>
          <w:rFonts w:ascii="Times New Roman" w:hAnsi="Times New Roman" w:cs="Times New Roman"/>
          <w:lang w:val="tr-TR"/>
        </w:rPr>
        <w:t xml:space="preserve">Sıralama: X &gt; Z &gt; Y &gt; H</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1.4.</w:t>
      </w:r>
    </w:p>
    <w:p>
      <w:pPr>
        <w:jc w:val="both"/>
        <w:rPr>
          <w:rFonts w:ascii="Times New Roman" w:hAnsi="Times New Roman" w:cs="Times New Roman"/>
          <w:lang w:val="tr-TR"/>
        </w:rPr>
      </w:pPr>
      <w:r>
        <w:rPr>
          <w:rFonts w:ascii="Times New Roman" w:hAnsi="Times New Roman" w:cs="Times New Roman"/>
          <w:lang w:val="tr-TR"/>
        </w:rPr>
        <w:t xml:space="preserve">Görsel D’deki aktiflik dizisini kullanarak aşağıdaki karışımlarda tepkime gerçekleşip gerçekleşmeyeceğini belirleyiniz. Gerçekleşen tepkimelerin net denklemlerini yazınız.</w:t>
      </w:r>
    </w:p>
    <w:p>
      <w:pPr>
        <w:jc w:val="both"/>
        <w:rPr>
          <w:rFonts w:ascii="Times New Roman" w:hAnsi="Times New Roman" w:cs="Times New Roman"/>
          <w:lang w:val="tr-TR"/>
        </w:rPr>
      </w:pPr>
      <w:r>
        <w:rPr>
          <w:rFonts w:ascii="Times New Roman" w:hAnsi="Times New Roman" w:cs="Times New Roman"/>
          <w:lang w:val="tr-TR"/>
        </w:rPr>
        <w:t xml:space="preserve">a) Alüminyum + demir(II) sülfat çözeltisi          b) Gümüş + çinko nitrat çözeltisi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dizide demirin üstünde olduğu için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yarı tepkimesi 2 ile,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 yarı tepkimesi 3 ile çarpılarak 6 elektron eşitlenir:</w:t>
      </w:r>
    </w:p>
    <w:p>
      <w:pPr>
        <w:jc w:val="center"/>
        <w:rPr>
          <w:rFonts w:ascii="Times New Roman" w:hAnsi="Times New Roman" w:cs="Times New Roman"/>
          <w:lang w:val="tr-TR"/>
        </w:rPr>
      </w:pPr>
      <w:r>
        <w:rPr>
          <w:rFonts w:ascii="Times New Roman" w:hAnsi="Times New Roman" w:cs="Times New Roman"/>
          <w:lang w:val="tr-TR"/>
        </w:rPr>
        <w:t xml:space="preserve">2Al(k)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+ 3Fe(k)</w:t>
      </w:r>
    </w:p>
    <w:p>
      <w:pPr>
        <w:jc w:val="both"/>
        <w:rPr>
          <w:rFonts w:ascii="Times New Roman" w:hAnsi="Times New Roman" w:cs="Times New Roman"/>
          <w:lang w:val="tr-TR"/>
        </w:rPr>
      </w:pPr>
      <w:r>
        <w:rPr>
          <w:rFonts w:ascii="Times New Roman" w:hAnsi="Times New Roman" w:cs="Times New Roman"/>
          <w:lang w:val="tr-TR"/>
        </w:rPr>
        <w:t xml:space="preserve">b) Gümüş, dizide çinkonun altında olduğu için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elektron veremez; tepkime gerçekleşmez.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1.2.</w:t>
      </w:r>
    </w:p>
    <w:p>
      <w:pPr>
        <w:jc w:val="both"/>
        <w:rPr>
          <w:rFonts w:ascii="Times New Roman" w:hAnsi="Times New Roman" w:cs="Times New Roman"/>
          <w:lang w:val="tr-TR"/>
        </w:rPr>
      </w:pPr>
      <w:r>
        <w:rPr>
          <w:rFonts w:ascii="Times New Roman" w:hAnsi="Times New Roman" w:cs="Times New Roman"/>
          <w:b/>
          <w:bCs/>
          <w:lang w:val="tr-TR"/>
        </w:rPr>
        <w:t xml:space="preserve">Metallerin Keşif Sırası ve Aktiflik</w:t>
      </w:r>
    </w:p>
    <w:p>
      <w:pPr>
        <w:jc w:val="both"/>
        <w:rPr>
          <w:rFonts w:ascii="Times New Roman" w:hAnsi="Times New Roman" w:cs="Times New Roman"/>
          <w:lang w:val="tr-TR"/>
        </w:rPr>
      </w:pPr>
      <w:r>
        <w:rPr>
          <w:rFonts w:ascii="Times New Roman" w:hAnsi="Times New Roman" w:cs="Times New Roman"/>
          <w:lang w:val="tr-TR"/>
        </w:rPr>
        <w:t xml:space="preserve">İnsanlığın ilk tanıdığı metaller altın, bakır ve gümüş gibi aktifliği düşük metallerdir. Bu metaller doğada saf hâlde de bulunabildiği için kolayca işlenebilmiştir. Diyarbakır’daki Çayönü yerleşiminde bulunan ve dünyanın en eski bakır eserleri arasında gösterilen boncuk ve iğneler, doğada saf hâlde bulunan bakırın dövülmesiyle yapılmıştır. Demir gibi daha aktif metaller ise doğada genellikle oksitleri hâlinde bulunur ve bu metallerin elde edilmesi için cevherin yüksek sıcaklıkta karbonla indirgenmesi gerekir. Sodyum ve potasyum gibi çok aktif metaller ise ancak 1807 yılında Humphry Davy tarafından erimiş bileşiklerinden elektrik akımı geçirilerek elde edilebilmiştir. Bir metalin ne kadar geç keşfedildiği ile aktifliği arasında bir ilişki olabilir mi? Araştırarak sınıfınızda tartışınız.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Görsel D’deki aktiflik dizisini kullanarak aşağıdaki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2000"/>
        <w:gridCol w:w="4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Karışım</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gerçekleşir mi?</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 denklemi</w:t>
            </w: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 + AgNO</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Sn + Zn(NO</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B, C ve D metallerinin bazı çözeltilerle etkileşimine ait gözlemler aşağıdaki tabloda verilmiştir (+: değişim gözlendi, −: değişim gözlenmedi). Metalleri aktifliklerine göre sıralayınız ve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550"/>
        <w:gridCol w:w="1550"/>
        <w:gridCol w:w="1550"/>
        <w:gridCol w:w="1550"/>
        <w:gridCol w:w="14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HCl(suda)</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Gümüş nitrat çözeltisinin bakır bir kapta saklanıp saklanamayacağını yarı tepkime denklemleriyle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Kütlesi 20,00 g olan bir bakır tel, gümüş nitrat çözeltisine daldırılıyor. Bir süre sonra çözeltiden çıkarılıp kurutulan telin (üzerindeki gümüşle birlikte) kütlesi 21,52 g olarak ölçülüyor. (Cu: 64 g/mol, Ag: 108 g/mol)</w:t>
      </w:r>
    </w:p>
    <w:p>
      <w:pPr>
        <w:ind w:left="360"/>
        <w:jc w:val="both"/>
        <w:rPr>
          <w:rFonts w:ascii="Times New Roman" w:hAnsi="Times New Roman" w:cs="Times New Roman"/>
          <w:lang w:val="tr-TR"/>
        </w:rPr>
      </w:pPr>
      <w:r>
        <w:rPr>
          <w:rFonts w:ascii="Times New Roman" w:hAnsi="Times New Roman" w:cs="Times New Roman"/>
          <w:lang w:val="tr-TR"/>
        </w:rPr>
        <w:t xml:space="preserve">a) Tepkimeye giren bakırın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Telin yüzeyinde biriken gümüşün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7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“Birinci iyonlaşma enerjisi daha küçük olan metal her zaman daha aktiftir.” önermesini ileri sürüyor. Bu önermeyi gümüşün (731 kJ/mol) ve çinkonun (906 kJ/mol) birinci iyonlaşma enerjilerini Görsel D’deki aktiflik dizisiyle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Yeni bir metalin (M) aktiflik dizisindeki yerini belirlemek için bir deney planlayınız. Planınızda kullanacağınız çözeltileri, gözlemleyeceğiniz nitelikleri ve sonuçları nasıl yorumlayacağınızı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asitler, su ve başka metallerin tuz çözeltileriyle tepkimelerinden yararlanılarak aktiflik dizisinin nasıl oluşturulduğunu gösteren animasyona ve aktiflik sıralamasını belirlemek için deney tasarlayabileceğiniz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Greenwood, N. N. ve Earnshaw, A. (1997). Chemistry of the Elements (2. baskı). Butterworth-Heinemann.</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Analiz ve Keşif Atölyesi 1.2.’deki, bilgi metnindeki ve Sıra Sizde 1.2.’deki iyonlaşma enerjileri CRC Handbook değerlerinin</w:t>
      </w:r>
      <w:r>
        <w:rPr>
          <w:rFonts w:ascii="Times New Roman" w:hAnsi="Times New Roman" w:cs="Times New Roman"/>
          <w:highlight w:val="yellow"/>
          <w:lang w:val="tr-TR"/>
        </w:rPr>
        <w:t xml:space="preserve"> tam sayıya yuvarlanmış hâlidir. Alacahöyük kral mezarları Erken Tunç Çağı’na (yaklaşık MÖ 2500-2100) tarihlenir; özgün eserler Ankara’daki Anadolu Medeniyetleri Müzesi’nde, replikaları Çorum Alacahöyük Müzesi’nde sergilenmektedir.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