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Bu soruların cevabını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Kış mevsiminde bir şehir manzarası; bacalardan yükselen duman ve şehrin üzerinde gri bir kirlilik tabakası.</w:t>
            </w:r>
          </w:p>
          <w:p>
            <w:pPr>
              <w:jc w:val="both"/>
              <w:rPr>
                <w:rFonts w:ascii="Times New Roman" w:hAnsi="Times New Roman" w:cs="Times New Roman"/>
                <w:lang w:val="tr-TR"/>
              </w:rPr>
            </w:pPr>
            <w:r>
              <w:rPr>
                <w:rFonts w:ascii="Times New Roman" w:hAnsi="Times New Roman" w:cs="Times New Roman"/>
                <w:lang w:val="tr-TR"/>
              </w:rPr>
              <w:t xml:space="preserve">Shutter ID: 2739220279 (fotoğraf) — Smoking chimney releasing smoke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küçük görsel: mavi alevle yanan doğal gaz ocağı, bir kova kömür, akaryakıt pompası tabancası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1099246217 (fotoğraf) — Burning blue gas on a gas stove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Kömür türlerinin bazı özellikleri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Yukarıdaki tablodaki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ve yanma ısıları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36,2</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 zincir (üçüncül)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37,7</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–OH grubunun konumu (birincil, ikincil, üçüncül)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KORUYUCU ELBİSE GİY, YANICI MADDE, YANGIN UYARISI, SICAK CİSİM UYARISI, SAĞLIĞA ZARARLI MADDE, TAHRİŞ EDİCİ MADDE, KIRILABİLİR CAM UYARISI. Ek uyarılar: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Seçtiğiniz alkoller, mini ispirto ocakları, ince bir metal kap (alüminyum ya da teneke kutu), sehpa, terazi, termometre, cam baget ve su gibi malzemeler kullanabilirsiniz. Deneyinizi gerçekleştirmek için farklı malzemeler de tercih edebilirsiniz. Deneyinizi gerçekleştirirken uymanız gereken güvenlik uyarılarını belirleyiniz. Deneye başlamadan önce öğretmeninizle birlikte laboratuvar güvenlik kurallarını gözden geçiriniz. Deney bitince kullanılmayan alkolleri öğretmeninizin göstereceği kaplarda toplayınız; lavaboya dökmeyiniz.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 Veriler 100,0 g suyun alkol ocağıyla ısıtılması deneyinde her alkolden 0,60 g yakılarak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iki alkolün yapı formüllerini çiziniz. Bu alkollerin karbon zinciri dallanmış mıdır, yoksa yalnızca –OH grubunun zincirdeki konumu mu farklıdır? Deney verilerinize dayanarak alkollerin yapısı (–OH grubunun zincirin ucunda ya da içinde bulunması, dallanma) ile açığa çıkan ısı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alkollerin normal kaynama noktalarını (propan-1-ol 97 °C, propan-2-ol 82 °C; bütan-1-ol 118 °C, bütan-2-ol 99 °C; pentan-1-ol 138 °C, pentan-2-ol 119 °C) karşılaştırarak hangi alkolde moleküller arasındaki hidrojen bağlarının daha güçlü olduğunu belirleyiniz. Yanma ısısında gözlediğiniz farkı moleküllerin kararlılığı ve moleküller arasındaki hidrojen bağlarıyla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Kanıt Kartı 3’teki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Aşağıdaki tabloda bazı yakıtların kimyasal içeriği, açığa çıkardıkları enerji ve emisyonlarına ilişkin veriler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Tablodaki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yukarıdaki grafikteki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temelli yakıtlar oksijenle tepkimeye girdiğinde karbon dioksit ve su oluşur ve ısı açığa çıkar; yani yanma tepkimeleri ekzotermiktir. Yapısında karbon bulunan ve yakıldığında enerji elde edilen maddelere </w:t>
      </w:r>
      <w:r>
        <w:rPr>
          <w:b/>
          <w:rFonts w:ascii="Times New Roman" w:hAnsi="Times New Roman" w:cs="Times New Roman"/>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b/>
          <w:rFonts w:ascii="Times New Roman" w:hAnsi="Times New Roman" w:cs="Times New Roman"/>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 Doğal gazın bileşenlerinden etanın, benzinin bileşenlerinden heptanın ve bir alkol olan metanolün tam yanma tepkimeleri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+ 7O</w:t>
      </w:r>
      <w:r>
        <w:rPr>
          <w:rFonts w:ascii="Times New Roman" w:hAnsi="Times New Roman" w:cs="Times New Roman"/>
          <w:lang w:val="tr-TR"/>
          <w:vertAlign w:val="subscript"/>
        </w:rPr>
        <w:t xml:space="preserve">2</w:t>
      </w:r>
      <w:r>
        <w:rPr>
          <w:rFonts w:ascii="Times New Roman" w:hAnsi="Times New Roman" w:cs="Times New Roman"/>
          <w:lang w:val="tr-TR"/>
        </w:rPr>
        <w:t xml:space="preserve">(g) → 4CO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(s) + 11O</w:t>
      </w:r>
      <w:r>
        <w:rPr>
          <w:rFonts w:ascii="Times New Roman" w:hAnsi="Times New Roman" w:cs="Times New Roman"/>
          <w:lang w:val="tr-TR"/>
          <w:vertAlign w:val="subscript"/>
        </w:rPr>
        <w:t xml:space="preserve">2</w:t>
      </w:r>
      <w:r>
        <w:rPr>
          <w:rFonts w:ascii="Times New Roman" w:hAnsi="Times New Roman" w:cs="Times New Roman"/>
          <w:lang w:val="tr-TR"/>
        </w:rPr>
        <w:t xml:space="preserve">(g) → 7CO</w:t>
      </w:r>
      <w:r>
        <w:rPr>
          <w:rFonts w:ascii="Times New Roman" w:hAnsi="Times New Roman" w:cs="Times New Roman"/>
          <w:lang w:val="tr-TR"/>
          <w:vertAlign w:val="subscript"/>
        </w:rPr>
        <w:t xml:space="preserve">2</w:t>
      </w:r>
      <w:r>
        <w:rPr>
          <w:rFonts w:ascii="Times New Roman" w:hAnsi="Times New Roman" w:cs="Times New Roman"/>
          <w:lang w:val="tr-TR"/>
        </w:rPr>
        <w:t xml:space="preserve">(g) + 8H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2CH</w:t>
      </w:r>
      <w:r>
        <w:rPr>
          <w:rFonts w:ascii="Times New Roman" w:hAnsi="Times New Roman" w:cs="Times New Roman"/>
          <w:lang w:val="tr-TR"/>
          <w:vertAlign w:val="subscript"/>
        </w:rPr>
        <w:t xml:space="preserve">3</w:t>
      </w:r>
      <w:r>
        <w:rPr>
          <w:rFonts w:ascii="Times New Roman" w:hAnsi="Times New Roman" w:cs="Times New Roman"/>
          <w:lang w:val="tr-TR"/>
        </w:rPr>
        <w:t xml:space="preserve">OH(s)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b/>
          <w:rFonts w:ascii="Times New Roman" w:hAnsi="Times New Roman" w:cs="Times New Roman"/>
          <w:lang w:val="tr-TR"/>
        </w:rPr>
        <w:t xml:space="preserve">Kömür:</w:t>
      </w:r>
      <w:r>
        <w:rPr>
          <w:rFonts w:ascii="Times New Roman" w:hAnsi="Times New Roman" w:cs="Times New Roman"/>
          <w:lang w:val="tr-TR"/>
        </w:rPr>
        <w:t xml:space="preserve"> Kömürleşme süreci ilerledikçe kömürün kalitesi artar; ancak Türkiye’deki kömür rezervlerinin büyük bölümünü nem ve kül oranı yüksek, ısıl değeri düşük olan linyit oluşturur. Taşkömürü yatakları ise Zonguldak ve çevresinde bulunur. Kömürün yapısındaki kükürt yanma sırasında kükürt dioksite dönüşür: S(k)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SO</w:t>
      </w:r>
      <w:r>
        <w:rPr>
          <w:rFonts w:ascii="Times New Roman" w:hAnsi="Times New Roman" w:cs="Times New Roman"/>
          <w:lang w:val="tr-TR"/>
          <w:vertAlign w:val="subscript"/>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2NO(g); 2NO(g)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Yanma ısılarının yakıtın yapısıyla ilişkisi bazı örüntülerle özetlenebilir:</w:t>
      </w:r>
    </w:p>
    <w:p>
      <w:pPr>
        <w:ind w:left="360"/>
        <w:jc w:val="both"/>
        <w:rPr>
          <w:rFonts w:ascii="Times New Roman" w:hAnsi="Times New Roman" w:cs="Times New Roman"/>
          <w:lang w:val="tr-TR"/>
        </w:rPr>
      </w:pPr>
      <w:r>
        <w:rPr>
          <w:rFonts w:ascii="Times New Roman" w:hAnsi="Times New Roman" w:cs="Times New Roman"/>
          <w:lang w:val="tr-TR"/>
        </w:rPr>
        <w:t xml:space="preserve">• Aynı seriden olan düz zincirli bileşiklerde karbon sayısı arttıkça 1 molün yanmasıyla açığa çıkan ısı düzenli olarak artar. Grafik A’da düz zincirli alk-1-enler için görüldüğü gibi zincire eklenen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yanma ısısını yaklaşık 658 kJ/mol artırır. Aynı örüntü alkanlarda ve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92000"/>
            <wp:docPr id="900005" name="Grafik 900005" descr="Alk-1-enleri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4320000" cy="25920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alk-1-enlerin 1 molü yandığında açığa çıkan ısının karbon sayısıyla değişimi (25 °C; alken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Örneğin gaz hâlindeki heptanın 1 molü yandığında yaklaşık 4853 kJ, dallanmış izomeri 2,2-dimetilpentanın 1 molü yandığında ise yaklaşık 4835 kJ ısı açığa çıkar.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Analiz ve Keşif Atölyesi 2.12.’deki deneyde –OH grubunu zincirin içinde taşıyan ikincil alkollerde gözlenen küçük azalma da bu alkollerin birincil izomerlerinden daha kararlı olmasıyla açıklanır. İkincil alkollerin kaynama noktaları birincil izomerlerininkinden düşüktür; yani –OH grubunun zincir içinde bulunması moleküller arasındaki hidrojen bağlarını zayıflatır. Hidrojen bağlarının zayıflaması sıvı alkolün yanma ısısını bir miktar artırıcı yönde etkilese de molekülün kendi kararlılığındaki artış daha baskın olduğundan ikincil alkollerin yanma ısısı birincil izomerlerininkinden biraz küçüktür.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Aynı karbon sayısındaki bileşiklerde moleküldeki oksijen atomu sayısı arttıkça açığa çıkan enerji azalır. Oksijen içeren yakıtlar kısmen yükseltgenmiş olduğundan alkollerin 1 gramının yanmasıyla açığa çıkan enerji aynı karbon sayılı alkanlarınkinden azdır (Grafik B).</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757000"/>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4680000" cy="275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B’de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b/>
          <w:rFonts w:ascii="Times New Roman" w:hAnsi="Times New Roman" w:cs="Times New Roman"/>
          <w:lang w:val="tr-TR"/>
        </w:rPr>
        <w:t xml:space="preserve">emisyon ayak izi</w:t>
      </w:r>
      <w:r>
        <w:rPr>
          <w:rFonts w:ascii="Times New Roman" w:hAnsi="Times New Roman" w:cs="Times New Roman"/>
          <w:lang w:val="tr-TR"/>
        </w:rPr>
        <w:t xml:space="preserve"> olarak değerlendirilebilir. Aynı miktarda enerji elde edilirken farklı yakıtların açığa çıkardığı karbon dioksit miktarı farklıdır.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Saf karbon (kömürün temel bileşeni) ve heptan (benzin bileşeni) ayrı ayrı yakılarak 1000 kJ enerji elde ediliyor. Her iki durumda açığa çıkan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kütlelerini karşılaştırınız. (Yanma ısıları: C 394 kJ/mol,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4817 kJ/mol;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n(C) = 1000 / 394 = 2,54 mol. 1 mol karbondan 1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2,54 · 44 ≈ 112 g</w:t>
      </w:r>
    </w:p>
    <w:p>
      <w:pPr>
        <w:jc w:val="both"/>
        <w:rPr>
          <w:rFonts w:ascii="Times New Roman" w:hAnsi="Times New Roman" w:cs="Times New Roman"/>
          <w:lang w:val="tr-TR"/>
        </w:rPr>
      </w:pPr>
      <w:r>
        <w:rPr>
          <w:rFonts w:ascii="Times New Roman" w:hAnsi="Times New Roman" w:cs="Times New Roman"/>
          <w:lang w:val="tr-TR"/>
        </w:rPr>
        <w:t xml:space="preserve">Heptan: n(C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 1000 / 4817 = 0,208 mol. 1 mol heptandan 7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7 · 0,208 · 44 ≈ 64 g</w:t>
      </w:r>
    </w:p>
    <w:p>
      <w:pPr>
        <w:jc w:val="both"/>
        <w:rPr>
          <w:rFonts w:ascii="Times New Roman" w:hAnsi="Times New Roman" w:cs="Times New Roman"/>
          <w:lang w:val="tr-TR"/>
        </w:rPr>
      </w:pPr>
      <w:r>
        <w:rPr>
          <w:rFonts w:ascii="Times New Roman" w:hAnsi="Times New Roman" w:cs="Times New Roman"/>
          <w:lang w:val="tr-TR"/>
        </w:rPr>
        <w:t xml:space="preserve">Aynı enerji için karbonun yanması heptanınkinden yaklaşık 1,7 kat daha fazla CO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çıkarır. Heptandaki hidrojen atomlarının yanması da enerji sağladığından birim enerji başına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azalır.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A’daki örüntüden yararlanarak gaz hâlindeki non-1-enin (C</w:t>
      </w:r>
      <w:r>
        <w:rPr>
          <w:rFonts w:ascii="Times New Roman" w:hAnsi="Times New Roman" w:cs="Times New Roman"/>
          <w:lang w:val="tr-TR"/>
          <w:vertAlign w:val="subscript"/>
        </w:rPr>
        <w:t xml:space="preserve">9</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Hekzanın yanma ısısı 4195 kJ/mol, 2,2-dimetilbütanınki 4176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2.12.’deki hidrokarbon ve alkol yanma ısısı tablolarındaki (Kanıt Kartı 2 ve 3) ve Grafik A ile Grafik B’deki yanma ısıları NIST/CRC standart oluşum entalpilerinden tarafımızca hesaplanmıştır. Aynı etkinlikteki kömür türleri ve yakıt karşılaştırma tablolarındaki (Kanıt Kartı 1 ve 4)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Etkinliğin 3. aşamasındaki hazır veri setinde yer alan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