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Bu soruların cevabını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5" name="Picture 900015"/>
                  <wp:cNvGraphicFramePr>
                    <a:graphicFrameLocks noChangeAspect="1"/>
                  </wp:cNvGraphicFramePr>
                  <a:graphic>
                    <a:graphicData uri="http://schemas.openxmlformats.org/drawingml/2006/picture">
                      <pic:pic>
                        <pic:nvPicPr>
                          <pic:cNvPr id="0" name="1057193474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1057193474</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c>
        <w:tc>
          <w:tcPr>
            <w:tcW w:w="4500" w:type="dxa"/>
          </w:tcPr>
          <w:p>
            <w:pPr>
              <w:jc w:val="center"/>
            </w:pPr>
            <w:r>
              <w:drawing>
                <wp:inline xmlns:a="http://schemas.openxmlformats.org/drawingml/2006/main" xmlns:pic="http://schemas.openxmlformats.org/drawingml/2006/picture">
                  <wp:extent cx="2628000" cy="1715208"/>
                  <wp:docPr id="900016" name="Picture 900016"/>
                  <wp:cNvGraphicFramePr>
                    <a:graphicFrameLocks noChangeAspect="1"/>
                  </wp:cNvGraphicFramePr>
                  <a:graphic>
                    <a:graphicData uri="http://schemas.openxmlformats.org/drawingml/2006/picture">
                      <pic:pic>
                        <pic:nvPicPr>
                          <pic:cNvPr id="0" name="2635065337_d.jpg"/>
                          <pic:cNvPicPr/>
                        </pic:nvPicPr>
                        <pic:blipFill>
                          <a:blip r:embed="rId12"/>
                          <a:stretch>
                            <a:fillRect/>
                          </a:stretch>
                        </pic:blipFill>
                        <pic:spPr>
                          <a:xfrm>
                            <a:off x="0" y="0"/>
                            <a:ext cx="2628000" cy="1715208"/>
                          </a:xfrm>
                          <a:prstGeom prst="rect"/>
                        </pic:spPr>
                      </pic:pic>
                    </a:graphicData>
                  </a:graphic>
                </wp:inline>
              </w:drawing>
            </w:r>
          </w:p>
          <w:p>
            <w:pPr>
              <w:jc w:val="center"/>
            </w:pPr>
            <w:r>
              <w:rPr>
                <w:rFonts w:ascii="Times New Roman" w:hAnsi="Times New Roman" w:cs="Times New Roman"/>
                <w:b/>
                <w:bCs/>
                <w:highlight w:val="yellow"/>
                <w:lang w:val="tr-TR"/>
              </w:rPr>
              <w:t xml:space="preserve">Shutter id: 2635065337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tc>
      </w:tr>
    </w:tbl>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078994"/>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57683" cy="10789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196850" cy="3325374"/>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196850" cy="332537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Yalnızca karbon ve hidrojen atomlarından oluşan organik bileşiklere hidrokarbon denir. Doğal gaz, petrol ve petrolden elde edilen benzin, motorin, LPG ve parafin gibi maddeler büyük ölçüde hidrokarbonlardan oluşur. Hidrokarbonlar önce yapılarında benzen halkası bulunup bulunmamasına göre iki büyük gruba ayrılır. Benzen halkası içeren hidrokarbonlara aromatik hidrokarbonlar, benzen halkası içermeyenlere ise alifatik hidrokarbonlar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63957"/>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Alkanlar:</w:t>
      </w:r>
      <w:r>
        <w:rPr>
          <w:rFonts w:ascii="Times New Roman" w:hAnsi="Times New Roman" w:cs="Times New Roman"/>
          <w:lang w:val="tr-TR"/>
        </w:rPr>
        <w:t xml:space="preserve"> Karbon atomları arasında yalnızca tekli bağ bulunan hidrokarbonlardır. 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ve oktan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alkanlara örnektir. Alkanlarda her karbon atomu bağlanabileceği en fazla sayıda atoma bağlıdır; bu nedenle alkanlara doymuş hidrokarbonlar da denir. Alkanların tepkimeye girme eğilimi düşük olduğundan bu bileşiklere Latince “az ilgi gösteren” anlamındaki “parum affinis” ifadesinden türetilen parafinler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Alkenler:</w:t>
      </w:r>
      <w:r>
        <w:rPr>
          <w:rFonts w:ascii="Times New Roman" w:hAnsi="Times New Roman" w:cs="Times New Roman"/>
          <w:lang w:val="tr-TR"/>
        </w:rPr>
        <w:t xml:space="preserve"> Karbon atomları arasında en az bir ikili bağ bulunan hidrokarbonlardır. En basit alken etendir (etilen,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but-2-en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ve 2-metilpropen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alkenlere örnektir. Alkenler olefinler olarak da adlandırılır. Doğal kauçuğun yapı birimi olan izopren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gibi iki ikili bağ içeren hidrokarbonlar da alkenlerin bir alt grubudur ve dienler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Alkinler:</w:t>
      </w:r>
      <w:r>
        <w:rPr>
          <w:rFonts w:ascii="Times New Roman" w:hAnsi="Times New Roman" w:cs="Times New Roman"/>
          <w:lang w:val="tr-TR"/>
        </w:rPr>
        <w:t xml:space="preserve"> Karbon atomları arasında en az bir üçlü bağ bulunan hidrokarbonlardır. En basit alkin etindir (asetilen,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propin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pent-1-in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alkinlere örnektir.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doymamış hidrokarbonlar olarak adlandırılır. Aynı sayıda karbon atomu içeren bir alkanın molekülünde, alken ya da alkin molekülüne göre daha fazla hidrojen atomu bulunur. Örneğin yedi karbonlu heptanın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hept-1-enin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hept-1-inin ise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halkalı alifatik (alisiklik) hidrokarbonlar denir. Halkadaki karbon atomları arasında yalnızca tekli bağ bulunan siklopropan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sikloalkan, halkada ikili bağ bulunan siklobüten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ise sikloalken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Ksilen (dimetilbenzen,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ve antrasen (C</w:t>
      </w:r>
      <w:r>
        <w:rPr>
          <w:rFonts w:ascii="Times New Roman" w:hAnsi="Times New Roman" w:cs="Times New Roman"/>
          <w:lang w:val="tr-TR"/>
          <w:vertAlign w:val="subscript"/>
        </w:rPr>
        <w:t xml:space="preserve">14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Propan ve siklohekzan moleküllerinde karbon atomlarının üç boyutlu (dörtyüzlü) bağ düzenine sahip olduğuna; but-2-en molekülünde ikili bağlı iki karbon atomu ile bunlara doğrudan bağlı dört atomun, benzen molekülünde ise bütün atomların aynı düzlemde bulunduğuna; propin molekülünde üçlü bağlı iki karbon atomu ile bunlara doğrudan bağlı iki atomun bir doğru üzerinde yer aldığına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91211" cy="1115570"/>
            <wp:docPr id="900007" name="Grafik 900007" descr="Görsel F: Farklı hidrokarbon sınıflarından örneklerin uzay dolgu modelleri (propan, but-2-en, propin, siklohekzan, benzen)"/>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91211" cy="11155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Propan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 oktan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LPG, benzin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2-Metilpropen (C</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Yakıt katkı maddeleri ve sentetik kauçuk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Propin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Kaynak ve lehim işlerinde kullanılan yakıt gazı karışımları</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Siklopentan (C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Buzdolabı yalıtım köpüklerinin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 ksilen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1149098"/>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78689" cy="114909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2496316"/>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13258" cy="2496316"/>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