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2.2.8. Fonksiyonel Grup İzomerliği</w:t>
      </w:r>
    </w:p>
    <w:p>
      <w:pPr>
        <w:jc w:val="both"/>
        <w:rPr>
          <w:rFonts w:ascii="Times New Roman" w:hAnsi="Times New Roman" w:cs="Times New Roman"/>
          <w:lang w:val="tr-TR"/>
        </w:rPr>
      </w:pPr>
      <w:r>
        <w:rPr>
          <w:rFonts w:ascii="Times New Roman" w:hAnsi="Times New Roman" w:cs="Times New Roman"/>
          <w:lang w:val="tr-TR"/>
        </w:rPr>
        <w:t xml:space="preserve">Kolonyanın ana bileşeni olan etanol ile bazı sprey ürünlerde itici gaz olarak kullanılan dimetil eterin kapalı formülü aynıdır: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O. Buna rağmen etanol oda koşullarında sıvıdır ve suyla her oranda karışır; dimetil eter ise gaz hâlindedir (Görsel A). Benzer şekilde sirkeye keskin kokusunu veren etanoik asit ile hoş, eterimsi bir kokusu olan metil metanoatın kapalı formülü de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4</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’dir (Görsel B). Peki aynı sayıda ve aynı türde atomdan oluşan bu moleküller nasıl bu kadar farklı özellikler gösterebilir? Bu moleküllerde atomlar nasıl düzenlenmiştir? Bu düzenlemeleri gösteren bir model nasıl oluşturulabilir? Bir etkinlik yaparak keşfediniz. Analiz ve Keşif Atölyesi 2.11.’de bilimsel model oluşturacaksınız: Kapalı formülleri aynı olan bileşikleri gruplandıracak, bu bileşikler için önce çizimle, sonra farklı malzemelerle modeller önerecek ve modellerinizi bilim insanlarının modelleriyle karşılaştırarak yeni kanıtlar ışığında yenileyeceksiniz. Modellerinizi tartışırken düşüncelerinizi açıkça ifade edecek, grup arkadaşlarınızla iş birliği içinde çalışacaksınız. Bilgileri eleştirel bir bakışla değerlendirecek, güvenilir kaynaklara başvurarak araştırmacı ve sorgulayıcı bir tutum sergileyeceksiniz.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w:t>
            </w:r>
          </w:p>
          <w:p>
            <w:pPr>
              <w:jc w:val="both"/>
              <w:rPr>
                <w:rFonts w:ascii="Times New Roman" w:hAnsi="Times New Roman" w:cs="Times New Roman"/>
                <w:lang w:val="tr-TR"/>
              </w:rPr>
            </w:pPr>
            <w:r>
              <w:rPr>
                <w:rFonts w:ascii="Times New Roman" w:hAnsi="Times New Roman" w:cs="Times New Roman"/>
                <w:lang w:val="tr-TR"/>
              </w:rPr>
              <w:t xml:space="preserve">Tarif: Cam şişede kolonya ile yanında bir sprey kutusu (saç spreyi ya da oda spreyi); marka ve logo görünmesin.</w:t>
            </w:r>
          </w:p>
          <w:p>
            <w:pPr>
              <w:jc w:val="both"/>
              <w:rPr>
                <w:rFonts w:ascii="Times New Roman" w:hAnsi="Times New Roman" w:cs="Times New Roman"/>
                <w:lang w:val="tr-TR"/>
              </w:rPr>
            </w:pPr>
            <w:r>
              <w:rPr>
                <w:rFonts w:ascii="Times New Roman" w:hAnsi="Times New Roman" w:cs="Times New Roman"/>
                <w:lang w:val="tr-TR"/>
              </w:rPr>
              <w:t xml:space="preserve">Shutterstock arama: “cologne bottle and aerosol spray can”</w:t>
            </w:r>
          </w:p>
          <w:p>
            <w:pPr>
              <w:jc w:val="both"/>
              <w:rPr>
                <w:rFonts w:ascii="Times New Roman" w:hAnsi="Times New Roman" w:cs="Times New Roman"/>
                <w:lang w:val="tr-TR"/>
              </w:rPr>
            </w:pPr>
            <w:r>
              <w:rPr>
                <w:rFonts w:ascii="Times New Roman" w:hAnsi="Times New Roman" w:cs="Times New Roman"/>
                <w:lang w:val="tr-TR"/>
              </w:rPr>
              <w:t xml:space="preserve">Shutter ID: ……………</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Kolonya ve sprey</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w:t>
            </w:r>
          </w:p>
          <w:p>
            <w:pPr>
              <w:jc w:val="both"/>
              <w:rPr>
                <w:rFonts w:ascii="Times New Roman" w:hAnsi="Times New Roman" w:cs="Times New Roman"/>
                <w:lang w:val="tr-TR"/>
              </w:rPr>
            </w:pPr>
            <w:r>
              <w:rPr>
                <w:rFonts w:ascii="Times New Roman" w:hAnsi="Times New Roman" w:cs="Times New Roman"/>
                <w:lang w:val="tr-TR"/>
              </w:rPr>
              <w:t xml:space="preserve">Tarif: Cam şişede elma ya da üzüm sirkesi ve küçük bir kâsede sirke; marka ve logo görünmesin.</w:t>
            </w:r>
          </w:p>
          <w:p>
            <w:pPr>
              <w:jc w:val="both"/>
              <w:rPr>
                <w:rFonts w:ascii="Times New Roman" w:hAnsi="Times New Roman" w:cs="Times New Roman"/>
                <w:lang w:val="tr-TR"/>
              </w:rPr>
            </w:pPr>
            <w:r>
              <w:rPr>
                <w:rFonts w:ascii="Times New Roman" w:hAnsi="Times New Roman" w:cs="Times New Roman"/>
                <w:lang w:val="tr-TR"/>
              </w:rPr>
              <w:t xml:space="preserve">Shutterstock arama: “vinegar glass bottle bowl”</w:t>
            </w:r>
          </w:p>
          <w:p>
            <w:pPr>
              <w:jc w:val="both"/>
              <w:rPr>
                <w:rFonts w:ascii="Times New Roman" w:hAnsi="Times New Roman" w:cs="Times New Roman"/>
                <w:lang w:val="tr-TR"/>
              </w:rPr>
            </w:pPr>
            <w:r>
              <w:rPr>
                <w:rFonts w:ascii="Times New Roman" w:hAnsi="Times New Roman" w:cs="Times New Roman"/>
                <w:lang w:val="tr-TR"/>
              </w:rPr>
              <w:t xml:space="preserve">Shutter ID: ……………</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Sirke</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2.11.</w:t>
      </w:r>
    </w:p>
    <w:p>
      <w:pPr>
        <w:jc w:val="both"/>
        <w:rPr>
          <w:rFonts w:ascii="Times New Roman" w:hAnsi="Times New Roman" w:cs="Times New Roman"/>
          <w:lang w:val="tr-TR"/>
        </w:rPr>
      </w:pPr>
      <w:r>
        <w:rPr>
          <w:rFonts w:ascii="Times New Roman" w:hAnsi="Times New Roman" w:cs="Times New Roman"/>
          <w:b/>
          <w:bCs/>
          <w:lang w:val="tr-TR"/>
        </w:rPr>
        <w:t xml:space="preserve">1. Aşama: Kapalı Formülleri Aynı Olan Bileşiklerin Belirlenmesi</w:t>
      </w:r>
    </w:p>
    <w:p>
      <w:pPr>
        <w:jc w:val="both"/>
        <w:rPr>
          <w:rFonts w:ascii="Times New Roman" w:hAnsi="Times New Roman" w:cs="Times New Roman"/>
          <w:lang w:val="tr-TR"/>
        </w:rPr>
      </w:pPr>
      <w:r>
        <w:rPr>
          <w:rFonts w:ascii="Times New Roman" w:hAnsi="Times New Roman" w:cs="Times New Roman"/>
          <w:lang w:val="tr-TR"/>
        </w:rPr>
        <w:t xml:space="preserve">Aşağıdaki etkinlik kartında bazı organik bileşiklerin sistematik adları ve kapalı formülleri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500"/>
        <w:gridCol w:w="2000"/>
        <w:gridCol w:w="2500"/>
        <w:gridCol w:w="2000"/>
      </w:tblGrid>
      <w:tr>
        <w:tc>
          <w:tcPr>
            <w:tcW w:w="2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Bileşik</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Kapalı formül</w:t>
            </w:r>
          </w:p>
        </w:tc>
        <w:tc>
          <w:tcPr>
            <w:tcW w:w="2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Bileşik</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Kapalı formül</w:t>
            </w:r>
          </w:p>
        </w:tc>
      </w:tr>
      <w:tr>
        <w:tc>
          <w:tcPr>
            <w:tcW w:w="2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etanol</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6</w:t>
            </w:r>
            <w:r>
              <w:rPr>
                <w:rFonts w:ascii="Times New Roman" w:hAnsi="Times New Roman" w:cs="Times New Roman"/>
                <w:sz w:val="20"/>
                <w:szCs w:val="20"/>
                <w:lang w:val="tr-TR"/>
              </w:rPr>
              <w:t xml:space="preserve">O</w:t>
            </w:r>
          </w:p>
        </w:tc>
        <w:tc>
          <w:tcPr>
            <w:tcW w:w="2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propanon</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6</w:t>
            </w:r>
            <w:r>
              <w:rPr>
                <w:rFonts w:ascii="Times New Roman" w:hAnsi="Times New Roman" w:cs="Times New Roman"/>
                <w:sz w:val="20"/>
                <w:szCs w:val="20"/>
                <w:lang w:val="tr-TR"/>
              </w:rPr>
              <w:t xml:space="preserve">O</w:t>
            </w:r>
          </w:p>
        </w:tc>
      </w:tr>
      <w:tr>
        <w:tc>
          <w:tcPr>
            <w:tcW w:w="2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metil metanoat</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O</w:t>
            </w:r>
            <w:r>
              <w:rPr>
                <w:rFonts w:ascii="Times New Roman" w:hAnsi="Times New Roman" w:cs="Times New Roman"/>
                <w:sz w:val="20"/>
                <w:szCs w:val="20"/>
                <w:vertAlign w:val="subscript"/>
                <w:lang w:val="tr-TR"/>
              </w:rPr>
              <w:t xml:space="preserve">2</w:t>
            </w:r>
          </w:p>
        </w:tc>
        <w:tc>
          <w:tcPr>
            <w:tcW w:w="2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metanol</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O</w:t>
            </w:r>
          </w:p>
        </w:tc>
      </w:tr>
      <w:tr>
        <w:tc>
          <w:tcPr>
            <w:tcW w:w="2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metoksimetan</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6</w:t>
            </w:r>
            <w:r>
              <w:rPr>
                <w:rFonts w:ascii="Times New Roman" w:hAnsi="Times New Roman" w:cs="Times New Roman"/>
                <w:sz w:val="20"/>
                <w:szCs w:val="20"/>
                <w:lang w:val="tr-TR"/>
              </w:rPr>
              <w:t xml:space="preserve">O</w:t>
            </w:r>
          </w:p>
        </w:tc>
        <w:tc>
          <w:tcPr>
            <w:tcW w:w="2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etanoik asit</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O</w:t>
            </w:r>
            <w:r>
              <w:rPr>
                <w:rFonts w:ascii="Times New Roman" w:hAnsi="Times New Roman" w:cs="Times New Roman"/>
                <w:sz w:val="20"/>
                <w:szCs w:val="20"/>
                <w:vertAlign w:val="subscript"/>
                <w:lang w:val="tr-TR"/>
              </w:rPr>
              <w:t xml:space="preserve">2</w:t>
            </w:r>
          </w:p>
        </w:tc>
      </w:tr>
      <w:tr>
        <w:tc>
          <w:tcPr>
            <w:tcW w:w="2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propanal</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6</w:t>
            </w:r>
            <w:r>
              <w:rPr>
                <w:rFonts w:ascii="Times New Roman" w:hAnsi="Times New Roman" w:cs="Times New Roman"/>
                <w:sz w:val="20"/>
                <w:szCs w:val="20"/>
                <w:lang w:val="tr-TR"/>
              </w:rPr>
              <w:t xml:space="preserve">O</w:t>
            </w:r>
          </w:p>
        </w:tc>
        <w:tc>
          <w:tcPr>
            <w:tcW w:w="2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etan-1,2-diol</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6</w:t>
            </w:r>
            <w:r>
              <w:rPr>
                <w:rFonts w:ascii="Times New Roman" w:hAnsi="Times New Roman" w:cs="Times New Roman"/>
                <w:sz w:val="20"/>
                <w:szCs w:val="20"/>
                <w:lang w:val="tr-TR"/>
              </w:rPr>
              <w:t xml:space="preserve">O</w:t>
            </w:r>
            <w:r>
              <w:rPr>
                <w:rFonts w:ascii="Times New Roman" w:hAnsi="Times New Roman" w:cs="Times New Roman"/>
                <w:sz w:val="20"/>
                <w:szCs w:val="20"/>
                <w:vertAlign w:val="subscript"/>
                <w:lang w:val="tr-TR"/>
              </w:rPr>
              <w:t xml:space="preserve">2</w:t>
            </w:r>
          </w:p>
        </w:tc>
      </w:tr>
      <w:tr>
        <w:tc>
          <w:tcPr>
            <w:tcW w:w="2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bütanoik asit</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8</w:t>
            </w:r>
            <w:r>
              <w:rPr>
                <w:rFonts w:ascii="Times New Roman" w:hAnsi="Times New Roman" w:cs="Times New Roman"/>
                <w:sz w:val="20"/>
                <w:szCs w:val="20"/>
                <w:lang w:val="tr-TR"/>
              </w:rPr>
              <w:t xml:space="preserve">O</w:t>
            </w:r>
            <w:r>
              <w:rPr>
                <w:rFonts w:ascii="Times New Roman" w:hAnsi="Times New Roman" w:cs="Times New Roman"/>
                <w:sz w:val="20"/>
                <w:szCs w:val="20"/>
                <w:vertAlign w:val="subscript"/>
                <w:lang w:val="tr-TR"/>
              </w:rPr>
              <w:t xml:space="preserve">2</w:t>
            </w:r>
          </w:p>
        </w:tc>
        <w:tc>
          <w:tcPr>
            <w:tcW w:w="2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etil etanoat</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8</w:t>
            </w:r>
            <w:r>
              <w:rPr>
                <w:rFonts w:ascii="Times New Roman" w:hAnsi="Times New Roman" w:cs="Times New Roman"/>
                <w:sz w:val="20"/>
                <w:szCs w:val="20"/>
                <w:lang w:val="tr-TR"/>
              </w:rPr>
              <w:t xml:space="preserve">O</w:t>
            </w:r>
            <w:r>
              <w:rPr>
                <w:rFonts w:ascii="Times New Roman" w:hAnsi="Times New Roman" w:cs="Times New Roman"/>
                <w:sz w:val="20"/>
                <w:szCs w:val="20"/>
                <w:vertAlign w:val="subscript"/>
                <w:lang w:val="tr-TR"/>
              </w:rPr>
              <w:t xml:space="preserve">2</w:t>
            </w:r>
          </w:p>
        </w:tc>
      </w:tr>
      <w:tr>
        <w:tc>
          <w:tcPr>
            <w:tcW w:w="2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propan-1-ol</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8</w:t>
            </w:r>
            <w:r>
              <w:rPr>
                <w:rFonts w:ascii="Times New Roman" w:hAnsi="Times New Roman" w:cs="Times New Roman"/>
                <w:sz w:val="20"/>
                <w:szCs w:val="20"/>
                <w:lang w:val="tr-TR"/>
              </w:rPr>
              <w:t xml:space="preserve">O</w:t>
            </w:r>
          </w:p>
        </w:tc>
        <w:tc>
          <w:tcPr>
            <w:tcW w:w="2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metoksietan</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8</w:t>
            </w:r>
            <w:r>
              <w:rPr>
                <w:rFonts w:ascii="Times New Roman" w:hAnsi="Times New Roman" w:cs="Times New Roman"/>
                <w:sz w:val="20"/>
                <w:szCs w:val="20"/>
                <w:lang w:val="tr-TR"/>
              </w:rPr>
              <w:t xml:space="preserve">O</w:t>
            </w:r>
          </w:p>
        </w:tc>
      </w:tr>
      <w:tr>
        <w:tc>
          <w:tcPr>
            <w:tcW w:w="2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etanal</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O</w:t>
            </w:r>
          </w:p>
        </w:tc>
        <w:tc>
          <w:tcPr>
            <w:tcW w:w="2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propanoik asit</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6</w:t>
            </w:r>
            <w:r>
              <w:rPr>
                <w:rFonts w:ascii="Times New Roman" w:hAnsi="Times New Roman" w:cs="Times New Roman"/>
                <w:sz w:val="20"/>
                <w:szCs w:val="20"/>
                <w:lang w:val="tr-TR"/>
              </w:rPr>
              <w:t xml:space="preserve">O</w:t>
            </w:r>
            <w:r>
              <w:rPr>
                <w:rFonts w:ascii="Times New Roman" w:hAnsi="Times New Roman" w:cs="Times New Roman"/>
                <w:sz w:val="20"/>
                <w:szCs w:val="20"/>
                <w:vertAlign w:val="subscript"/>
                <w:lang w:val="tr-TR"/>
              </w:rPr>
              <w:t xml:space="preserve">2</w:t>
            </w:r>
          </w:p>
        </w:tc>
      </w:tr>
    </w:tbl>
    <w:p>
      <w:pPr>
        <w:jc w:val="both"/>
        <w:rPr>
          <w:rFonts w:ascii="Times New Roman" w:hAnsi="Times New Roman" w:cs="Times New Roman"/>
          <w:lang w:val="tr-TR"/>
        </w:rPr>
      </w:pP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Kapalı formülleri aynı olan bileşikleri belirleyerek diğerlerinden ayırınız.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Ayırdığınız bileşikleri fonksiyonel gruplarını dikkate alarak alkol-eter, aldehit-keton ve karboksilik asit-ester şeklinde ikili gruplara ayırınız. Gruplarınızı aşağıdaki tabloya yerleştiriniz.</w:t>
      </w:r>
    </w:p>
    <w:p>
      <w:pPr>
        <w:ind w:left="720"/>
        <w:jc w:val="both"/>
        <w:rPr>
          <w:rFonts w:ascii="Times New Roman" w:hAnsi="Times New Roman" w:cs="Times New Roman"/>
          <w:lang w:val="tr-TR"/>
        </w:rPr>
      </w:pPr>
      <w:r>
        <w:rPr>
          <w:rFonts w:ascii="Times New Roman" w:hAnsi="Times New Roman" w:cs="Times New Roman"/>
          <w:lang w:val="tr-TR"/>
        </w:rPr>
        <w:t xml:space="preserv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00"/>
        <w:gridCol w:w="2400"/>
        <w:gridCol w:w="2300"/>
        <w:gridCol w:w="2300"/>
      </w:tblGrid>
      <w:tr>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Kapalı formül</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Alkol-eter</w:t>
            </w:r>
          </w:p>
        </w:tc>
        <w:tc>
          <w:tcPr>
            <w:tcW w:w="2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Aldehit-keton</w:t>
            </w:r>
          </w:p>
        </w:tc>
        <w:tc>
          <w:tcPr>
            <w:tcW w:w="2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Karboksilik asit-ester</w:t>
            </w:r>
          </w:p>
        </w:tc>
      </w:tr>
      <w:tr>
        <w:trPr>
          <w:trHeight w:val="420"/>
        </w:trPr>
        <w:tc>
          <w:tcPr>
            <w:tcW w:w="20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2300" w:type="dxa"/>
            <w:vAlign w:val="center"/>
          </w:tcPr>
          <w:p>
            <w:pPr>
              <w:jc w:val="center"/>
              <w:rPr>
                <w:rFonts w:ascii="Times New Roman" w:hAnsi="Times New Roman" w:cs="Times New Roman"/>
                <w:lang w:val="tr-TR"/>
              </w:rPr>
            </w:pPr>
          </w:p>
        </w:tc>
        <w:tc>
          <w:tcPr>
            <w:tcW w:w="2300" w:type="dxa"/>
            <w:vAlign w:val="center"/>
          </w:tcPr>
          <w:p>
            <w:pPr>
              <w:jc w:val="center"/>
              <w:rPr>
                <w:rFonts w:ascii="Times New Roman" w:hAnsi="Times New Roman" w:cs="Times New Roman"/>
                <w:lang w:val="tr-TR"/>
              </w:rPr>
            </w:pPr>
          </w:p>
        </w:tc>
      </w:tr>
      <w:tr>
        <w:trPr>
          <w:trHeight w:val="420"/>
        </w:trPr>
        <w:tc>
          <w:tcPr>
            <w:tcW w:w="20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2300" w:type="dxa"/>
            <w:vAlign w:val="center"/>
          </w:tcPr>
          <w:p>
            <w:pPr>
              <w:jc w:val="center"/>
              <w:rPr>
                <w:rFonts w:ascii="Times New Roman" w:hAnsi="Times New Roman" w:cs="Times New Roman"/>
                <w:lang w:val="tr-TR"/>
              </w:rPr>
            </w:pPr>
          </w:p>
        </w:tc>
        <w:tc>
          <w:tcPr>
            <w:tcW w:w="2300" w:type="dxa"/>
            <w:vAlign w:val="center"/>
          </w:tcPr>
          <w:p>
            <w:pPr>
              <w:jc w:val="center"/>
              <w:rPr>
                <w:rFonts w:ascii="Times New Roman" w:hAnsi="Times New Roman" w:cs="Times New Roman"/>
                <w:lang w:val="tr-TR"/>
              </w:rPr>
            </w:pPr>
          </w:p>
        </w:tc>
      </w:tr>
      <w:tr>
        <w:trPr>
          <w:trHeight w:val="420"/>
        </w:trPr>
        <w:tc>
          <w:tcPr>
            <w:tcW w:w="20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2300" w:type="dxa"/>
            <w:vAlign w:val="center"/>
          </w:tcPr>
          <w:p>
            <w:pPr>
              <w:jc w:val="center"/>
              <w:rPr>
                <w:rFonts w:ascii="Times New Roman" w:hAnsi="Times New Roman" w:cs="Times New Roman"/>
                <w:lang w:val="tr-TR"/>
              </w:rPr>
            </w:pPr>
          </w:p>
        </w:tc>
        <w:tc>
          <w:tcPr>
            <w:tcW w:w="2300" w:type="dxa"/>
            <w:vAlign w:val="center"/>
          </w:tcPr>
          <w:p>
            <w:pPr>
              <w:jc w:val="center"/>
              <w:rPr>
                <w:rFonts w:ascii="Times New Roman" w:hAnsi="Times New Roman" w:cs="Times New Roman"/>
                <w:lang w:val="tr-TR"/>
              </w:rPr>
            </w:pPr>
          </w:p>
        </w:tc>
      </w:tr>
      <w:tr>
        <w:trPr>
          <w:trHeight w:val="420"/>
        </w:trPr>
        <w:tc>
          <w:tcPr>
            <w:tcW w:w="20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2300" w:type="dxa"/>
            <w:vAlign w:val="center"/>
          </w:tcPr>
          <w:p>
            <w:pPr>
              <w:jc w:val="center"/>
              <w:rPr>
                <w:rFonts w:ascii="Times New Roman" w:hAnsi="Times New Roman" w:cs="Times New Roman"/>
                <w:lang w:val="tr-TR"/>
              </w:rPr>
            </w:pPr>
          </w:p>
        </w:tc>
        <w:tc>
          <w:tcPr>
            <w:tcW w:w="2300" w:type="dxa"/>
            <w:vAlign w:val="center"/>
          </w:tcPr>
          <w:p>
            <w:pPr>
              <w:jc w:val="center"/>
              <w:rPr>
                <w:rFonts w:ascii="Times New Roman" w:hAnsi="Times New Roman" w:cs="Times New Roman"/>
                <w:lang w:val="tr-TR"/>
              </w:rPr>
            </w:pPr>
          </w:p>
        </w:tc>
      </w:tr>
      <w:tr>
        <w:trPr>
          <w:trHeight w:val="420"/>
        </w:trPr>
        <w:tc>
          <w:tcPr>
            <w:tcW w:w="20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2300" w:type="dxa"/>
            <w:vAlign w:val="center"/>
          </w:tcPr>
          <w:p>
            <w:pPr>
              <w:jc w:val="center"/>
              <w:rPr>
                <w:rFonts w:ascii="Times New Roman" w:hAnsi="Times New Roman" w:cs="Times New Roman"/>
                <w:lang w:val="tr-TR"/>
              </w:rPr>
            </w:pPr>
          </w:p>
        </w:tc>
        <w:tc>
          <w:tcPr>
            <w:tcW w:w="23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2. Aşama: Çizimle Model Önerme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O, 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O ve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4</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kapalı formüllerine sahip ikili gruplardaki bileşikler için atomların birbirine nasıl bağlandığını gösteren modeller öneriniz. Modellerinizi önce çizimle oluşturunuz. Çiziminizde her karbon atomunun dört, her oksijen atomunun iki, her hidrojen atomunun bir bağ yaptığını dikkate alınız.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30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Modelim</w:t>
            </w:r>
          </w:p>
        </w:tc>
      </w:tr>
    </w:tbl>
    <w:p>
      <w:pPr>
        <w:jc w:val="both"/>
        <w:rPr>
          <w:rFonts w:ascii="Times New Roman" w:hAnsi="Times New Roman" w:cs="Times New Roman"/>
          <w:lang w:val="tr-TR"/>
        </w:rPr>
      </w:pP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Çizimlerinizi grubunuza açıklayınız. Aynı kapalı formüle sahip iki bileşiğin modelinde hangi atomların farklı biçimde bağlandığını gösteriniz. Arkadaşlarınız modellerini açıklarken onları dikkatle dinleyiniz; geri bildirimlerinizi nazik ve yapıcı bir dille veriniz.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3. Aşama: Malzemelerle Uzay Dolgu Modeli Oluşturma</w:t>
      </w:r>
    </w:p>
    <w:p>
      <w:pPr>
        <w:jc w:val="both"/>
        <w:rPr>
          <w:rFonts w:ascii="Times New Roman" w:hAnsi="Times New Roman" w:cs="Times New Roman"/>
          <w:lang w:val="tr-TR"/>
        </w:rPr>
      </w:pPr>
      <w:r>
        <w:rPr>
          <w:rFonts w:ascii="Times New Roman" w:hAnsi="Times New Roman" w:cs="Times New Roman"/>
          <w:lang w:val="tr-TR"/>
        </w:rPr>
        <w:t xml:space="preserve">Grubunuzla görev paylaşımı yaparak çizimle modellediğiniz bileşiklerin uzay dolgu modellerini aşağıdaki malzemeleri kullanarak oluşturunuz.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2EFDA"/>
          </w:tcPr>
          <w:p>
            <w:pPr>
              <w:jc w:val="both"/>
              <w:rPr>
                <w:rFonts w:ascii="Times New Roman" w:hAnsi="Times New Roman" w:cs="Times New Roman"/>
                <w:lang w:val="tr-TR"/>
              </w:rPr>
            </w:pPr>
            <w:r>
              <w:rPr>
                <w:rFonts w:ascii="Times New Roman" w:hAnsi="Times New Roman" w:cs="Times New Roman"/>
                <w:b/>
                <w:bCs/>
                <w:lang w:val="tr-TR"/>
              </w:rPr>
              <w:t xml:space="preserve">Malzeme önerisi</w:t>
            </w:r>
          </w:p>
          <w:p>
            <w:pPr>
              <w:jc w:val="both"/>
              <w:rPr>
                <w:rFonts w:ascii="Times New Roman" w:hAnsi="Times New Roman" w:cs="Times New Roman"/>
                <w:lang w:val="tr-TR"/>
              </w:rPr>
            </w:pPr>
            <w:r>
              <w:rPr>
                <w:rFonts w:ascii="Times New Roman" w:hAnsi="Times New Roman" w:cs="Times New Roman"/>
                <w:lang w:val="tr-TR"/>
              </w:rPr>
              <w:t xml:space="preserve">• Molekül modeli seti (varsa), farklı renklerde oyun hamuru, kürdan, ince tel, makas, cetvel</w:t>
            </w:r>
          </w:p>
          <w:p>
            <w:pPr>
              <w:jc w:val="both"/>
              <w:rPr>
                <w:rFonts w:ascii="Times New Roman" w:hAnsi="Times New Roman" w:cs="Times New Roman"/>
                <w:lang w:val="tr-TR"/>
              </w:rPr>
            </w:pPr>
            <w:r>
              <w:rPr>
                <w:rFonts w:ascii="Times New Roman" w:hAnsi="Times New Roman" w:cs="Times New Roman"/>
                <w:lang w:val="tr-TR"/>
              </w:rPr>
              <w:t xml:space="preserve">• Atomları ayırt etmek için bir renk kodu belirleyiniz (örneğin karbon siyah, hidrojen beyaz, oksijen kırmızı). Hamur toplarını atomların göreli büyüklüklerini dikkate alarak hazırlayınız (karbon ve oksijen atomları hidrojen atomundan daha büyüktür).</w:t>
            </w:r>
          </w:p>
          <w:p>
            <w:pPr>
              <w:jc w:val="both"/>
              <w:rPr>
                <w:rFonts w:ascii="Times New Roman" w:hAnsi="Times New Roman" w:cs="Times New Roman"/>
                <w:lang w:val="tr-TR"/>
              </w:rPr>
            </w:pPr>
            <w:r>
              <w:rPr>
                <w:rFonts w:ascii="Times New Roman" w:hAnsi="Times New Roman" w:cs="Times New Roman"/>
                <w:lang w:val="tr-TR"/>
              </w:rPr>
              <w:t xml:space="preserve">• Uzay dolgu modelinde atomları temsil eden toplar birbirinin içine biraz geçecek biçimde birleştirilir. Bağ açılarını daha önce öğrendiğiniz hibritleşme türleriyle ilişkilendiriniz.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4. Aşama: Modelleri Bilimsel Modellerle Karşılaştırma</w:t>
      </w:r>
    </w:p>
    <w:p>
      <w:pPr>
        <w:jc w:val="both"/>
        <w:rPr>
          <w:rFonts w:ascii="Times New Roman" w:hAnsi="Times New Roman" w:cs="Times New Roman"/>
          <w:lang w:val="tr-TR"/>
        </w:rPr>
      </w:pPr>
      <w:r>
        <w:rPr>
          <w:rFonts w:ascii="Times New Roman" w:hAnsi="Times New Roman" w:cs="Times New Roman"/>
          <w:lang w:val="tr-TR"/>
        </w:rPr>
        <w:t xml:space="preserve">Bilim insanlarının bu bileşikler için kullandığı uzay dolgu modelleri aşağıda verilmiştir.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40000" cy="4120732"/>
            <wp:docPr id="900001" name="Grafik 900001" descr="Fonksiyonel grup izomeri çiftlerinin uzay dolgu modelleri"/>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5040000" cy="4120732"/>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Kapalı formülleri aynı, fonksiyonel grupları farklı bileşiklerin uzay dolgu modelleri</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Uzay dolgu modelleri taslaktır (C koyu gri, H açık gri, O kırmızı); yayınevi Kimya9/10 tarzında yeniden çizebilir.</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Sınıftaki grupların oluşturduğu modelleri inceleyiniz. Her modeli bileşiği temsil etme durumu açısından (atom sayıları, atomların bağlanma sırası, atomların göreli büyüklükleri, bağ açıları)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Kendi modelinizi yukarıdaki görseldeki bilimsel modelle karşılaştırınız. Modelinizin bilimsel modele benzeyen ve ondan ayrılan yönlerini eleştirel bir bakışla belirleyiniz. Gerekirse ders kitapları ve güvenilir bilimsel veri tabanları gibi kaynaklardan yararlanınız.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Aşağıdaki tabloda bazı bileşiklere ait yeni kanıtlar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2600"/>
        <w:gridCol w:w="2000"/>
        <w:gridCol w:w="2600"/>
      </w:tblGrid>
      <w:tr>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Kapalı formül</w:t>
            </w:r>
          </w:p>
        </w:tc>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Bileşik</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Kaynama noktası (°C)</w:t>
            </w:r>
          </w:p>
        </w:tc>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Sudaki çözünürlüğü (20 °C)</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6</w:t>
            </w:r>
            <w:r>
              <w:rPr>
                <w:rFonts w:ascii="Times New Roman" w:hAnsi="Times New Roman" w:cs="Times New Roman"/>
                <w:sz w:val="20"/>
                <w:szCs w:val="20"/>
                <w:lang w:val="tr-TR"/>
              </w:rPr>
              <w:t xml:space="preserve">O</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etanol</w:t>
            </w:r>
          </w:p>
          <w:p>
            <w:pPr>
              <w:jc w:val="center"/>
              <w:rPr>
                <w:rFonts w:ascii="Times New Roman" w:hAnsi="Times New Roman" w:cs="Times New Roman"/>
                <w:lang w:val="tr-TR"/>
              </w:rPr>
            </w:pPr>
            <w:r>
              <w:rPr>
                <w:rFonts w:ascii="Times New Roman" w:hAnsi="Times New Roman" w:cs="Times New Roman"/>
                <w:sz w:val="20"/>
                <w:szCs w:val="20"/>
                <w:lang w:val="tr-TR"/>
              </w:rPr>
              <w:t xml:space="preserve">metoksimetan</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78</w:t>
            </w:r>
          </w:p>
          <w:p>
            <w:pPr>
              <w:jc w:val="center"/>
              <w:rPr>
                <w:rFonts w:ascii="Times New Roman" w:hAnsi="Times New Roman" w:cs="Times New Roman"/>
                <w:lang w:val="tr-TR"/>
              </w:rPr>
            </w:pPr>
            <w:r>
              <w:rPr>
                <w:rFonts w:ascii="Times New Roman" w:hAnsi="Times New Roman" w:cs="Times New Roman"/>
                <w:sz w:val="20"/>
                <w:szCs w:val="20"/>
                <w:lang w:val="tr-TR"/>
              </w:rPr>
              <w:t xml:space="preserve">−24</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her oranda karışır</w:t>
            </w:r>
          </w:p>
          <w:p>
            <w:pPr>
              <w:jc w:val="center"/>
              <w:rPr>
                <w:rFonts w:ascii="Times New Roman" w:hAnsi="Times New Roman" w:cs="Times New Roman"/>
                <w:lang w:val="tr-TR"/>
              </w:rPr>
            </w:pPr>
            <w:r>
              <w:rPr>
                <w:rFonts w:ascii="Times New Roman" w:hAnsi="Times New Roman" w:cs="Times New Roman"/>
                <w:sz w:val="20"/>
                <w:szCs w:val="20"/>
                <w:lang w:val="tr-TR"/>
              </w:rPr>
              <w:t xml:space="preserve">kısmen çözünür</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6</w:t>
            </w:r>
            <w:r>
              <w:rPr>
                <w:rFonts w:ascii="Times New Roman" w:hAnsi="Times New Roman" w:cs="Times New Roman"/>
                <w:sz w:val="20"/>
                <w:szCs w:val="20"/>
                <w:lang w:val="tr-TR"/>
              </w:rPr>
              <w:t xml:space="preserve">O</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propanal</w:t>
            </w:r>
          </w:p>
          <w:p>
            <w:pPr>
              <w:jc w:val="center"/>
              <w:rPr>
                <w:rFonts w:ascii="Times New Roman" w:hAnsi="Times New Roman" w:cs="Times New Roman"/>
                <w:lang w:val="tr-TR"/>
              </w:rPr>
            </w:pPr>
            <w:r>
              <w:rPr>
                <w:rFonts w:ascii="Times New Roman" w:hAnsi="Times New Roman" w:cs="Times New Roman"/>
                <w:sz w:val="20"/>
                <w:szCs w:val="20"/>
                <w:lang w:val="tr-TR"/>
              </w:rPr>
              <w:t xml:space="preserve">propanon</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48</w:t>
            </w:r>
          </w:p>
          <w:p>
            <w:pPr>
              <w:jc w:val="center"/>
              <w:rPr>
                <w:rFonts w:ascii="Times New Roman" w:hAnsi="Times New Roman" w:cs="Times New Roman"/>
                <w:lang w:val="tr-TR"/>
              </w:rPr>
            </w:pPr>
            <w:r>
              <w:rPr>
                <w:rFonts w:ascii="Times New Roman" w:hAnsi="Times New Roman" w:cs="Times New Roman"/>
                <w:sz w:val="20"/>
                <w:szCs w:val="20"/>
                <w:lang w:val="tr-TR"/>
              </w:rPr>
              <w:t xml:space="preserve">56</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yaklaşık 31 g/100 g su</w:t>
            </w:r>
          </w:p>
          <w:p>
            <w:pPr>
              <w:jc w:val="center"/>
              <w:rPr>
                <w:rFonts w:ascii="Times New Roman" w:hAnsi="Times New Roman" w:cs="Times New Roman"/>
                <w:lang w:val="tr-TR"/>
              </w:rPr>
            </w:pPr>
            <w:r>
              <w:rPr>
                <w:rFonts w:ascii="Times New Roman" w:hAnsi="Times New Roman" w:cs="Times New Roman"/>
                <w:sz w:val="20"/>
                <w:szCs w:val="20"/>
                <w:lang w:val="tr-TR"/>
              </w:rPr>
              <w:t xml:space="preserve">her oranda karışır</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O</w:t>
            </w:r>
            <w:r>
              <w:rPr>
                <w:rFonts w:ascii="Times New Roman" w:hAnsi="Times New Roman" w:cs="Times New Roman"/>
                <w:sz w:val="20"/>
                <w:szCs w:val="20"/>
                <w:vertAlign w:val="subscript"/>
                <w:lang w:val="tr-TR"/>
              </w:rPr>
              <w:t xml:space="preserve">2</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etanoik asit</w:t>
            </w:r>
          </w:p>
          <w:p>
            <w:pPr>
              <w:jc w:val="center"/>
              <w:rPr>
                <w:rFonts w:ascii="Times New Roman" w:hAnsi="Times New Roman" w:cs="Times New Roman"/>
                <w:lang w:val="tr-TR"/>
              </w:rPr>
            </w:pPr>
            <w:r>
              <w:rPr>
                <w:rFonts w:ascii="Times New Roman" w:hAnsi="Times New Roman" w:cs="Times New Roman"/>
                <w:sz w:val="20"/>
                <w:szCs w:val="20"/>
                <w:lang w:val="tr-TR"/>
              </w:rPr>
              <w:t xml:space="preserve">metil metanoat</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118</w:t>
            </w:r>
          </w:p>
          <w:p>
            <w:pPr>
              <w:jc w:val="center"/>
              <w:rPr>
                <w:rFonts w:ascii="Times New Roman" w:hAnsi="Times New Roman" w:cs="Times New Roman"/>
                <w:lang w:val="tr-TR"/>
              </w:rPr>
            </w:pPr>
            <w:r>
              <w:rPr>
                <w:rFonts w:ascii="Times New Roman" w:hAnsi="Times New Roman" w:cs="Times New Roman"/>
                <w:sz w:val="20"/>
                <w:szCs w:val="20"/>
                <w:lang w:val="tr-TR"/>
              </w:rPr>
              <w:t xml:space="preserve">32</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her oranda karışır</w:t>
            </w:r>
          </w:p>
          <w:p>
            <w:pPr>
              <w:jc w:val="center"/>
              <w:rPr>
                <w:rFonts w:ascii="Times New Roman" w:hAnsi="Times New Roman" w:cs="Times New Roman"/>
                <w:lang w:val="tr-TR"/>
              </w:rPr>
            </w:pPr>
            <w:r>
              <w:rPr>
                <w:rFonts w:ascii="Times New Roman" w:hAnsi="Times New Roman" w:cs="Times New Roman"/>
                <w:sz w:val="20"/>
                <w:szCs w:val="20"/>
                <w:lang w:val="tr-TR"/>
              </w:rPr>
              <w:t xml:space="preserve">yaklaşık 30 g/100 g su</w:t>
            </w:r>
          </w:p>
        </w:tc>
      </w:tr>
    </w:tbl>
    <w:p>
      <w:pPr>
        <w:jc w:val="both"/>
        <w:rPr>
          <w:rFonts w:ascii="Times New Roman" w:hAnsi="Times New Roman" w:cs="Times New Roman"/>
          <w:lang w:val="tr-TR"/>
        </w:rPr>
      </w:pP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Etanolün ve etanoik asidin izomerlerine göre çok daha yüksek kaynama noktasına sahip olmasını açıklayabilmek için modelinizde hangi atom grubunu özellikle göstermeniz gerekir? Moleküller arasındaki etkileşimleri dikkate alarak modelinizi bu yeni kanıtlara göre yenileyiniz.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Modelinizde yaptığınız değişiklikleri ve bunların gerekçesini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5. Aşama: Çıkarım ve Yeni Model Önerme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Kapalı formülleri aynı, atomlarının bağlanma düzeni farklı olan bileşiklere ne ad verildiğini hatırlayınız. Alkol-eter, aldehit-keton ve karboksilik asit-ester çiftlerindeki bileşiklerin birbirine göre nasıl bir ilişki içinde olduğunu belirtiniz. Bu izomerlik türünü alifatik hidrokarbonlarda incelediğiniz izomerlik türlerinden ayıran ölçüt nedir?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kapalı formülüne sahip ve fonksiyonel grupları farklı olan bileşikler için modeller öneriniz. Önerdiğiniz modelleri adlandırınız.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Analiz ve Keşif Atölyesi 2.11.’de etanol ile metoksimetanın, propanal ile propanonun, etanoik asit ile metil metanoatın aynı kapalı formüle sahip olduğunu belirlediniz. Modellerinizde bu çiftlerin aynı atomları farklı düzenlerle bir araya getirdiğini ve bu farklı düzenlerin farklı fonksiyonel gruplar oluşturduğunu gördünüz. Bu gözlemlerden, kapalı formülleri aynı olan bu bileşiklerin birbirinin izomeri olduğu sonucuna ulaşılabilir. Kapalı formülleri aynı, fonksiyonel grupları farklı olan bileşiklere </w:t>
      </w:r>
      <w:r>
        <w:rPr>
          <w:rFonts w:ascii="Times New Roman" w:hAnsi="Times New Roman" w:cs="Times New Roman"/>
          <w:b/>
          <w:bCs/>
          <w:lang w:val="tr-TR"/>
        </w:rPr>
        <w:t xml:space="preserve">fonksiyonel grup izomerleri</w:t>
      </w:r>
      <w:r>
        <w:rPr>
          <w:rFonts w:ascii="Times New Roman" w:hAnsi="Times New Roman" w:cs="Times New Roman"/>
          <w:lang w:val="tr-TR"/>
        </w:rPr>
        <w:t xml:space="preserve">, bu izomerlik türüne de </w:t>
      </w:r>
      <w:r>
        <w:rPr>
          <w:rFonts w:ascii="Times New Roman" w:hAnsi="Times New Roman" w:cs="Times New Roman"/>
          <w:b/>
          <w:bCs/>
          <w:lang w:val="tr-TR"/>
        </w:rPr>
        <w:t xml:space="preserve">fonksiyonel grup izomerliği</w:t>
      </w:r>
      <w:r>
        <w:rPr>
          <w:rFonts w:ascii="Times New Roman" w:hAnsi="Times New Roman" w:cs="Times New Roman"/>
          <w:lang w:val="tr-TR"/>
        </w:rPr>
        <w:t xml:space="preserve"> denir. Fonksiyonel grup izomerliği, atomların bağlanma düzeninin farklı olmasından kaynaklandığı için bir yapısal izomerlik türüdür.</w:t>
      </w:r>
    </w:p>
    <w:p>
      <w:pPr>
        <w:jc w:val="both"/>
        <w:rPr>
          <w:rFonts w:ascii="Times New Roman" w:hAnsi="Times New Roman" w:cs="Times New Roman"/>
          <w:lang w:val="tr-TR"/>
        </w:rPr>
      </w:pPr>
      <w:r>
        <w:rPr>
          <w:rFonts w:ascii="Times New Roman" w:hAnsi="Times New Roman" w:cs="Times New Roman"/>
          <w:lang w:val="tr-TR"/>
        </w:rPr>
        <w:t xml:space="preserve">Etkinlikte oluşturduğunuz çiftler, açık zincirli ve doymuş bileşiklerde fonksiyonel grup izomerliğinin üç temel biçimini gösterir (Tablo A). Genel formüllerden yararlanarak aynı kapalı formüle sahip izomerleri tahmin edebilirsiniz. Ancak bir bileşik çiftinin izomer olabilmesi için iki fonksiyonel grubun da o karbon sayısında oluşabilmesi gerekir. Örneğin eterlerde oksijenin iki yanında birer alkil grubu bulunması gerektiğinden metanolün (CH</w:t>
      </w:r>
      <w:r>
        <w:rPr>
          <w:rFonts w:ascii="Times New Roman" w:hAnsi="Times New Roman" w:cs="Times New Roman"/>
          <w:vertAlign w:val="subscript"/>
          <w:lang w:val="tr-TR"/>
        </w:rPr>
        <w:t xml:space="preserve">4</w:t>
      </w:r>
      <w:r>
        <w:rPr>
          <w:rFonts w:ascii="Times New Roman" w:hAnsi="Times New Roman" w:cs="Times New Roman"/>
          <w:lang w:val="tr-TR"/>
        </w:rPr>
        <w:t xml:space="preserve">O) eter izomeri yoktur; en küçük keton üç karbonlu olduğundan etanalin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4</w:t>
      </w:r>
      <w:r>
        <w:rPr>
          <w:rFonts w:ascii="Times New Roman" w:hAnsi="Times New Roman" w:cs="Times New Roman"/>
          <w:lang w:val="tr-TR"/>
        </w:rPr>
        <w:t xml:space="preserve">O) keton izomeri yoktur.</w:t>
      </w: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Fonksiyonel grup izomeri olan bileşik sınıfları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300"/>
        <w:gridCol w:w="1700"/>
        <w:gridCol w:w="2500"/>
        <w:gridCol w:w="2500"/>
      </w:tblGrid>
      <w:tr>
        <w:tc>
          <w:tcPr>
            <w:tcW w:w="2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İzomer çifti</w:t>
            </w:r>
          </w:p>
        </w:tc>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Genel formül</w:t>
            </w:r>
          </w:p>
        </w:tc>
        <w:tc>
          <w:tcPr>
            <w:tcW w:w="2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İzomerliğin görüldüğü en küçük karbon sayısı</w:t>
            </w:r>
          </w:p>
        </w:tc>
        <w:tc>
          <w:tcPr>
            <w:tcW w:w="2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Örnek</w:t>
            </w:r>
          </w:p>
        </w:tc>
      </w:tr>
      <w:tr>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Alkol – eter</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n</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2n+2</w:t>
            </w:r>
            <w:r>
              <w:rPr>
                <w:rFonts w:ascii="Times New Roman" w:hAnsi="Times New Roman" w:cs="Times New Roman"/>
                <w:sz w:val="20"/>
                <w:szCs w:val="20"/>
                <w:lang w:val="tr-TR"/>
              </w:rPr>
              <w:t xml:space="preserve">O</w:t>
            </w:r>
          </w:p>
        </w:tc>
        <w:tc>
          <w:tcPr>
            <w:tcW w:w="2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w:t>
            </w:r>
          </w:p>
        </w:tc>
        <w:tc>
          <w:tcPr>
            <w:tcW w:w="2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etanol – metoksimetan</w:t>
            </w:r>
          </w:p>
        </w:tc>
      </w:tr>
      <w:tr>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Aldehit – keton</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n</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2n</w:t>
            </w:r>
            <w:r>
              <w:rPr>
                <w:rFonts w:ascii="Times New Roman" w:hAnsi="Times New Roman" w:cs="Times New Roman"/>
                <w:sz w:val="20"/>
                <w:szCs w:val="20"/>
                <w:lang w:val="tr-TR"/>
              </w:rPr>
              <w:t xml:space="preserve">O</w:t>
            </w:r>
          </w:p>
        </w:tc>
        <w:tc>
          <w:tcPr>
            <w:tcW w:w="2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3</w:t>
            </w:r>
          </w:p>
        </w:tc>
        <w:tc>
          <w:tcPr>
            <w:tcW w:w="2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propanal – propanon</w:t>
            </w:r>
          </w:p>
        </w:tc>
      </w:tr>
      <w:tr>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Karboksilik asit – ester</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n</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2n</w:t>
            </w:r>
            <w:r>
              <w:rPr>
                <w:rFonts w:ascii="Times New Roman" w:hAnsi="Times New Roman" w:cs="Times New Roman"/>
                <w:sz w:val="20"/>
                <w:szCs w:val="20"/>
                <w:lang w:val="tr-TR"/>
              </w:rPr>
              <w:t xml:space="preserve">O</w:t>
            </w:r>
            <w:r>
              <w:rPr>
                <w:rFonts w:ascii="Times New Roman" w:hAnsi="Times New Roman" w:cs="Times New Roman"/>
                <w:sz w:val="20"/>
                <w:szCs w:val="20"/>
                <w:vertAlign w:val="subscript"/>
                <w:lang w:val="tr-TR"/>
              </w:rPr>
              <w:t xml:space="preserve">2</w:t>
            </w:r>
          </w:p>
        </w:tc>
        <w:tc>
          <w:tcPr>
            <w:tcW w:w="2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w:t>
            </w:r>
          </w:p>
        </w:tc>
        <w:tc>
          <w:tcPr>
            <w:tcW w:w="2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etanoik asit – metil metanoat</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Etkinliğin 5. aşamasında gördüğünüz gibi karbon sayısı arttıkça izomer sayısı da artar. Örneğin 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formülüne bir karboksilik asit (propanoik asit) ve iki ester (metil etanoat ve etil metanoat) karşılık gelir. Esterler kendi aralarında, alkoller ise –OH grubunun konumuna göre birbirinin izomeridir; ancak bu izomerler aynı fonksiyonel gruba sahip olduğu için fonksiyonel grup izomeri değildir.</w:t>
      </w:r>
    </w:p>
    <w:p>
      <w:pPr>
        <w:jc w:val="both"/>
        <w:rPr>
          <w:rFonts w:ascii="Times New Roman" w:hAnsi="Times New Roman" w:cs="Times New Roman"/>
          <w:lang w:val="tr-TR"/>
        </w:rPr>
      </w:pPr>
      <w:r>
        <w:rPr>
          <w:rFonts w:ascii="Times New Roman" w:hAnsi="Times New Roman" w:cs="Times New Roman"/>
          <w:b/>
          <w:bCs/>
          <w:lang w:val="tr-TR"/>
        </w:rPr>
        <w:t xml:space="preserve">Fonksiyonel grup izomerlerinin genel özellikleri</w:t>
      </w:r>
    </w:p>
    <w:p>
      <w:pPr>
        <w:jc w:val="both"/>
        <w:rPr>
          <w:rFonts w:ascii="Times New Roman" w:hAnsi="Times New Roman" w:cs="Times New Roman"/>
          <w:lang w:val="tr-TR"/>
        </w:rPr>
      </w:pPr>
      <w:r>
        <w:rPr>
          <w:rFonts w:ascii="Times New Roman" w:hAnsi="Times New Roman" w:cs="Times New Roman"/>
          <w:lang w:val="tr-TR"/>
        </w:rPr>
        <w:t xml:space="preserve">Etkinlikte kaynama noktası ve çözünürlük tablosunda verilen yeni kanıtları açıklamak için modelinizde –OH grubunu özellikle göstermeniz gerektiğini fark ettiniz. Fonksiyonel grup izomerlerinin özelliklerindeki farklılıklar fonksiyonel grupların yapısıyla açıklanabilir (Tablo B). Alkol ve karboksilik asit molekülleri oksijene bağlı hidrojen atomu taşıdığı için kendi aralarında hidrojen bağı oluşturur. Eter, aldehit, keton ve ester moleküllerinde oksijene bağlı hidrojen atomu bulunmadığından bu moleküller kendi aralarında hidrojen bağı oluşturamaz; ancak oksijen atomları üzerinden su molekülleriyle hidrojen bağı kurabilir. Bu nedenle bir alkolün kaynama noktası eter izomerininkinden, bir karboksilik asidin kaynama noktası ise ester izomerininkinden çok daha yüksektir. Karboksilik asit molekülleri iki hidrojen bağıyla birbirine bağlanarak çiftler (dimerler) oluşturabildiğinden bu bileşiklerin kaynama noktaları aynı karbon sayılı alkollerinkinden bile yüksektir.</w:t>
      </w:r>
    </w:p>
    <w:p>
      <w:pPr>
        <w:jc w:val="both"/>
        <w:rPr>
          <w:rFonts w:ascii="Times New Roman" w:hAnsi="Times New Roman" w:cs="Times New Roman"/>
          <w:lang w:val="tr-TR"/>
        </w:rPr>
      </w:pPr>
      <w:r>
        <w:rPr>
          <w:rFonts w:ascii="Times New Roman" w:hAnsi="Times New Roman" w:cs="Times New Roman"/>
          <w:lang w:val="tr-TR"/>
        </w:rPr>
        <w:t xml:space="preserve">Aldehit ve ketonlarda karbonil grubunun karbon atomu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hibritleşmesi yapmıştır ve bu karbonun çevresi düzlem üçgen geometridedir. C=O bağı polar olduğundan aldehit ve ketonlar polar moleküllerdir. İkisi de kendi aralarında hidrojen bağı oluşturmaz ve kaynama noktaları birbirine yakındır. Küçük karbon sayılı aldehit ve ketonlar suda iyi çözünür.</w:t>
      </w:r>
    </w:p>
    <w:p>
      <w:pPr>
        <w:jc w:val="center"/>
        <w:rPr>
          <w:rFonts w:ascii="Times New Roman" w:hAnsi="Times New Roman" w:cs="Times New Roman"/>
          <w:lang w:val="tr-TR"/>
        </w:rPr>
      </w:pPr>
      <w:r>
        <w:rPr>
          <w:rFonts w:ascii="Times New Roman" w:hAnsi="Times New Roman" w:cs="Times New Roman"/>
          <w:b/>
          <w:bCs/>
          <w:lang w:val="tr-TR"/>
        </w:rPr>
        <w:t xml:space="preserve">Tablo B:</w:t>
      </w:r>
      <w:r>
        <w:rPr>
          <w:rFonts w:ascii="Times New Roman" w:hAnsi="Times New Roman" w:cs="Times New Roman"/>
          <w:lang w:val="tr-TR"/>
        </w:rPr>
        <w:t xml:space="preserve"> Fonksiyonel grup izomerlerinin genel özellikleri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00"/>
        <w:gridCol w:w="1150"/>
        <w:gridCol w:w="1150"/>
        <w:gridCol w:w="1250"/>
        <w:gridCol w:w="1150"/>
        <w:gridCol w:w="1250"/>
        <w:gridCol w:w="1150"/>
      </w:tblGrid>
      <w:tr>
        <w:tc>
          <w:tcPr>
            <w:tcW w:w="1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7"/>
                <w:szCs w:val="17"/>
                <w:lang w:val="tr-TR"/>
              </w:rPr>
              <w:t xml:space="preserve">Özellik</w:t>
            </w:r>
          </w:p>
        </w:tc>
        <w:tc>
          <w:tcPr>
            <w:tcW w:w="11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7"/>
                <w:szCs w:val="17"/>
                <w:lang w:val="tr-TR"/>
              </w:rPr>
              <w:t xml:space="preserve">Alkol</w:t>
            </w:r>
          </w:p>
        </w:tc>
        <w:tc>
          <w:tcPr>
            <w:tcW w:w="11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7"/>
                <w:szCs w:val="17"/>
                <w:lang w:val="tr-TR"/>
              </w:rPr>
              <w:t xml:space="preserve">Eter</w:t>
            </w:r>
          </w:p>
        </w:tc>
        <w:tc>
          <w:tcPr>
            <w:tcW w:w="12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7"/>
                <w:szCs w:val="17"/>
                <w:lang w:val="tr-TR"/>
              </w:rPr>
              <w:t xml:space="preserve">Aldehit</w:t>
            </w:r>
          </w:p>
        </w:tc>
        <w:tc>
          <w:tcPr>
            <w:tcW w:w="11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7"/>
                <w:szCs w:val="17"/>
                <w:lang w:val="tr-TR"/>
              </w:rPr>
              <w:t xml:space="preserve">Keton</w:t>
            </w:r>
          </w:p>
        </w:tc>
        <w:tc>
          <w:tcPr>
            <w:tcW w:w="12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7"/>
                <w:szCs w:val="17"/>
                <w:lang w:val="tr-TR"/>
              </w:rPr>
              <w:t xml:space="preserve">Karboksilik asit</w:t>
            </w:r>
          </w:p>
        </w:tc>
        <w:tc>
          <w:tcPr>
            <w:tcW w:w="11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7"/>
                <w:szCs w:val="17"/>
                <w:lang w:val="tr-TR"/>
              </w:rPr>
              <w:t xml:space="preserve">Ester</w:t>
            </w:r>
          </w:p>
        </w:tc>
      </w:tr>
      <w:tr>
        <w:tc>
          <w:tcPr>
            <w:tcW w:w="190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Fonksiyonel gruptaki karbonun hibrit türü</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sp</w:t>
            </w:r>
            <w:r>
              <w:rPr>
                <w:rFonts w:ascii="Times New Roman" w:hAnsi="Times New Roman" w:cs="Times New Roman"/>
                <w:sz w:val="17"/>
                <w:szCs w:val="17"/>
                <w:vertAlign w:val="superscript"/>
                <w:lang w:val="tr-TR"/>
              </w:rPr>
              <w:t xml:space="preserve">3</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sp</w:t>
            </w:r>
            <w:r>
              <w:rPr>
                <w:rFonts w:ascii="Times New Roman" w:hAnsi="Times New Roman" w:cs="Times New Roman"/>
                <w:sz w:val="17"/>
                <w:szCs w:val="17"/>
                <w:vertAlign w:val="superscript"/>
                <w:lang w:val="tr-TR"/>
              </w:rPr>
              <w:t xml:space="preserve">3</w:t>
            </w:r>
          </w:p>
        </w:tc>
        <w:tc>
          <w:tcPr>
            <w:tcW w:w="12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sp</w:t>
            </w:r>
            <w:r>
              <w:rPr>
                <w:rFonts w:ascii="Times New Roman" w:hAnsi="Times New Roman" w:cs="Times New Roman"/>
                <w:sz w:val="17"/>
                <w:szCs w:val="17"/>
                <w:vertAlign w:val="superscript"/>
                <w:lang w:val="tr-TR"/>
              </w:rPr>
              <w:t xml:space="preserve">2</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sp</w:t>
            </w:r>
            <w:r>
              <w:rPr>
                <w:rFonts w:ascii="Times New Roman" w:hAnsi="Times New Roman" w:cs="Times New Roman"/>
                <w:sz w:val="17"/>
                <w:szCs w:val="17"/>
                <w:vertAlign w:val="superscript"/>
                <w:lang w:val="tr-TR"/>
              </w:rPr>
              <w:t xml:space="preserve">2</w:t>
            </w:r>
          </w:p>
        </w:tc>
        <w:tc>
          <w:tcPr>
            <w:tcW w:w="12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sp</w:t>
            </w:r>
            <w:r>
              <w:rPr>
                <w:rFonts w:ascii="Times New Roman" w:hAnsi="Times New Roman" w:cs="Times New Roman"/>
                <w:sz w:val="17"/>
                <w:szCs w:val="17"/>
                <w:vertAlign w:val="superscript"/>
                <w:lang w:val="tr-TR"/>
              </w:rPr>
              <w:t xml:space="preserve">2</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sp</w:t>
            </w:r>
            <w:r>
              <w:rPr>
                <w:rFonts w:ascii="Times New Roman" w:hAnsi="Times New Roman" w:cs="Times New Roman"/>
                <w:sz w:val="17"/>
                <w:szCs w:val="17"/>
                <w:vertAlign w:val="superscript"/>
                <w:lang w:val="tr-TR"/>
              </w:rPr>
              <w:t xml:space="preserve">2</w:t>
            </w:r>
          </w:p>
        </w:tc>
      </w:tr>
      <w:tr>
        <w:tc>
          <w:tcPr>
            <w:tcW w:w="190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Polarlık</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polar</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polar (zayıf)</w:t>
            </w:r>
          </w:p>
        </w:tc>
        <w:tc>
          <w:tcPr>
            <w:tcW w:w="12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polar</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polar</w:t>
            </w:r>
          </w:p>
        </w:tc>
        <w:tc>
          <w:tcPr>
            <w:tcW w:w="12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polar</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polar</w:t>
            </w:r>
          </w:p>
        </w:tc>
      </w:tr>
      <w:tr>
        <w:tc>
          <w:tcPr>
            <w:tcW w:w="190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Kendi molekülleri arasında hidrojen bağı</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var</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yok</w:t>
            </w:r>
          </w:p>
        </w:tc>
        <w:tc>
          <w:tcPr>
            <w:tcW w:w="12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yok</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yok</w:t>
            </w:r>
          </w:p>
        </w:tc>
        <w:tc>
          <w:tcPr>
            <w:tcW w:w="12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var (dimer oluşturur)</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yok</w:t>
            </w:r>
          </w:p>
        </w:tc>
      </w:tr>
      <w:tr>
        <w:tc>
          <w:tcPr>
            <w:tcW w:w="190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Suda çözünme (küçük karbon sayılılar)</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iyi</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az-orta</w:t>
            </w:r>
          </w:p>
        </w:tc>
        <w:tc>
          <w:tcPr>
            <w:tcW w:w="12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iyi</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iyi</w:t>
            </w:r>
          </w:p>
        </w:tc>
        <w:tc>
          <w:tcPr>
            <w:tcW w:w="12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iyi</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az-orta</w:t>
            </w:r>
          </w:p>
        </w:tc>
      </w:tr>
      <w:tr>
        <w:tc>
          <w:tcPr>
            <w:tcW w:w="190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Kaynama noktası (izomerine göre)</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yüksek</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düşük</w:t>
            </w:r>
          </w:p>
        </w:tc>
        <w:tc>
          <w:tcPr>
            <w:tcW w:w="12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birbirine yakın</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birbirine yakın</w:t>
            </w:r>
          </w:p>
        </w:tc>
        <w:tc>
          <w:tcPr>
            <w:tcW w:w="12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yüksek</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düşük</w:t>
            </w:r>
          </w:p>
        </w:tc>
      </w:tr>
      <w:tr>
        <w:tc>
          <w:tcPr>
            <w:tcW w:w="190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Koku</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karakteristik, keskin</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tatlımsı, uçucu</w:t>
            </w:r>
          </w:p>
        </w:tc>
        <w:tc>
          <w:tcPr>
            <w:tcW w:w="12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keskin (küçükler), meyvemsi (büyükler)</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tatlımsı, karakteristik</w:t>
            </w:r>
          </w:p>
        </w:tc>
        <w:tc>
          <w:tcPr>
            <w:tcW w:w="12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keskin, ekşi; bazıları kötü kokulu</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7"/>
                <w:szCs w:val="17"/>
                <w:lang w:val="tr-TR"/>
              </w:rPr>
              <w:t xml:space="preserve">hoş, meyvemsi</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Fonksiyonel grup izomerlerinin farklı özellikler göstermesi kullanım alanlarının da farklı olmasına yol açar. Bazı önemli alkol, eter, aldehit, keton, karboksilik asit ve esterlerin kullanım alanları Tablo C’de verilmiştir.</w:t>
      </w:r>
    </w:p>
    <w:p>
      <w:pPr>
        <w:jc w:val="center"/>
        <w:rPr>
          <w:rFonts w:ascii="Times New Roman" w:hAnsi="Times New Roman" w:cs="Times New Roman"/>
          <w:lang w:val="tr-TR"/>
        </w:rPr>
      </w:pPr>
      <w:r>
        <w:rPr>
          <w:rFonts w:ascii="Times New Roman" w:hAnsi="Times New Roman" w:cs="Times New Roman"/>
          <w:b/>
          <w:bCs/>
          <w:lang w:val="tr-TR"/>
        </w:rPr>
        <w:t xml:space="preserve">Tablo C:</w:t>
      </w:r>
      <w:r>
        <w:rPr>
          <w:rFonts w:ascii="Times New Roman" w:hAnsi="Times New Roman" w:cs="Times New Roman"/>
          <w:lang w:val="tr-TR"/>
        </w:rPr>
        <w:t xml:space="preserve"> Bazı önemli organik bileşikler ve kullanım alanları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300"/>
        <w:gridCol w:w="3500"/>
        <w:gridCol w:w="3200"/>
      </w:tblGrid>
      <w:tr>
        <w:tc>
          <w:tcPr>
            <w:tcW w:w="23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19"/>
                <w:szCs w:val="19"/>
                <w:lang w:val="tr-TR"/>
              </w:rPr>
              <w:t xml:space="preserve">Bileşik</w:t>
            </w:r>
          </w:p>
        </w:tc>
        <w:tc>
          <w:tcPr>
            <w:tcW w:w="3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19"/>
                <w:szCs w:val="19"/>
                <w:lang w:val="tr-TR"/>
              </w:rPr>
              <w:t xml:space="preserve">Kullanım alanları</w:t>
            </w:r>
          </w:p>
        </w:tc>
        <w:tc>
          <w:tcPr>
            <w:tcW w:w="3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19"/>
                <w:szCs w:val="19"/>
                <w:lang w:val="tr-TR"/>
              </w:rPr>
              <w:t xml:space="preserve">Dikkat edilmesi gerekenler</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19"/>
                <w:szCs w:val="19"/>
                <w:lang w:val="tr-TR"/>
              </w:rPr>
              <w:t xml:space="preserve">Metil alkol (metanol)</w:t>
            </w:r>
          </w:p>
        </w:tc>
        <w:tc>
          <w:tcPr>
            <w:tcW w:w="3500" w:type="dxa"/>
            <w:vAlign w:val="center"/>
          </w:tcPr>
          <w:p>
            <w:pPr>
              <w:jc w:val="left"/>
              <w:rPr>
                <w:rFonts w:ascii="Times New Roman" w:hAnsi="Times New Roman" w:cs="Times New Roman"/>
                <w:lang w:val="tr-TR"/>
              </w:rPr>
            </w:pPr>
            <w:r>
              <w:rPr>
                <w:rFonts w:ascii="Times New Roman" w:hAnsi="Times New Roman" w:cs="Times New Roman"/>
                <w:sz w:val="19"/>
                <w:szCs w:val="19"/>
                <w:lang w:val="tr-TR"/>
              </w:rPr>
              <w:t xml:space="preserve">Çözücü, biyodizel üretimi, plastik ve boya sanayisi</w:t>
            </w:r>
          </w:p>
        </w:tc>
        <w:tc>
          <w:tcPr>
            <w:tcW w:w="3200" w:type="dxa"/>
            <w:vAlign w:val="center"/>
          </w:tcPr>
          <w:p>
            <w:pPr>
              <w:jc w:val="left"/>
              <w:rPr>
                <w:rFonts w:ascii="Times New Roman" w:hAnsi="Times New Roman" w:cs="Times New Roman"/>
                <w:lang w:val="tr-TR"/>
              </w:rPr>
            </w:pPr>
            <w:r>
              <w:rPr>
                <w:rFonts w:ascii="Times New Roman" w:hAnsi="Times New Roman" w:cs="Times New Roman"/>
                <w:sz w:val="19"/>
                <w:szCs w:val="19"/>
                <w:lang w:val="tr-TR"/>
              </w:rPr>
              <w:t xml:space="preserve">Çok zehirlidir; yutulması ya da buharının uzun süre solunması körlüğe ve ölüme yol açabilir.</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19"/>
                <w:szCs w:val="19"/>
                <w:lang w:val="tr-TR"/>
              </w:rPr>
              <w:t xml:space="preserve">Etil alkol (etanol)</w:t>
            </w:r>
          </w:p>
        </w:tc>
        <w:tc>
          <w:tcPr>
            <w:tcW w:w="3500" w:type="dxa"/>
            <w:vAlign w:val="center"/>
          </w:tcPr>
          <w:p>
            <w:pPr>
              <w:jc w:val="left"/>
              <w:rPr>
                <w:rFonts w:ascii="Times New Roman" w:hAnsi="Times New Roman" w:cs="Times New Roman"/>
                <w:lang w:val="tr-TR"/>
              </w:rPr>
            </w:pPr>
            <w:r>
              <w:rPr>
                <w:rFonts w:ascii="Times New Roman" w:hAnsi="Times New Roman" w:cs="Times New Roman"/>
                <w:sz w:val="19"/>
                <w:szCs w:val="19"/>
                <w:lang w:val="tr-TR"/>
              </w:rPr>
              <w:t xml:space="preserve">Kolonya, dezenfektan, ilaç ve parfüm çözücüsü, yakıt katkısı</w:t>
            </w:r>
          </w:p>
        </w:tc>
        <w:tc>
          <w:tcPr>
            <w:tcW w:w="3200" w:type="dxa"/>
            <w:vAlign w:val="center"/>
          </w:tcPr>
          <w:p>
            <w:pPr>
              <w:jc w:val="left"/>
              <w:rPr>
                <w:rFonts w:ascii="Times New Roman" w:hAnsi="Times New Roman" w:cs="Times New Roman"/>
                <w:lang w:val="tr-TR"/>
              </w:rPr>
            </w:pPr>
            <w:r>
              <w:rPr>
                <w:rFonts w:ascii="Times New Roman" w:hAnsi="Times New Roman" w:cs="Times New Roman"/>
                <w:sz w:val="19"/>
                <w:szCs w:val="19"/>
                <w:lang w:val="tr-TR"/>
              </w:rPr>
              <w:t xml:space="preserve">Yanıcıdır; açık alevden uzak tutulmalıdır.</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19"/>
                <w:szCs w:val="19"/>
                <w:lang w:val="tr-TR"/>
              </w:rPr>
              <w:t xml:space="preserve">Etandiol (etilen glikol)</w:t>
            </w:r>
          </w:p>
        </w:tc>
        <w:tc>
          <w:tcPr>
            <w:tcW w:w="3500" w:type="dxa"/>
            <w:vAlign w:val="center"/>
          </w:tcPr>
          <w:p>
            <w:pPr>
              <w:jc w:val="left"/>
              <w:rPr>
                <w:rFonts w:ascii="Times New Roman" w:hAnsi="Times New Roman" w:cs="Times New Roman"/>
                <w:lang w:val="tr-TR"/>
              </w:rPr>
            </w:pPr>
            <w:r>
              <w:rPr>
                <w:rFonts w:ascii="Times New Roman" w:hAnsi="Times New Roman" w:cs="Times New Roman"/>
                <w:sz w:val="19"/>
                <w:szCs w:val="19"/>
                <w:lang w:val="tr-TR"/>
              </w:rPr>
              <w:t xml:space="preserve">Taşıt soğutma sistemlerinde antifriz, PET üretimi</w:t>
            </w:r>
          </w:p>
        </w:tc>
        <w:tc>
          <w:tcPr>
            <w:tcW w:w="3200" w:type="dxa"/>
            <w:vAlign w:val="center"/>
          </w:tcPr>
          <w:p>
            <w:pPr>
              <w:jc w:val="left"/>
              <w:rPr>
                <w:rFonts w:ascii="Times New Roman" w:hAnsi="Times New Roman" w:cs="Times New Roman"/>
                <w:lang w:val="tr-TR"/>
              </w:rPr>
            </w:pPr>
            <w:r>
              <w:rPr>
                <w:rFonts w:ascii="Times New Roman" w:hAnsi="Times New Roman" w:cs="Times New Roman"/>
                <w:sz w:val="19"/>
                <w:szCs w:val="19"/>
                <w:lang w:val="tr-TR"/>
              </w:rPr>
              <w:t xml:space="preserve">Tatlımsı tadına rağmen zehirlidir; çocukların ulaşamayacağı yerde saklanmalıdır.</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19"/>
                <w:szCs w:val="19"/>
                <w:lang w:val="tr-TR"/>
              </w:rPr>
              <w:t xml:space="preserve">Propantriol (gliserin)</w:t>
            </w:r>
          </w:p>
        </w:tc>
        <w:tc>
          <w:tcPr>
            <w:tcW w:w="3500" w:type="dxa"/>
            <w:vAlign w:val="center"/>
          </w:tcPr>
          <w:p>
            <w:pPr>
              <w:jc w:val="left"/>
              <w:rPr>
                <w:rFonts w:ascii="Times New Roman" w:hAnsi="Times New Roman" w:cs="Times New Roman"/>
                <w:lang w:val="tr-TR"/>
              </w:rPr>
            </w:pPr>
            <w:r>
              <w:rPr>
                <w:rFonts w:ascii="Times New Roman" w:hAnsi="Times New Roman" w:cs="Times New Roman"/>
                <w:sz w:val="19"/>
                <w:szCs w:val="19"/>
                <w:lang w:val="tr-TR"/>
              </w:rPr>
              <w:t xml:space="preserve">Krem, losyon, diş macunu, sabun; gıdalarda nem tutucu</w:t>
            </w:r>
          </w:p>
        </w:tc>
        <w:tc>
          <w:tcPr>
            <w:tcW w:w="3200" w:type="dxa"/>
            <w:vAlign w:val="center"/>
          </w:tcPr>
          <w:p>
            <w:pPr>
              <w:jc w:val="left"/>
              <w:rPr>
                <w:rFonts w:ascii="Times New Roman" w:hAnsi="Times New Roman" w:cs="Times New Roman"/>
                <w:lang w:val="tr-TR"/>
              </w:rPr>
            </w:pPr>
            <w:r>
              <w:rPr>
                <w:rFonts w:ascii="Times New Roman" w:hAnsi="Times New Roman" w:cs="Times New Roman"/>
                <w:sz w:val="19"/>
                <w:szCs w:val="19"/>
                <w:lang w:val="tr-TR"/>
              </w:rPr>
              <w:t xml:space="preserve">Uygun kullanımda güvenli kabul edilir.</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19"/>
                <w:szCs w:val="19"/>
                <w:lang w:val="tr-TR"/>
              </w:rPr>
              <w:t xml:space="preserve">Dietil eter (etoksietan)</w:t>
            </w:r>
          </w:p>
        </w:tc>
        <w:tc>
          <w:tcPr>
            <w:tcW w:w="3500" w:type="dxa"/>
            <w:vAlign w:val="center"/>
          </w:tcPr>
          <w:p>
            <w:pPr>
              <w:jc w:val="left"/>
              <w:rPr>
                <w:rFonts w:ascii="Times New Roman" w:hAnsi="Times New Roman" w:cs="Times New Roman"/>
                <w:lang w:val="tr-TR"/>
              </w:rPr>
            </w:pPr>
            <w:r>
              <w:rPr>
                <w:rFonts w:ascii="Times New Roman" w:hAnsi="Times New Roman" w:cs="Times New Roman"/>
                <w:sz w:val="19"/>
                <w:szCs w:val="19"/>
                <w:lang w:val="tr-TR"/>
              </w:rPr>
              <w:t xml:space="preserve">Laboratuvar çözücüsü; geçmişte genel anestezide kullanılmıştır</w:t>
            </w:r>
          </w:p>
        </w:tc>
        <w:tc>
          <w:tcPr>
            <w:tcW w:w="3200" w:type="dxa"/>
            <w:vAlign w:val="center"/>
          </w:tcPr>
          <w:p>
            <w:pPr>
              <w:jc w:val="left"/>
              <w:rPr>
                <w:rFonts w:ascii="Times New Roman" w:hAnsi="Times New Roman" w:cs="Times New Roman"/>
                <w:lang w:val="tr-TR"/>
              </w:rPr>
            </w:pPr>
            <w:r>
              <w:rPr>
                <w:rFonts w:ascii="Times New Roman" w:hAnsi="Times New Roman" w:cs="Times New Roman"/>
                <w:sz w:val="19"/>
                <w:szCs w:val="19"/>
                <w:lang w:val="tr-TR"/>
              </w:rPr>
              <w:t xml:space="preserve">Çok uçucu ve kolay alev alır.</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19"/>
                <w:szCs w:val="19"/>
                <w:lang w:val="tr-TR"/>
              </w:rPr>
              <w:t xml:space="preserve">Formaldehit (metanal)</w:t>
            </w:r>
          </w:p>
        </w:tc>
        <w:tc>
          <w:tcPr>
            <w:tcW w:w="3500" w:type="dxa"/>
            <w:vAlign w:val="center"/>
          </w:tcPr>
          <w:p>
            <w:pPr>
              <w:jc w:val="left"/>
              <w:rPr>
                <w:rFonts w:ascii="Times New Roman" w:hAnsi="Times New Roman" w:cs="Times New Roman"/>
                <w:lang w:val="tr-TR"/>
              </w:rPr>
            </w:pPr>
            <w:r>
              <w:rPr>
                <w:rFonts w:ascii="Times New Roman" w:hAnsi="Times New Roman" w:cs="Times New Roman"/>
                <w:sz w:val="19"/>
                <w:szCs w:val="19"/>
                <w:lang w:val="tr-TR"/>
              </w:rPr>
              <w:t xml:space="preserve">Sulu çözeltisi (formalin) biyolojik örneklerin korunmasında, reçine ve tutkal üretiminde</w:t>
            </w:r>
          </w:p>
        </w:tc>
        <w:tc>
          <w:tcPr>
            <w:tcW w:w="3200" w:type="dxa"/>
            <w:vAlign w:val="center"/>
          </w:tcPr>
          <w:p>
            <w:pPr>
              <w:jc w:val="left"/>
              <w:rPr>
                <w:rFonts w:ascii="Times New Roman" w:hAnsi="Times New Roman" w:cs="Times New Roman"/>
                <w:lang w:val="tr-TR"/>
              </w:rPr>
            </w:pPr>
            <w:r>
              <w:rPr>
                <w:rFonts w:ascii="Times New Roman" w:hAnsi="Times New Roman" w:cs="Times New Roman"/>
                <w:sz w:val="19"/>
                <w:szCs w:val="19"/>
                <w:lang w:val="tr-TR"/>
              </w:rPr>
              <w:t xml:space="preserve">Zehirlidir ve kanser yapıcı etkisi vardır; kozmetik ürünlerde kullanımı yasal düzenlemelerle sınırlandırılmıştır.</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19"/>
                <w:szCs w:val="19"/>
                <w:lang w:val="tr-TR"/>
              </w:rPr>
              <w:t xml:space="preserve">Aseton (propanon)</w:t>
            </w:r>
          </w:p>
        </w:tc>
        <w:tc>
          <w:tcPr>
            <w:tcW w:w="3500" w:type="dxa"/>
            <w:vAlign w:val="center"/>
          </w:tcPr>
          <w:p>
            <w:pPr>
              <w:jc w:val="left"/>
              <w:rPr>
                <w:rFonts w:ascii="Times New Roman" w:hAnsi="Times New Roman" w:cs="Times New Roman"/>
                <w:lang w:val="tr-TR"/>
              </w:rPr>
            </w:pPr>
            <w:r>
              <w:rPr>
                <w:rFonts w:ascii="Times New Roman" w:hAnsi="Times New Roman" w:cs="Times New Roman"/>
                <w:sz w:val="19"/>
                <w:szCs w:val="19"/>
                <w:lang w:val="tr-TR"/>
              </w:rPr>
              <w:t xml:space="preserve">Oje çıkarıcı, boya ve yapıştırıcılarda çözücü</w:t>
            </w:r>
          </w:p>
        </w:tc>
        <w:tc>
          <w:tcPr>
            <w:tcW w:w="3200" w:type="dxa"/>
            <w:vAlign w:val="center"/>
          </w:tcPr>
          <w:p>
            <w:pPr>
              <w:jc w:val="left"/>
              <w:rPr>
                <w:rFonts w:ascii="Times New Roman" w:hAnsi="Times New Roman" w:cs="Times New Roman"/>
                <w:lang w:val="tr-TR"/>
              </w:rPr>
            </w:pPr>
            <w:r>
              <w:rPr>
                <w:rFonts w:ascii="Times New Roman" w:hAnsi="Times New Roman" w:cs="Times New Roman"/>
                <w:sz w:val="19"/>
                <w:szCs w:val="19"/>
                <w:lang w:val="tr-TR"/>
              </w:rPr>
              <w:t xml:space="preserve">Yanıcıdır; cildi kurutabilir.</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19"/>
                <w:szCs w:val="19"/>
                <w:lang w:val="tr-TR"/>
              </w:rPr>
              <w:t xml:space="preserve">Formik, asetik, benzoik, salisilik, ftalik, folik, sitrik ve malik asit; lanolin, balmumu ve balsam</w:t>
            </w:r>
          </w:p>
        </w:tc>
        <w:tc>
          <w:tcPr>
            <w:tcW w:w="3500" w:type="dxa"/>
            <w:vAlign w:val="center"/>
          </w:tcPr>
          <w:p>
            <w:pPr>
              <w:jc w:val="left"/>
              <w:rPr>
                <w:rFonts w:ascii="Times New Roman" w:hAnsi="Times New Roman" w:cs="Times New Roman"/>
                <w:lang w:val="tr-TR"/>
              </w:rPr>
            </w:pPr>
            <w:r>
              <w:rPr>
                <w:rFonts w:ascii="Times New Roman" w:hAnsi="Times New Roman" w:cs="Times New Roman"/>
                <w:sz w:val="19"/>
                <w:szCs w:val="19"/>
                <w:lang w:val="tr-TR"/>
              </w:rPr>
              <w:t xml:space="preserve">Sağlık, kozmetik ve gıda sektörlerinde yaygın olarak kullanılır.</w:t>
            </w:r>
          </w:p>
        </w:tc>
        <w:tc>
          <w:tcPr>
            <w:tcW w:w="3200" w:type="dxa"/>
            <w:vAlign w:val="center"/>
          </w:tcPr>
          <w:p>
            <w:pPr>
              <w:jc w:val="left"/>
              <w:rPr>
                <w:rFonts w:ascii="Times New Roman" w:hAnsi="Times New Roman" w:cs="Times New Roman"/>
                <w:lang w:val="tr-TR"/>
              </w:rPr>
            </w:pPr>
            <w:r>
              <w:rPr>
                <w:rFonts w:ascii="Times New Roman" w:hAnsi="Times New Roman" w:cs="Times New Roman"/>
                <w:sz w:val="19"/>
                <w:szCs w:val="19"/>
                <w:lang w:val="tr-TR"/>
              </w:rPr>
              <w:t xml:space="preserve">Tartışma ve Paylaşım Atölyesi’nde araştırınız.</w:t>
            </w:r>
          </w:p>
        </w:tc>
      </w:tr>
    </w:tbl>
    <w:p>
      <w:pPr>
        <w:jc w:val="both"/>
        <w:rPr>
          <w:rFonts w:ascii="Times New Roman" w:hAnsi="Times New Roman" w:cs="Times New Roman"/>
          <w:lang w:val="tr-TR"/>
        </w:rPr>
      </w:pP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2.23.</w:t>
      </w:r>
    </w:p>
    <w:p>
      <w:pPr>
        <w:jc w:val="both"/>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O kapalı formülüne sahip, açık zincirli aldehit ve ketonların yarı açık formüllerini yazarak adlandırınız. Bu bileşiklerden hangileri birbirinin fonksiyonel grup izomeridir?</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O formülü 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w:t>
      </w:r>
      <w:r>
        <w:rPr>
          <w:rFonts w:ascii="Times New Roman" w:hAnsi="Times New Roman" w:cs="Times New Roman"/>
          <w:lang w:val="tr-TR"/>
        </w:rPr>
        <w:t xml:space="preserve">O genel formülüne uyar; bu formüle aldehit ve ketonlar karşılık gelebilir.</w:t>
      </w:r>
    </w:p>
    <w:p>
      <w:pPr>
        <w:ind w:left="360"/>
        <w:jc w:val="both"/>
        <w:rPr>
          <w:rFonts w:ascii="Times New Roman" w:hAnsi="Times New Roman" w:cs="Times New Roman"/>
          <w:lang w:val="tr-TR"/>
        </w:rPr>
      </w:pPr>
      <w:r>
        <w:rPr>
          <w:rFonts w:ascii="Times New Roman" w:hAnsi="Times New Roman" w:cs="Times New Roman"/>
          <w:lang w:val="tr-TR"/>
        </w:rPr>
        <w:t xml:space="preserve">Aldehitler: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–CHO (bütanal) 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)–CHO (2-metilpropanal)</w:t>
      </w:r>
    </w:p>
    <w:p>
      <w:pPr>
        <w:ind w:left="360"/>
        <w:jc w:val="both"/>
        <w:rPr>
          <w:rFonts w:ascii="Times New Roman" w:hAnsi="Times New Roman" w:cs="Times New Roman"/>
          <w:lang w:val="tr-TR"/>
        </w:rPr>
      </w:pPr>
      <w:r>
        <w:rPr>
          <w:rFonts w:ascii="Times New Roman" w:hAnsi="Times New Roman" w:cs="Times New Roman"/>
          <w:lang w:val="tr-TR"/>
        </w:rPr>
        <w:t xml:space="preserve">Keton: CH</w:t>
      </w:r>
      <w:r>
        <w:rPr>
          <w:rFonts w:ascii="Times New Roman" w:hAnsi="Times New Roman" w:cs="Times New Roman"/>
          <w:vertAlign w:val="subscript"/>
          <w:lang w:val="tr-TR"/>
        </w:rPr>
        <w:t xml:space="preserve">3</w:t>
      </w:r>
      <w:r>
        <w:rPr>
          <w:rFonts w:ascii="Times New Roman" w:hAnsi="Times New Roman" w:cs="Times New Roman"/>
          <w:lang w:val="tr-TR"/>
        </w:rPr>
        <w:t xml:space="preserve">–CO–CH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(bütanon)</w:t>
      </w:r>
    </w:p>
    <w:p>
      <w:pPr>
        <w:jc w:val="both"/>
        <w:rPr>
          <w:rFonts w:ascii="Times New Roman" w:hAnsi="Times New Roman" w:cs="Times New Roman"/>
          <w:lang w:val="tr-TR"/>
        </w:rPr>
      </w:pPr>
      <w:r>
        <w:rPr>
          <w:rFonts w:ascii="Times New Roman" w:hAnsi="Times New Roman" w:cs="Times New Roman"/>
          <w:lang w:val="tr-TR"/>
        </w:rPr>
        <w:t xml:space="preserve">Bütan-2-on, iki aldehidin her biriyle fonksiyonel grup izomeridir. Bütanal ile 2-metilpropanal ise aynı fonksiyonel gruba sahip olduğundan birbirinin fonksiyonel grup izomeri değildir; bu iki bileşik zincir yapısı bakımından birbirinden farklıdır.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3"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2.24.</w:t>
      </w:r>
    </w:p>
    <w:p>
      <w:pPr>
        <w:jc w:val="both"/>
        <w:rPr>
          <w:rFonts w:ascii="Times New Roman" w:hAnsi="Times New Roman" w:cs="Times New Roman"/>
          <w:lang w:val="tr-TR"/>
        </w:rPr>
      </w:pPr>
      <w:r>
        <w:rPr>
          <w:rFonts w:ascii="Times New Roman" w:hAnsi="Times New Roman" w:cs="Times New Roman"/>
          <w:lang w:val="tr-TR"/>
        </w:rPr>
        <w:t xml:space="preserve">Propan-1-ol (kaynama noktası 97 °C) ile metoksietanın (kaynama noktası 7 °C) kaynama noktaları arasındaki büyük farkı açıklayınız.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İki bileşiğin kapalı formülü de 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O’dur; mol kütleleri ve elektron sayıları aynıdır. Bu nedenle London kuvvetleri yaklaşık aynı büyüklüktedir. Propan-1-ol molekülünde oksijene bağlı hidrojen atomu bulunduğundan moleküller arasında hidrojen bağı oluşur. Metoksietan moleküllerinde ise oksijene bağlı hidrojen atomu yoktur ve moleküller arasında yalnızca dipol-dipol etkileşimleri ile London kuvvetleri bulunur. Hidrojen bağlarını koparmak için daha fazla enerji gerektiğinden propan-1-olün kaynama noktası çok daha yüksektir.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59EDC"/>
        <w:jc w:val="both"/>
        <w:rPr>
          <w:rFonts w:ascii="Times New Roman" w:hAnsi="Times New Roman" w:cs="Times New Roman"/>
          <w:b/>
          <w:bCs/>
          <w:lang w:val="tr-TR"/>
        </w:rPr>
      </w:pPr>
      <w:r>
        <w:rPr>
          <w:rFonts w:ascii="Times New Roman" w:hAnsi="Times New Roman" w:cs="Times New Roman"/>
          <w:b/>
          <w:bCs/>
          <w:lang w:val="tr-TR"/>
        </w:rPr>
        <w:t xml:space="preserve">Tartışma ve Paylaşım Atölyesi 2.1.</w:t>
      </w:r>
    </w:p>
    <w:p>
      <w:pPr>
        <w:jc w:val="both"/>
        <w:rPr>
          <w:rFonts w:ascii="Times New Roman" w:hAnsi="Times New Roman" w:cs="Times New Roman"/>
          <w:lang w:val="tr-TR"/>
        </w:rPr>
      </w:pPr>
      <w:r>
        <w:rPr>
          <w:rFonts w:ascii="Times New Roman" w:hAnsi="Times New Roman" w:cs="Times New Roman"/>
          <w:lang w:val="tr-TR"/>
        </w:rPr>
        <w:t xml:space="preserve">Evinizde ya da okulunuzda kullanılan bir ürünü (kolonya, el kremi, oje çıkarıcı, sirke, ağrı kesici, vitamin takviyesi, mum, dudak kremi vb.) seçiniz. Ürünün etiketinden yararlanarak içerdiği alkol, eter, aldehit, keton, karboksilik asit ya da esterleri belirleyiniz. Tablo C’nin son satırındaki bileşiklerden en az ikisinin sağlık, kozmetik ya da gıda sektöründe nasıl kullanıldığını araştırınız. Araştırmanızda kullanacağınız araçları (bilimsel kaynaklar, resmî kurumların internet sayfaları, ürün güvenlik bilgi formları vb.) belirleyiniz ve ulaştığınız bilgileri birden fazla güvenilir kaynakla doğrulayınız. Araştırmanızın sonunda aşağıdaki başlıkları içeren kısa bir rapor yazınız:</w:t>
      </w:r>
    </w:p>
    <w:p>
      <w:pPr>
        <w:pStyle w:val="ListParagraph"/>
        <w:numPr>
          <w:ilvl w:val="0"/>
          <w:numId w:val="57"/>
        </w:numPr>
        <w:jc w:val="both"/>
        <w:rPr>
          <w:rFonts w:ascii="Times New Roman" w:hAnsi="Times New Roman" w:cs="Times New Roman"/>
          <w:lang w:val="tr-TR"/>
        </w:rPr>
      </w:pPr>
      <w:r>
        <w:rPr>
          <w:rFonts w:ascii="Times New Roman" w:hAnsi="Times New Roman" w:cs="Times New Roman"/>
          <w:lang w:val="tr-TR"/>
        </w:rPr>
        <w:t xml:space="preserve">Seçtiğiniz bileşiklerin insana ve çevreye olumlu ve olumsuz etkileri nelerdir?</w:t>
      </w:r>
    </w:p>
    <w:p>
      <w:pPr>
        <w:pStyle w:val="ListParagraph"/>
        <w:numPr>
          <w:ilvl w:val="0"/>
          <w:numId w:val="57"/>
        </w:numPr>
        <w:jc w:val="both"/>
        <w:rPr>
          <w:rFonts w:ascii="Times New Roman" w:hAnsi="Times New Roman" w:cs="Times New Roman"/>
          <w:lang w:val="tr-TR"/>
        </w:rPr>
      </w:pPr>
      <w:r>
        <w:rPr>
          <w:rFonts w:ascii="Times New Roman" w:hAnsi="Times New Roman" w:cs="Times New Roman"/>
          <w:lang w:val="tr-TR"/>
        </w:rPr>
        <w:t xml:space="preserve">Bu bileşikleri içeren ürünleri kullanma alışkanlıklarınızı değerlendiriniz. Bu süreçte neler hissettiniz? Alışkanlıklarınızda değiştirmek istediğiniz bir şey var mı?</w:t>
      </w:r>
    </w:p>
    <w:p>
      <w:pPr>
        <w:pStyle w:val="ListParagraph"/>
        <w:numPr>
          <w:ilvl w:val="0"/>
          <w:numId w:val="57"/>
        </w:numPr>
        <w:jc w:val="both"/>
        <w:rPr>
          <w:rFonts w:ascii="Times New Roman" w:hAnsi="Times New Roman" w:cs="Times New Roman"/>
          <w:lang w:val="tr-TR"/>
        </w:rPr>
      </w:pPr>
      <w:r>
        <w:rPr>
          <w:rFonts w:ascii="Times New Roman" w:hAnsi="Times New Roman" w:cs="Times New Roman"/>
          <w:lang w:val="tr-TR"/>
        </w:rPr>
        <w:t xml:space="preserve">Bu bileşiklerin ilgili sektörlerde insan sağlığına ve çevreye daha duyarlı biçimde kullanılması için neler yapılabilir? Ailenizin, arkadaşlarınızın ve toplumun ihtiyaçlarını da dikkate alarak önerilerinizi yazınız.</w:t>
      </w:r>
    </w:p>
    <w:p>
      <w:pPr>
        <w:jc w:val="both"/>
        <w:rPr>
          <w:rFonts w:ascii="Times New Roman" w:hAnsi="Times New Roman" w:cs="Times New Roman"/>
          <w:lang w:val="tr-TR"/>
        </w:rPr>
      </w:pPr>
      <w:r>
        <w:rPr>
          <w:rFonts w:ascii="Times New Roman" w:hAnsi="Times New Roman" w:cs="Times New Roman"/>
          <w:lang w:val="tr-TR"/>
        </w:rPr>
        <w:t xml:space="preserve">Raporunuzu sınıfınızda paylaşınız. Arkadaşlarınızın raporlarındaki farklı bakış açılarını dikkate alarak kendi önerilerinizi gözden geçiriniz.</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2.9.</w:t>
      </w:r>
    </w:p>
    <w:p>
      <w:pPr>
        <w:jc w:val="both"/>
        <w:rPr>
          <w:rFonts w:ascii="Times New Roman" w:hAnsi="Times New Roman" w:cs="Times New Roman"/>
          <w:lang w:val="tr-TR"/>
        </w:rPr>
      </w:pPr>
      <w:r>
        <w:rPr>
          <w:rFonts w:ascii="Times New Roman" w:hAnsi="Times New Roman" w:cs="Times New Roman"/>
          <w:lang w:val="tr-TR"/>
        </w:rPr>
        <w:t xml:space="preserve">Türkiye’de kolonya, misafirlere ikram edilen ve serinletici olarak kullanılan geleneksel bir üründür. Kolonyanın ana bileşeni etanoldür; derecesi, içerdiği etanolün hacimce yüzdesini gösterir. Etanol yerine ucuz olduğu için metanol katılarak üretilen kaçak ürünler ciddi zehirlenmelere yol açabilir. Metanol vücutta formaldehit ve formik aside dönüşür; bu maddeler görme sinirine ve diğer organlara kalıcı zarar verebilir. Bu nedenle kolonya ve dezenfektan gibi ürünler kesinlikle içilmemeli, etiketsiz ya da kaynağı belirsiz ürünler kullanılmamalıdır.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2.10.</w:t>
      </w:r>
    </w:p>
    <w:p>
      <w:pPr>
        <w:jc w:val="both"/>
        <w:rPr>
          <w:rFonts w:ascii="Times New Roman" w:hAnsi="Times New Roman" w:cs="Times New Roman"/>
          <w:lang w:val="tr-TR"/>
        </w:rPr>
      </w:pPr>
      <w:r>
        <w:rPr>
          <w:rFonts w:ascii="Times New Roman" w:hAnsi="Times New Roman" w:cs="Times New Roman"/>
          <w:lang w:val="tr-TR"/>
        </w:rPr>
        <w:t xml:space="preserve">Organik bileşiklerle ilgili aşağıdaki araştırmalardan birini yapabilirsiniz:</w:t>
      </w:r>
    </w:p>
    <w:p>
      <w:pPr>
        <w:ind w:left="360"/>
        <w:jc w:val="both"/>
        <w:rPr>
          <w:rFonts w:ascii="Times New Roman" w:hAnsi="Times New Roman" w:cs="Times New Roman"/>
          <w:lang w:val="tr-TR"/>
        </w:rPr>
      </w:pPr>
      <w:r>
        <w:rPr>
          <w:rFonts w:ascii="Times New Roman" w:hAnsi="Times New Roman" w:cs="Times New Roman"/>
          <w:lang w:val="tr-TR"/>
        </w:rPr>
        <w:t xml:space="preserve">• Kozmetik, parfümeri, ilaç, temizlik ve tekstil sektörlerinde yaygın olarak kullanılan organik çözücüleri fonksiyonel gruplarına göre sınıflandırabilir, bu çözücülerin olası zehirli etkilerini araştırabilirsiniz. Parfüm, kolonya ya da boya üretilen bir işletmede çalışan biriyle röportaj yaparak bu sektörlerde karşılaşılan sağlık sorunları ve alınan koruyucu önlemler hakkında bilgi toplayabilirsiniz.</w:t>
      </w:r>
    </w:p>
    <w:p>
      <w:pPr>
        <w:ind w:left="360"/>
        <w:jc w:val="both"/>
        <w:rPr>
          <w:rFonts w:ascii="Times New Roman" w:hAnsi="Times New Roman" w:cs="Times New Roman"/>
          <w:lang w:val="tr-TR"/>
        </w:rPr>
      </w:pPr>
      <w:r>
        <w:rPr>
          <w:rFonts w:ascii="Times New Roman" w:hAnsi="Times New Roman" w:cs="Times New Roman"/>
          <w:lang w:val="tr-TR"/>
        </w:rPr>
        <w:t xml:space="preserve">• Türkiye, iklim özellikleri sayesinde gül, lavanta, defne, kekik, adaçayı gibi pek çok bitkinin yetiştiği bir coğrafyadır. Bölgenizde yetişen bir bitkinin yapısındaki organik bileşikleri ve bu bileşiklerin hangi sektörde nasıl kullanıldığını araştırabilirsiniz.</w:t>
      </w:r>
    </w:p>
    <w:p>
      <w:pPr>
        <w:ind w:left="360"/>
        <w:jc w:val="both"/>
        <w:rPr>
          <w:rFonts w:ascii="Times New Roman" w:hAnsi="Times New Roman" w:cs="Times New Roman"/>
          <w:lang w:val="tr-TR"/>
        </w:rPr>
      </w:pPr>
      <w:r>
        <w:rPr>
          <w:rFonts w:ascii="Times New Roman" w:hAnsi="Times New Roman" w:cs="Times New Roman"/>
          <w:lang w:val="tr-TR"/>
        </w:rPr>
        <w:t xml:space="preserve">• Bitkisel yağlar gibi yağ asidi esterleri ve doğal katkı maddeleri kullanarak katı sabun yapabilirsiniz. Sabun yapımında sodyum hidroksit yerine bitki atıklarının yanmasıyla oluşan küllerden elde edilen bazik çözeltiyi deneyebilirsiniz. Öğretmeninizin gözetiminde, koruyucu gözlük ve eldiven kullanarak hazırladığınız sabunun pH değerini, suda çözünmesini, köpürmesini ve kirleri temizleme özelliğini test edebilir; sabununuz için bir etiket ve kullanım kılavuzu hazırlayabilirsiniz.</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2.11.</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jc w:val="both"/>
        <w:rPr>
          <w:rFonts w:ascii="Times New Roman" w:hAnsi="Times New Roman" w:cs="Times New Roman"/>
          <w:lang w:val="tr-TR"/>
        </w:rPr>
      </w:pPr>
      <w:r>
        <w:rPr>
          <w:rFonts w:ascii="Times New Roman" w:hAnsi="Times New Roman" w:cs="Times New Roman"/>
          <w:lang w:val="tr-TR"/>
        </w:rPr>
        <w:t xml:space="preserve">1. Aşağıdaki bileşik çiftlerinden hangileri birbirinin fonksiyonel grup izomeridir? Gerekçelerinizi yazınız.</w:t>
      </w:r>
    </w:p>
    <w:p>
      <w:pPr>
        <w:ind w:left="720"/>
        <w:jc w:val="both"/>
        <w:rPr>
          <w:rFonts w:ascii="Times New Roman" w:hAnsi="Times New Roman" w:cs="Times New Roman"/>
          <w:lang w:val="tr-TR"/>
        </w:rPr>
      </w:pPr>
      <w:r>
        <w:rPr>
          <w:rFonts w:ascii="Times New Roman" w:hAnsi="Times New Roman" w:cs="Times New Roman"/>
          <w:lang w:val="tr-TR"/>
        </w:rPr>
        <w:t xml:space="preserve">a) etanol – metoksimetan</w:t>
      </w:r>
      <w:r>
        <w:rPr>
          <w:rFonts w:ascii="Times New Roman" w:hAnsi="Times New Roman" w:cs="Times New Roman"/>
          <w:lang w:val="tr-TR"/>
        </w:rPr>
        <w:tab/>
      </w:r>
      <w:r>
        <w:rPr>
          <w:rFonts w:ascii="Times New Roman" w:hAnsi="Times New Roman" w:cs="Times New Roman"/>
          <w:lang w:val="tr-TR"/>
        </w:rPr>
        <w:t xml:space="preserve">b) propan-1-ol – propan-2-ol</w:t>
      </w:r>
      <w:r>
        <w:rPr>
          <w:rFonts w:ascii="Times New Roman" w:hAnsi="Times New Roman" w:cs="Times New Roman"/>
          <w:lang w:val="tr-TR"/>
        </w:rPr>
        <w:tab/>
      </w:r>
      <w:r>
        <w:rPr>
          <w:rFonts w:ascii="Times New Roman" w:hAnsi="Times New Roman" w:cs="Times New Roman"/>
          <w:lang w:val="tr-TR"/>
        </w:rPr>
        <w:t xml:space="preserve">c) bütanoik asit – etil etanoat</w:t>
      </w:r>
      <w:r>
        <w:rPr>
          <w:rFonts w:ascii="Times New Roman" w:hAnsi="Times New Roman" w:cs="Times New Roman"/>
          <w:lang w:val="tr-TR"/>
        </w:rPr>
        <w:br/>
      </w:r>
      <w:r>
        <w:rPr>
          <w:rFonts w:ascii="Times New Roman" w:hAnsi="Times New Roman" w:cs="Times New Roman"/>
          <w:lang w:val="tr-TR"/>
        </w:rPr>
        <w:t xml:space="preserve">d) etanal – propanon</w:t>
      </w:r>
      <w:r>
        <w:rPr>
          <w:rFonts w:ascii="Times New Roman" w:hAnsi="Times New Roman" w:cs="Times New Roman"/>
          <w:lang w:val="tr-TR"/>
        </w:rPr>
        <w:tab/>
      </w:r>
      <w:r>
        <w:rPr>
          <w:rFonts w:ascii="Times New Roman" w:hAnsi="Times New Roman" w:cs="Times New Roman"/>
          <w:lang w:val="tr-TR"/>
        </w:rPr>
        <w:t xml:space="preserve">e) propanal – propanon</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 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kapalı formülüne sahip bir karboksilik asidin ve iki esterin yarı açık formüllerini yazarak adlandırınız.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3. 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O kapalı formülüne sahip bir alkol ve bir eter için birer model çiziniz. Çizdiğiniz modellerden hangisinin kaynama noktasının daha yüksek olmasını beklersiniz? Açıklayınız.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2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Modelim</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4. Aşağıdaki ifadelerden doğru olanların başına “D”, yanlış olanların başına “Y” yazınız.</w:t>
      </w:r>
    </w:p>
    <w:p>
      <w:pPr>
        <w:ind w:left="720"/>
        <w:jc w:val="both"/>
        <w:rPr>
          <w:rFonts w:ascii="Times New Roman" w:hAnsi="Times New Roman" w:cs="Times New Roman"/>
          <w:lang w:val="tr-TR"/>
        </w:rPr>
      </w:pPr>
      <w:r>
        <w:rPr>
          <w:rFonts w:ascii="Times New Roman" w:hAnsi="Times New Roman" w:cs="Times New Roman"/>
          <w:lang w:val="tr-TR"/>
        </w:rPr>
        <w:t xml:space="preserve">(  ) Aldehit ve ketonlarda karbonil grubunun karbon atomu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hibritleşmesi yapmıştır.</w:t>
      </w:r>
    </w:p>
    <w:p>
      <w:pPr>
        <w:ind w:left="720"/>
        <w:jc w:val="both"/>
        <w:rPr>
          <w:rFonts w:ascii="Times New Roman" w:hAnsi="Times New Roman" w:cs="Times New Roman"/>
          <w:lang w:val="tr-TR"/>
        </w:rPr>
      </w:pPr>
      <w:r>
        <w:rPr>
          <w:rFonts w:ascii="Times New Roman" w:hAnsi="Times New Roman" w:cs="Times New Roman"/>
          <w:lang w:val="tr-TR"/>
        </w:rPr>
        <w:t xml:space="preserve">(  ) Eter molekülleri kendi aralarında hidrojen bağı oluşturur.</w:t>
      </w:r>
    </w:p>
    <w:p>
      <w:pPr>
        <w:ind w:left="720"/>
        <w:jc w:val="both"/>
        <w:rPr>
          <w:rFonts w:ascii="Times New Roman" w:hAnsi="Times New Roman" w:cs="Times New Roman"/>
          <w:lang w:val="tr-TR"/>
        </w:rPr>
      </w:pPr>
      <w:r>
        <w:rPr>
          <w:rFonts w:ascii="Times New Roman" w:hAnsi="Times New Roman" w:cs="Times New Roman"/>
          <w:lang w:val="tr-TR"/>
        </w:rPr>
        <w:t xml:space="preserve">(  ) Metanolün fonksiyonel grup izomeri olan bir eter yoktur.</w:t>
      </w:r>
    </w:p>
    <w:p>
      <w:pPr>
        <w:ind w:left="720"/>
        <w:jc w:val="both"/>
        <w:rPr>
          <w:rFonts w:ascii="Times New Roman" w:hAnsi="Times New Roman" w:cs="Times New Roman"/>
          <w:lang w:val="tr-TR"/>
        </w:rPr>
      </w:pPr>
      <w:r>
        <w:rPr>
          <w:rFonts w:ascii="Times New Roman" w:hAnsi="Times New Roman" w:cs="Times New Roman"/>
          <w:lang w:val="tr-TR"/>
        </w:rPr>
        <w:t xml:space="preserve">(  ) Etanoik asidin kaynama noktası metil metanoatınkinden yüksektir.</w:t>
      </w:r>
    </w:p>
    <w:p>
      <w:pPr>
        <w:ind w:left="720"/>
        <w:jc w:val="both"/>
        <w:rPr>
          <w:rFonts w:ascii="Times New Roman" w:hAnsi="Times New Roman" w:cs="Times New Roman"/>
          <w:lang w:val="tr-TR"/>
        </w:rPr>
      </w:pPr>
      <w:r>
        <w:rPr>
          <w:rFonts w:ascii="Times New Roman" w:hAnsi="Times New Roman" w:cs="Times New Roman"/>
          <w:lang w:val="tr-TR"/>
        </w:rPr>
        <w:t xml:space="preserve">(  ) Esterler genellikle hoş, meyvemsi kokulu bileşiklerdir.</w:t>
      </w:r>
    </w:p>
    <w:p>
      <w:pPr>
        <w:jc w:val="both"/>
        <w:rPr>
          <w:rFonts w:ascii="Times New Roman" w:hAnsi="Times New Roman" w:cs="Times New Roman"/>
          <w:lang w:val="tr-TR"/>
        </w:rPr>
      </w:pPr>
      <w:r>
        <w:rPr>
          <w:rFonts w:ascii="Times New Roman" w:hAnsi="Times New Roman" w:cs="Times New Roman"/>
          <w:lang w:val="tr-TR"/>
        </w:rPr>
        <w:t xml:space="preserve">5. Etil etanoat (etil asetat) oje çıkarıcılarda ve yapıştırıcılarda çözücü olarak kullanılır. Fonksiyonel grup izomeri olan bütanoik asit ise ransit tereyağının kötü kokusundan sorumludur. Bu iki bileşiğin uzay dolgu modellerini çizerek kokuları ve kaynama noktaları (etil etanoat 77 °C, bütanoik asit 164 °C) arasındaki farkı fonksiyonel grupları ile ilişkilendiriniz.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600"/>
        </w:trPr>
        <w:tc>
          <w:tcPr>
            <w:tcW w:w="9000" w:type="dxa"/>
          </w:tcPr>
          <w:p/>
        </w:tc>
      </w:tr>
    </w:tbl>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Fonksiyonel grup izomeri olan bileşiklerin modellerini oluşturabileceğiniz ve bu bileşiklerin genel özelliklerini karşılaştırabileceğiniz etkileşimli içeriğe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9"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(Kim12.2.11)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(Kim12.2.11)</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McMurry, J. (2016). Organic Chemistry (9. baskı). Boston: Cengage Learning.</w:t>
      </w:r>
    </w:p>
    <w:p>
      <w:pPr>
        <w:jc w:val="both"/>
        <w:rPr>
          <w:rFonts w:ascii="Times New Roman" w:hAnsi="Times New Roman" w:cs="Times New Roman"/>
          <w:lang w:val="tr-TR"/>
        </w:rPr>
      </w:pPr>
      <w:r>
        <w:rPr>
          <w:rFonts w:ascii="Times New Roman" w:hAnsi="Times New Roman" w:cs="Times New Roman"/>
          <w:lang w:val="tr-TR"/>
        </w:rPr>
        <w:t xml:space="preserve">Clayden, J., Greeves, N., Warren, S. (2012). Organic Chemistry (2. baskı). Oxford: Oxford University Press.</w:t>
      </w:r>
    </w:p>
    <w:p>
      <w:pPr>
        <w:jc w:val="both"/>
        <w:rPr>
          <w:rFonts w:ascii="Times New Roman" w:hAnsi="Times New Roman" w:cs="Times New Roman"/>
          <w:lang w:val="tr-TR"/>
        </w:rPr>
      </w:pPr>
      <w:r>
        <w:rPr>
          <w:rFonts w:ascii="Times New Roman" w:hAnsi="Times New Roman" w:cs="Times New Roman"/>
          <w:lang w:val="tr-TR"/>
        </w:rPr>
        <w:t xml:space="preserve">Rumble, J. R. (Ed.). (2023). CRC Handbook of Chemistry and Physics (104. baskı). Boca Raton: CRC Press.</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Analiz ve Keşif Atölyesi 2.11.’deki kaynama noktası ve çözünürlük değerleri CRC Handbook değerlerinin yuvarlanmış hâlidir.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0"/>
    <w:lvlOverride w:ilvl="0">
      <w:startOverride w:val="1"/>
    </w:lvlOverride>
  </w:num>
  <w:num xmlns:a="http://schemas.openxmlformats.org/drawingml/2006/main" xmlns:pic="http://schemas.openxmlformats.org/drawingml/2006/picture" w:numId="55">
    <w:abstractNumId w:val="0"/>
    <w:lvlOverride w:ilvl="0">
      <w:startOverride w:val="1"/>
    </w:lvlOverride>
  </w:num>
  <w:num xmlns:a="http://schemas.openxmlformats.org/drawingml/2006/main" xmlns:pic="http://schemas.openxmlformats.org/drawingml/2006/picture" w:numId="56">
    <w:abstractNumId w:val="0"/>
    <w:lvlOverride w:ilvl="0">
      <w:startOverride w:val="1"/>
    </w:lvlOverride>
  </w:num>
  <w:num xmlns:a="http://schemas.openxmlformats.org/drawingml/2006/main" xmlns:pic="http://schemas.openxmlformats.org/drawingml/2006/picture" w:numId="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