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“hand sanitizer nail polish remover vinegar bottle”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kanıt kartlarındaki bileşiklerin hidrokarbonlardan farklı olarak oksijen atomu içerdiğini ve oksijen atomunun karbon zincirine farklı biçimlerde bağlandığını gördünüz. Bu bağlanma biçimlerini ölçüt olarak kullanarak bileşikleri altı gruba ayırdınız. Bir organik bileşiğin karakteristik kimyasal özelliklerini belirleyen atom ya da atom grubuna </w:t>
      </w:r>
      <w:r>
        <w:rPr>
          <w:rFonts w:ascii="Times New Roman" w:hAnsi="Times New Roman" w:cs="Times New Roman"/>
          <w:b/>
          <w:bCs/>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rFonts w:ascii="Times New Roman" w:hAnsi="Times New Roman" w:cs="Times New Roman"/>
          <w:b/>
          <w:bCs/>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 kartlarından 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1, 2, 3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4, 5</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6, 7, 8</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9, 10</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11, 12, 13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14, 15, 16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oluşturduğunuz gruplar ve bilimsel karşılıkları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Alkoller:</w:t>
      </w:r>
      <w:r>
        <w:rPr>
          <w:rFonts w:ascii="Times New Roman" w:hAnsi="Times New Roman" w:cs="Times New Roman"/>
          <w:lang w:val="tr-TR"/>
        </w:rPr>
        <w:t xml:space="preserve"> Kart 1, 2 ve 3’teki bileşiklerde bir –OH grubu, dört tekli bağ yapmış bir karbon atomuna bağlıdır. –OH grubuna hidroksil grubu denir. Alkollerdeki –OH grubu kovalent bağla karbona bağlıdır; bu nedenle alkoller suda NaOH gibi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Eterler:</w:t>
      </w:r>
      <w:r>
        <w:rPr>
          <w:rFonts w:ascii="Times New Roman" w:hAnsi="Times New Roman" w:cs="Times New Roman"/>
          <w:lang w:val="tr-TR"/>
        </w:rPr>
        <w:t xml:space="preserve"> Kart 4 ve 5’teki bileşiklerde oksijen atomu iki karbon atomu arasında köprü oluşturur.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Aldehitler ve ketonlar:</w:t>
      </w:r>
      <w:r>
        <w:rPr>
          <w:rFonts w:ascii="Times New Roman" w:hAnsi="Times New Roman" w:cs="Times New Roman"/>
          <w:lang w:val="tr-TR"/>
        </w:rPr>
        <w:t xml:space="preserve"> Kart 6-10’daki bileşiklerde karbon atomu ile oksijen atomu arasında çift bağ bulunur. C=O grubuna </w:t>
      </w:r>
      <w:r>
        <w:rPr>
          <w:rFonts w:ascii="Times New Roman" w:hAnsi="Times New Roman" w:cs="Times New Roman"/>
          <w:b/>
          <w:bCs/>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Karboksilik asitler:</w:t>
      </w:r>
      <w:r>
        <w:rPr>
          <w:rFonts w:ascii="Times New Roman" w:hAnsi="Times New Roman" w:cs="Times New Roman"/>
          <w:lang w:val="tr-TR"/>
        </w:rPr>
        <w:t xml:space="preserve"> Kart 11, 12 ve 13’teki bileşiklerde aynı karbon atomuna hem çift bağlı bir oksijen hem de –OH grubu bağlıdır. Bu –COOH grubuna </w:t>
      </w:r>
      <w:r>
        <w:rPr>
          <w:rFonts w:ascii="Times New Roman" w:hAnsi="Times New Roman" w:cs="Times New Roman"/>
          <w:b/>
          <w:bCs/>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Esterler:</w:t>
      </w:r>
      <w:r>
        <w:rPr>
          <w:rFonts w:ascii="Times New Roman" w:hAnsi="Times New Roman" w:cs="Times New Roman"/>
          <w:lang w:val="tr-TR"/>
        </w:rPr>
        <w:t xml:space="preserve"> Kart 14, 15 ve 16’daki bileşiklerde karboksil grubundaki hidrojen atomunun yerinde bir karbon zinciri (R′) bulunur.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427514"/>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427514"/>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317120"/>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3171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Bazı organik bileşik sınıflarına örnek moleküllerin uzay dolgu modelleri: etanol (alkol), dimetil eter (eter), etanal (aldehit), propanon (keton), etanoik asit (karboksilik asit) ve metil etanoat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Etkinlikte grupların molekül formülleri arasında da örüntü bulmuş olabilirsiniz: Tek fonksiyonel grup içeren ve halka bulundurmayan alkol ve eterler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aldehit ve ketonlar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karboksilik asit ve esterler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genel formülüne uyar. Bu örüntü, molekül formülünün tek başına bir bileşiğin hangi sınıfta olduğunu belirlemeye yetmediğini gösterir. Örneğin kart 8 ile kart 9’un molekül formülleri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dimetil eter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−24,8</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78,4</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araçlarda antifriz olarak kullanılan etilen glikolde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iki hidroksil grubu, yoğurdun ekşimesine neden olan laktik asitte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ise hem hidroksil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III.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Shutterstock arama: “rose oil harvest pink damask rose field”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H–COOH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