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Akıllı telefonla sesli komut veren bir genç, telefon ekranında video önerileri; arka planda akıllı bina ve trafik simgeleri (vektörel ya da fotoğraf;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“artificial intelligence daily life smartphone voice assistant”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Sıra sıra dizilmiş sunucu dolaplarının bulunduğu bir veri merkezi koridoru; tavanda soğutma boruları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“data center server room cooling”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Bilgisayarların büyük miktarda veriyi analiz etmesini, verilerdeki örüntülerden öğrenmesini ve bu öğrendiklerine dayanarak tahmin yapıp karar almasını sağlayan bilgi işlem teknolojileri, günümüzde pek çok alanda kullanılmaktadır. Bu teknolojilerde bilgisayar, kendisine her adımı tek tek söylenmeden, örnek verilerden öğrenir. Ne kadar çok ve doğru veriyle çalışırsa tahminleri o kadar iyileşir.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yapay zekâ uygulamaları ve bu uygulamaların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verilen tablodaki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olumsuz etkileri (enerji ve su tüketimi, etik sorunlar, daha az deney yapma, yeteneklerin yeterince kullanılamaması)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3.3.’ün ilk aşamasında incelediğiniz sesli asistan, öneri sistemi, otonom araç ve teşhis yardımcısı gibi uygulamaların ortak noktası, verilerden öğrenerek insan zekâsı gerektiren işleri yapabilmeleriydi. Bilgisayar sistemlerinin dili anlama, görüntü tanıma, tahmin yapma ve karar verme gibi insan zekâsı gerektiren işleri yerine getirmesini sağlayan bilgi işlem teknolojilerine </w:t>
      </w:r>
      <w:r>
        <w:rPr>
          <w:rFonts w:ascii="Times New Roman" w:hAnsi="Times New Roman" w:cs="Times New Roman"/>
          <w:b/>
          <w:bCs/>
          <w:lang w:val="tr-TR"/>
        </w:rPr>
        <w:t xml:space="preserve">yapay zekâ</w:t>
      </w:r>
      <w:r>
        <w:rPr>
          <w:rFonts w:ascii="Times New Roman" w:hAnsi="Times New Roman" w:cs="Times New Roman"/>
          <w:lang w:val="tr-TR"/>
        </w:rPr>
        <w:t xml:space="preserve"> denir. Yapay zekânın bir alt alanı olan </w:t>
      </w:r>
      <w:r>
        <w:rPr>
          <w:rFonts w:ascii="Times New Roman" w:hAnsi="Times New Roman" w:cs="Times New Roman"/>
          <w:b/>
          <w:bCs/>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uygular. Örneğin binlerce tepkimenin sıcaklık, katalizör, çözücü ve verim verileriyle eğitilen bir model, henüz denenmemiş bir tepkime için hangi koşullarda yüksek verim alınabileceğini tahmin edebilir. Atölyede gördüğünüz gibi yapay zekâ uygulamaları veri analizi, veri madenciliği (büyük veri yığınlarında gizli örüntüleri bulma), gerçek zamanlı analiz, otomasyon ve gelecekteki olayları tahmin etme gibi yeteneklere sahiptir.</w:t>
      </w:r>
    </w:p>
    <w:p>
      <w:pPr>
        <w:jc w:val="both"/>
        <w:rPr>
          <w:rFonts w:ascii="Times New Roman" w:hAnsi="Times New Roman" w:cs="Times New Roman"/>
          <w:lang w:val="tr-TR"/>
        </w:rPr>
      </w:pPr>
      <w:r>
        <w:rPr>
          <w:rFonts w:ascii="Times New Roman" w:hAnsi="Times New Roman" w:cs="Times New Roman"/>
          <w:lang w:val="tr-TR"/>
        </w:rPr>
        <w:t xml:space="preserve">Atölyenin 3. aşamasında farklı alanlar için yürüttüğünüz akıl yürütmeler, yapay zekânın sürdürülebilirliğe birçok yoldan katkı sağlayabileceğini gösterir: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Güneş ve rüzgâr santrallerinin üretimini önceden tahmin ederek elektrik şebekesinin dengelenmesine yardımcı olur. Akıllı bina sistemleri ısıtma, soğutma ve aydınlatmayı ihtiyaca göre ayarlayarak enerji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Akıllı sulama ve gübreleme sistemleri suyun, gübrenin ve tarım ilaçlarının yalnızca gerektiği yerde ve gerektiği kadar kullanılmasını sağlar.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Atık ayrıştırma robotları geri dönüştürülebilir malzemelerin daha doğru ayrılmasını sağlar; üretimde talep tahmini fazla üretimi ve israfı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Yeşil kimya alanını inceleyen gruplar yapay zekâ uygulamalarını yeşil kimya ilkeleriyle ilişkilendirdi. Bu ilişkiler Tablo A’da özetlenmiştir. Tablodaki uygulamaların ortak yanı, laboratuvarda ya da fabrikada çok sayıda deneme yapmadan en uygun seçeneğe daha hızlı ulaşılmasını sağlamalarıdır. Böylece enerji, ham madde ve çözücü tüketimi ile atık miktarı azalabilir; daha verimli süreçler üretim maliyetlerini düşürerek ülke ekonomisine de katkı sağlayabilir.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Yeşil kimyada yapay zekâ uygulamaları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Yapay zekâ uygulaması</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İlişkili yeşil kimya ilkesi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Olası kazanım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 verimli tepkime yolunu ve koşullarını belirleme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oluşumunu önleme, atom ekonomisi</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az deneme, daha az ham madde ve atık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Uygun katalizörleri tanımlama</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Kataliz, enerji verimliliği için tasarım</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düşük sıcaklık ve basınçta çalışan süreçler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az zararlı çözücü ve madde seçeneklerini bulma</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güvenli çözücüler, daha güvenli kimyasallar tasarlama</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İnsan sağlığı ve çevre için daha az risk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Zehirlilik ve çevresel etki tahmini</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güvenli kimyasallar tasarlama, bozunma için tasarım</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Zararlı olabilecek maddelerin üretilmeden fark edilmesi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akışlarını analiz etme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oluşumunu önleme</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Atıkların kaynağında azaltılması ve geri kazanılması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Endüstriyel süreçleri gerçek zamanlı izleme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Kirliliği önlemek için gerçek zamanlı analiz, kazaları önlemek için daha güvenli kimya</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Sapmaların ve kazaların önceden fark edilmesi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Yeni malzemelerin özelliklerini tahmin etme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Enerji verimliliği için tasarım, yenilenebilir ham madde kullanımı</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verimli güneş pilleri, piller ve katalizörler için aday malzemelerin hızla belirlenmesi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Atölyenin 2. aşamasındaki bilgiler ise yapay zekânın kendisinin de kaynak tükettiğini gösteriyordu. Peki, bu tüketim ne kadar hızlı artmaktadır? Uluslararası Enerji Ajansının verilerine göre veri merkezlerinin elektrik tüketiminin 2024 ile 2030 arasında iki katından fazla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Atölyenin 3. aşamasında değerlendirdiğiniz iddiaları düşündüğünüzde yapay zekânın ne kendiliğinden çevre dostu ne de kendiliğinden zararlı olduğunu fark ettiniz.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sonucuna ulaşılabilir.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IEA verilerine göre dünyadaki veri merkezleri 2024 yılında yaklaşık 415 TWh elektrik tüketmiştir; temel senaryoya göre bu tüketimin 2030 yılında yaklaşık 945 TWh olması öngörülmektedir. 2030 yılındaki tüketim 2024 yılındakinin yaklaşık kaç katıdır? Tüketimdeki artış yüzde kaçtır?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945 TWh / 415 TWh ≈ 2,28. 2030 yılındaki tüketim 2024 yılındakinin yaklaşık 2,3 katıdır; yani iki katından fazladır.</w:t>
      </w:r>
    </w:p>
    <w:p>
      <w:pPr>
        <w:jc w:val="both"/>
        <w:rPr>
          <w:rFonts w:ascii="Times New Roman" w:hAnsi="Times New Roman" w:cs="Times New Roman"/>
          <w:lang w:val="tr-TR"/>
        </w:rPr>
      </w:pPr>
      <w:r>
        <w:rPr>
          <w:rFonts w:ascii="Times New Roman" w:hAnsi="Times New Roman" w:cs="Times New Roman"/>
          <w:lang w:val="tr-TR"/>
        </w:rPr>
        <w:t xml:space="preserve">Artış (%) = [(945 − 415) / 415] · 100 = (530 / 415) · 100 ≈ %128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Veri merkezlerinin 2024 yılında tükettiği yaklaşık 415 TWh elektrik, dünyanın toplam elektrik tüketiminin yaklaşık %1,5’i ise 2024 yılında dünyanın toplam elektrik tüketimi yaklaşık kaç TWh’tir?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