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hAnsi="Times New Roman" w:cs="Times New Roman"/>
          <w:b/>
          <w:bCs/>
          <w:lang w:val="tr-TR"/>
        </w:rPr>
      </w:pPr>
      <w:r>
        <w:rPr>
          <w:rFonts w:ascii="Times New Roman" w:hAnsi="Times New Roman" w:cs="Times New Roman"/>
          <w:b/>
          <w:bCs/>
          <w:lang w:val="tr-TR"/>
        </w:rPr>
        <w:t xml:space="preserve">TEMA-1: ETKİLEŞİM</w:t>
      </w:r>
    </w:p>
    <w:p>
      <w:pPr>
        <w:jc w:val="center"/>
        <w:rPr>
          <w:rFonts w:ascii="Times New Roman" w:hAnsi="Times New Roman" w:cs="Times New Roman"/>
          <w:b/>
          <w:bCs/>
          <w:lang w:val="tr-TR"/>
        </w:rPr>
      </w:pPr>
      <w:r>
        <w:rPr>
          <w:rFonts w:ascii="Times New Roman" w:hAnsi="Times New Roman" w:cs="Times New Roman"/>
          <w:b/>
          <w:bCs/>
          <w:lang w:val="tr-TR"/>
        </w:rPr>
        <w:t xml:space="preserve">BÖLÜM SONU DEĞERLENDİRME SORULARI</w:t>
      </w:r>
    </w:p>
    <w:p>
      <w:pPr>
        <w:jc w:val="center"/>
        <w:rPr>
          <w:rFonts w:ascii="Times New Roman" w:hAnsi="Times New Roman" w:cs="Times New Roman"/>
          <w:b/>
          <w:bCs/>
          <w:lang w:val="tr-TR"/>
        </w:rPr>
      </w:pPr>
      <w:r>
        <w:rPr>
          <w:rFonts w:ascii="Times New Roman" w:hAnsi="Times New Roman" w:cs="Times New Roman"/>
          <w:b/>
          <w:bCs/>
          <w:lang w:val="tr-TR"/>
        </w:rPr>
        <w:t xml:space="preserve">İndirgenme-Yükseltgenme Tepkimeleri</w:t>
      </w:r>
    </w:p>
    <w:p>
      <w:pPr>
        <w:jc w:val="both"/>
        <w:rPr>
          <w:rFonts w:ascii="Times New Roman" w:hAnsi="Times New Roman" w:cs="Times New Roman"/>
          <w:lang w:val="tr-TR"/>
        </w:rPr>
      </w:pPr>
      <w:r>
        <w:rPr>
          <w:rFonts w:ascii="Times New Roman" w:hAnsi="Times New Roman" w:cs="Times New Roman"/>
          <w:lang w:val="tr-TR"/>
        </w:rPr>
        <w:t xml:space="preserve">1. Aşağıdaki ifadelerden doğru olanların başına “D”, yanlış olanların başına “Y” yazınız.</w:t>
      </w:r>
    </w:p>
    <w:p>
      <w:pPr>
        <w:ind w:left="720"/>
        <w:jc w:val="both"/>
        <w:rPr>
          <w:rFonts w:ascii="Times New Roman" w:hAnsi="Times New Roman" w:cs="Times New Roman"/>
          <w:lang w:val="tr-TR"/>
        </w:rPr>
      </w:pPr>
      <w:r>
        <w:rPr>
          <w:rFonts w:ascii="Times New Roman" w:hAnsi="Times New Roman" w:cs="Times New Roman"/>
          <w:lang w:val="tr-TR"/>
        </w:rPr>
        <w:t xml:space="preserve">(  ) Yükseltgenen bir taneciğin yükü artar.  </w:t>
      </w:r>
      <w:r>
        <w:rPr>
          <w:rFonts w:ascii="Times New Roman" w:hAnsi="Times New Roman" w:cs="Times New Roman"/>
          <w:color w:val="FF0000"/>
          <w:lang w:val="tr-TR"/>
        </w:rPr>
        <w:t xml:space="preserve">(D)</w:t>
      </w:r>
    </w:p>
    <w:p>
      <w:pPr>
        <w:ind w:left="720"/>
        <w:jc w:val="both"/>
        <w:rPr>
          <w:rFonts w:ascii="Times New Roman" w:hAnsi="Times New Roman" w:cs="Times New Roman"/>
          <w:lang w:val="tr-TR"/>
        </w:rPr>
      </w:pPr>
      <w:r>
        <w:rPr>
          <w:rFonts w:ascii="Times New Roman" w:hAnsi="Times New Roman" w:cs="Times New Roman"/>
          <w:lang w:val="tr-TR"/>
        </w:rPr>
        <w:t xml:space="preserve">(  ) Bir redoks tepkimesinde indirgen, karşısındaki taneciğe elektron verir.  </w:t>
      </w:r>
      <w:r>
        <w:rPr>
          <w:rFonts w:ascii="Times New Roman" w:hAnsi="Times New Roman" w:cs="Times New Roman"/>
          <w:color w:val="FF0000"/>
          <w:lang w:val="tr-TR"/>
        </w:rPr>
        <w:t xml:space="preserve">(D)</w:t>
      </w:r>
    </w:p>
    <w:p>
      <w:pPr>
        <w:ind w:left="720"/>
        <w:jc w:val="both"/>
        <w:rPr>
          <w:rFonts w:ascii="Times New Roman" w:hAnsi="Times New Roman" w:cs="Times New Roman"/>
          <w:lang w:val="tr-TR"/>
        </w:rPr>
      </w:pPr>
      <w:r>
        <w:rPr>
          <w:rFonts w:ascii="Times New Roman" w:hAnsi="Times New Roman" w:cs="Times New Roman"/>
          <w:lang w:val="tr-TR"/>
        </w:rPr>
        <w:t xml:space="preserve">(  ) Magnezyumun hidroklorik asitle tepkimesinde Cl</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 indirgenir.  </w:t>
      </w:r>
      <w:r>
        <w:rPr>
          <w:rFonts w:ascii="Times New Roman" w:hAnsi="Times New Roman" w:cs="Times New Roman"/>
          <w:color w:val="FF0000"/>
          <w:lang w:val="tr-TR"/>
        </w:rPr>
        <w:t xml:space="preserve">(Y)</w:t>
      </w:r>
    </w:p>
    <w:p>
      <w:pPr>
        <w:ind w:left="720"/>
        <w:jc w:val="both"/>
        <w:rPr>
          <w:rFonts w:ascii="Times New Roman" w:hAnsi="Times New Roman" w:cs="Times New Roman"/>
          <w:lang w:val="tr-TR"/>
        </w:rPr>
      </w:pPr>
      <w:r>
        <w:rPr>
          <w:rFonts w:ascii="Times New Roman" w:hAnsi="Times New Roman" w:cs="Times New Roman"/>
          <w:lang w:val="tr-TR"/>
        </w:rPr>
        <w:t xml:space="preserve">(  ) Denkleştirilmiş bir redoks tepkimesinde girenlerin ve ürünlerin toplam yükleri eşittir.  </w:t>
      </w:r>
      <w:r>
        <w:rPr>
          <w:rFonts w:ascii="Times New Roman" w:hAnsi="Times New Roman" w:cs="Times New Roman"/>
          <w:color w:val="FF0000"/>
          <w:lang w:val="tr-TR"/>
        </w:rPr>
        <w:t xml:space="preserve">(D)</w:t>
      </w:r>
    </w:p>
    <w:p>
      <w:pPr>
        <w:ind w:left="720"/>
        <w:jc w:val="both"/>
        <w:rPr>
          <w:rFonts w:ascii="Times New Roman" w:hAnsi="Times New Roman" w:cs="Times New Roman"/>
          <w:lang w:val="tr-TR"/>
        </w:rPr>
      </w:pPr>
      <w:r>
        <w:rPr>
          <w:rFonts w:ascii="Times New Roman" w:hAnsi="Times New Roman" w:cs="Times New Roman"/>
          <w:lang w:val="tr-TR"/>
        </w:rPr>
        <w:t xml:space="preserve">(  ) Metallerin oksijenle tepkimesinde O</w:t>
      </w:r>
      <w:r>
        <w:rPr>
          <w:rFonts w:ascii="Times New Roman" w:hAnsi="Times New Roman" w:cs="Times New Roman"/>
          <w:vertAlign w:val="subscript"/>
          <w:lang w:val="tr-TR"/>
        </w:rPr>
        <w:t xml:space="preserve">2</w:t>
      </w:r>
      <w:r>
        <w:rPr>
          <w:rFonts w:ascii="Times New Roman" w:hAnsi="Times New Roman" w:cs="Times New Roman"/>
          <w:lang w:val="tr-TR"/>
        </w:rPr>
        <w:t xml:space="preserve"> molekülleri elektron vererek yükseltgenir.  </w:t>
      </w:r>
      <w:r>
        <w:rPr>
          <w:rFonts w:ascii="Times New Roman" w:hAnsi="Times New Roman" w:cs="Times New Roman"/>
          <w:color w:val="FF0000"/>
          <w:lang w:val="tr-TR"/>
        </w:rPr>
        <w:t xml:space="preserve">(Y)</w:t>
      </w:r>
    </w:p>
    <w:p>
      <w:pPr>
        <w:ind w:left="720"/>
        <w:jc w:val="both"/>
        <w:rPr>
          <w:rFonts w:ascii="Times New Roman" w:hAnsi="Times New Roman" w:cs="Times New Roman"/>
          <w:lang w:val="tr-TR"/>
        </w:rPr>
      </w:pPr>
      <w:r>
        <w:rPr>
          <w:rFonts w:ascii="Times New Roman" w:hAnsi="Times New Roman" w:cs="Times New Roman"/>
          <w:lang w:val="tr-TR"/>
        </w:rPr>
        <w:t xml:space="preserve">(  ) Bir tanecik, başka bir tanecik indirgenmeden de yükseltgenebilir.  </w:t>
      </w:r>
      <w:r>
        <w:rPr>
          <w:rFonts w:ascii="Times New Roman" w:hAnsi="Times New Roman" w:cs="Times New Roman"/>
          <w:color w:val="FF0000"/>
          <w:lang w:val="tr-TR"/>
        </w:rPr>
        <w:t xml:space="preserve">(Y)</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D, D, Y, D, Y, Y</w:t>
      </w:r>
    </w:p>
    <w:p>
      <w:pPr>
        <w:jc w:val="both"/>
        <w:rPr>
          <w:rFonts w:ascii="Times New Roman" w:hAnsi="Times New Roman" w:cs="Times New Roman"/>
          <w:lang w:val="tr-TR"/>
        </w:rPr>
      </w:pPr>
      <w:r>
        <w:rPr>
          <w:rFonts w:ascii="Times New Roman" w:hAnsi="Times New Roman" w:cs="Times New Roman"/>
          <w:lang w:val="tr-TR"/>
        </w:rPr>
        <w:t xml:space="preserve">2. Renksiz kalay(II) klorür (SnCl</w:t>
      </w:r>
      <w:r>
        <w:rPr>
          <w:rFonts w:ascii="Times New Roman" w:hAnsi="Times New Roman" w:cs="Times New Roman"/>
          <w:vertAlign w:val="subscript"/>
          <w:lang w:val="tr-TR"/>
        </w:rPr>
        <w:t xml:space="preserve">2</w:t>
      </w:r>
      <w:r>
        <w:rPr>
          <w:rFonts w:ascii="Times New Roman" w:hAnsi="Times New Roman" w:cs="Times New Roman"/>
          <w:lang w:val="tr-TR"/>
        </w:rPr>
        <w:t xml:space="preserve">) çözeltisine zımparalanmış bir çinko şerit daldırılıyor. Bir süre sonra şeridin yüzeyinde gri renkli, dallanmış kristaller oluşuyor; şerit incelerek kütlesi değişiyor.</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Tepkimenin gerçekleştiğini gösteren gözlemlenebilir nitelikleri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Yükseltgenme ve indirgenme yarı tepkimelerini ve net tepkime denklemini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Tepkimedeki indirgeni, yükseltgeni ve seyirci iyonu belirleyiniz.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 Şerit yüzeyinde gri kristallerin (katı) birikmesi, çinko şeridin incelmesi (aşınması) ve kütlesinin değişmesi.  b) Yükseltgenme: Zn(k) → Zn</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(suda) + 2e</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indirgenme: Sn</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(suda) + 2e</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 Sn(k); net: Zn(k) + Sn</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(suda) → Zn</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(suda) + Sn(k)  c) İndirgen: Zn; yükseltgen: Sn</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seyirci iyon: Cl</w:t>
      </w:r>
      <w:r>
        <w:rPr>
          <w:rFonts w:ascii="Times New Roman" w:hAnsi="Times New Roman" w:cs="Times New Roman"/>
          <w:color w:val="FF0000"/>
          <w:vertAlign w:val="superscript"/>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3. Bir öğrenci, alüminyum folyo ile gümüş nitrat (AgNO</w:t>
      </w:r>
      <w:r>
        <w:rPr>
          <w:rFonts w:ascii="Times New Roman" w:hAnsi="Times New Roman" w:cs="Times New Roman"/>
          <w:vertAlign w:val="subscript"/>
          <w:lang w:val="tr-TR"/>
        </w:rPr>
        <w:t xml:space="preserve">3</w:t>
      </w:r>
      <w:r>
        <w:rPr>
          <w:rFonts w:ascii="Times New Roman" w:hAnsi="Times New Roman" w:cs="Times New Roman"/>
          <w:lang w:val="tr-TR"/>
        </w:rPr>
        <w:t xml:space="preserve">) çözeltisi arasındaki tepkimenin oluşum sürecini başlangıç, tepkime sırası ve tepkime sonu olmak üzere süreç aşamalı bir tanecik modeliyle çizmiştir. Modelin tepkime sonu çerçevesinde 6 tane gümüş atomu bulunmaktadır. Modelin bilimsel olarak doğru olması için bu çerçevede kaç tane Al</w:t>
      </w:r>
      <w:r>
        <w:rPr>
          <w:rFonts w:ascii="Times New Roman" w:hAnsi="Times New Roman" w:cs="Times New Roman"/>
          <w:vertAlign w:val="superscript"/>
          <w:lang w:val="tr-TR"/>
        </w:rPr>
        <w:t xml:space="preserve">3+</w:t>
      </w:r>
      <w:r>
        <w:rPr>
          <w:rFonts w:ascii="Times New Roman" w:hAnsi="Times New Roman" w:cs="Times New Roman"/>
          <w:lang w:val="tr-TR"/>
        </w:rPr>
        <w:t xml:space="preserve"> iyonu çizilmiş olmalıdır ve bu süreçte toplam kaç elektron aktarılmıştır?</w:t>
      </w:r>
    </w:p>
    <w:p>
      <w:pPr>
        <w:ind w:left="720"/>
        <w:jc w:val="both"/>
        <w:rPr>
          <w:rFonts w:ascii="Times New Roman" w:hAnsi="Times New Roman" w:cs="Times New Roman"/>
          <w:lang w:val="tr-TR"/>
        </w:rPr>
      </w:pPr>
      <w:r>
        <w:rPr>
          <w:rFonts w:ascii="Times New Roman" w:hAnsi="Times New Roman" w:cs="Times New Roman"/>
          <w:lang w:val="tr-TR"/>
        </w:rPr>
        <w:t xml:space="preserve">A) 6 Al</w:t>
      </w:r>
      <w:r>
        <w:rPr>
          <w:rFonts w:ascii="Times New Roman" w:hAnsi="Times New Roman" w:cs="Times New Roman"/>
          <w:vertAlign w:val="superscript"/>
          <w:lang w:val="tr-TR"/>
        </w:rPr>
        <w:t xml:space="preserve">3+</w:t>
      </w:r>
      <w:r>
        <w:rPr>
          <w:rFonts w:ascii="Times New Roman" w:hAnsi="Times New Roman" w:cs="Times New Roman"/>
          <w:lang w:val="tr-TR"/>
        </w:rPr>
        <w:t xml:space="preserve"> iyonu; 6 elektron</w:t>
      </w:r>
    </w:p>
    <w:p>
      <w:pPr>
        <w:ind w:left="720"/>
        <w:jc w:val="both"/>
        <w:rPr>
          <w:rFonts w:ascii="Times New Roman" w:hAnsi="Times New Roman" w:cs="Times New Roman"/>
          <w:lang w:val="tr-TR"/>
        </w:rPr>
      </w:pPr>
      <w:r>
        <w:rPr>
          <w:rFonts w:ascii="Times New Roman" w:hAnsi="Times New Roman" w:cs="Times New Roman"/>
          <w:lang w:val="tr-TR"/>
        </w:rPr>
        <w:t xml:space="preserve">B) 2 Al</w:t>
      </w:r>
      <w:r>
        <w:rPr>
          <w:rFonts w:ascii="Times New Roman" w:hAnsi="Times New Roman" w:cs="Times New Roman"/>
          <w:vertAlign w:val="superscript"/>
          <w:lang w:val="tr-TR"/>
        </w:rPr>
        <w:t xml:space="preserve">3+</w:t>
      </w:r>
      <w:r>
        <w:rPr>
          <w:rFonts w:ascii="Times New Roman" w:hAnsi="Times New Roman" w:cs="Times New Roman"/>
          <w:lang w:val="tr-TR"/>
        </w:rPr>
        <w:t xml:space="preserve"> iyonu; 6 elektron</w:t>
      </w:r>
    </w:p>
    <w:p>
      <w:pPr>
        <w:ind w:left="720"/>
        <w:jc w:val="both"/>
        <w:rPr>
          <w:rFonts w:ascii="Times New Roman" w:hAnsi="Times New Roman" w:cs="Times New Roman"/>
          <w:lang w:val="tr-TR"/>
        </w:rPr>
      </w:pPr>
      <w:r>
        <w:rPr>
          <w:rFonts w:ascii="Times New Roman" w:hAnsi="Times New Roman" w:cs="Times New Roman"/>
          <w:lang w:val="tr-TR"/>
        </w:rPr>
        <w:t xml:space="preserve">C) 3 Al</w:t>
      </w:r>
      <w:r>
        <w:rPr>
          <w:rFonts w:ascii="Times New Roman" w:hAnsi="Times New Roman" w:cs="Times New Roman"/>
          <w:vertAlign w:val="superscript"/>
          <w:lang w:val="tr-TR"/>
        </w:rPr>
        <w:t xml:space="preserve">3+</w:t>
      </w:r>
      <w:r>
        <w:rPr>
          <w:rFonts w:ascii="Times New Roman" w:hAnsi="Times New Roman" w:cs="Times New Roman"/>
          <w:lang w:val="tr-TR"/>
        </w:rPr>
        <w:t xml:space="preserve"> iyonu; 3 elektron</w:t>
      </w:r>
    </w:p>
    <w:p>
      <w:pPr>
        <w:ind w:left="720"/>
        <w:jc w:val="both"/>
        <w:rPr>
          <w:rFonts w:ascii="Times New Roman" w:hAnsi="Times New Roman" w:cs="Times New Roman"/>
          <w:lang w:val="tr-TR"/>
        </w:rPr>
      </w:pPr>
      <w:r>
        <w:rPr>
          <w:rFonts w:ascii="Times New Roman" w:hAnsi="Times New Roman" w:cs="Times New Roman"/>
          <w:lang w:val="tr-TR"/>
        </w:rPr>
        <w:t xml:space="preserve">D) 2 Al</w:t>
      </w:r>
      <w:r>
        <w:rPr>
          <w:rFonts w:ascii="Times New Roman" w:hAnsi="Times New Roman" w:cs="Times New Roman"/>
          <w:vertAlign w:val="superscript"/>
          <w:lang w:val="tr-TR"/>
        </w:rPr>
        <w:t xml:space="preserve">3+</w:t>
      </w:r>
      <w:r>
        <w:rPr>
          <w:rFonts w:ascii="Times New Roman" w:hAnsi="Times New Roman" w:cs="Times New Roman"/>
          <w:lang w:val="tr-TR"/>
        </w:rPr>
        <w:t xml:space="preserve"> iyonu; 3 elektron</w:t>
      </w:r>
    </w:p>
    <w:p>
      <w:pPr>
        <w:ind w:left="720"/>
        <w:jc w:val="both"/>
        <w:rPr>
          <w:rFonts w:ascii="Times New Roman" w:hAnsi="Times New Roman" w:cs="Times New Roman"/>
          <w:lang w:val="tr-TR"/>
        </w:rPr>
      </w:pPr>
      <w:r>
        <w:rPr>
          <w:rFonts w:ascii="Times New Roman" w:hAnsi="Times New Roman" w:cs="Times New Roman"/>
          <w:lang w:val="tr-TR"/>
        </w:rPr>
        <w:t xml:space="preserve">E) 6 Al</w:t>
      </w:r>
      <w:r>
        <w:rPr>
          <w:rFonts w:ascii="Times New Roman" w:hAnsi="Times New Roman" w:cs="Times New Roman"/>
          <w:vertAlign w:val="superscript"/>
          <w:lang w:val="tr-TR"/>
        </w:rPr>
        <w:t xml:space="preserve">3+</w:t>
      </w:r>
      <w:r>
        <w:rPr>
          <w:rFonts w:ascii="Times New Roman" w:hAnsi="Times New Roman" w:cs="Times New Roman"/>
          <w:lang w:val="tr-TR"/>
        </w:rPr>
        <w:t xml:space="preserve"> iyonu; 18 elektron</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B (Al(k) + 3Ag</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(suda) → Al</w:t>
      </w:r>
      <w:r>
        <w:rPr>
          <w:rFonts w:ascii="Times New Roman" w:hAnsi="Times New Roman" w:cs="Times New Roman"/>
          <w:color w:val="FF0000"/>
          <w:vertAlign w:val="superscript"/>
          <w:lang w:val="tr-TR"/>
        </w:rPr>
        <w:t xml:space="preserve">3+</w:t>
      </w:r>
      <w:r>
        <w:rPr>
          <w:rFonts w:ascii="Times New Roman" w:hAnsi="Times New Roman" w:cs="Times New Roman"/>
          <w:color w:val="FF0000"/>
          <w:lang w:val="tr-TR"/>
        </w:rPr>
        <w:t xml:space="preserve">(suda) + 3Ag(k); 6 Ag</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iyonu 6 elektron alır, bu elektronları 2 Al atomu verir.)</w:t>
      </w:r>
    </w:p>
    <w:p>
      <w:pPr>
        <w:jc w:val="both"/>
        <w:rPr>
          <w:rFonts w:ascii="Times New Roman" w:hAnsi="Times New Roman" w:cs="Times New Roman"/>
          <w:lang w:val="tr-TR"/>
        </w:rPr>
      </w:pPr>
      <w:r>
        <w:rPr>
          <w:rFonts w:ascii="Times New Roman" w:hAnsi="Times New Roman" w:cs="Times New Roman"/>
          <w:lang w:val="tr-TR"/>
        </w:rPr>
        <w:t xml:space="preserve">4. Kütlesi 10,00 g olan bir çinko şerit, yeterli miktarda bakır(II) sülfat çözeltisine daldırılıyor. Bir süre sonra çözeltiden çıkarılıp kurutulan şeridin (yüzeyindeki bakırla birlikte) kütlesi 9,95 g olarak ölçülüyor. (Zn: 65 g/mol, Cu: 64 g/mol)</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Tepkimeye giren çinkonun mol sayısını hesaplayınız.</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Tepkimede aktarılan elektronların mol sayısını hesaplayınız.</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Şeridin yüzeyinde biriken bakırın kütlesini hesaplayınız.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5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Zn(k) + Cu</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(suda) → Zn</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(suda) + Cu(k). 1 mol Zn çözünüp 1 mol Cu biriktiğinde kütle 65 − 64 = 1 g azalır. a) Kütle azalması 0,05 g olduğuna göre 0,050 mol Zn  b) 0,050 · 2 = 0,10 mol elektron  c) 0,050 mol · 64 g/mol = 3,2 g Cu</w:t>
      </w:r>
    </w:p>
    <w:p>
      <w:pPr>
        <w:jc w:val="both"/>
        <w:rPr>
          <w:rFonts w:ascii="Times New Roman" w:hAnsi="Times New Roman" w:cs="Times New Roman"/>
          <w:lang w:val="tr-TR"/>
        </w:rPr>
      </w:pPr>
      <w:r>
        <w:rPr>
          <w:rFonts w:ascii="Times New Roman" w:hAnsi="Times New Roman" w:cs="Times New Roman"/>
          <w:lang w:val="tr-TR"/>
        </w:rPr>
        <w:t xml:space="preserve">5. Zımparalanmış bir bakır tel ispirto ocağının alevinde bir süre ısıtıldığında yüzeyinin siyahlaştığı ve telin kütlesinin arttığı gözleniyor.</w:t>
      </w:r>
    </w:p>
    <w:p>
      <w:pPr>
        <w:ind w:left="360"/>
        <w:jc w:val="both"/>
        <w:rPr>
          <w:rFonts w:ascii="Times New Roman" w:hAnsi="Times New Roman" w:cs="Times New Roman"/>
          <w:lang w:val="tr-TR"/>
        </w:rPr>
      </w:pPr>
      <w:r>
        <w:rPr>
          <w:rFonts w:ascii="Times New Roman" w:hAnsi="Times New Roman" w:cs="Times New Roman"/>
          <w:b/>
          <w:bCs/>
          <w:lang w:val="tr-TR"/>
        </w:rPr>
        <w:t xml:space="preserve">Seçenekler:</w:t>
      </w:r>
    </w:p>
    <w:p>
      <w:pPr>
        <w:ind w:left="720"/>
        <w:jc w:val="both"/>
        <w:rPr>
          <w:rFonts w:ascii="Times New Roman" w:hAnsi="Times New Roman" w:cs="Times New Roman"/>
          <w:lang w:val="tr-TR"/>
        </w:rPr>
      </w:pPr>
      <w:r>
        <w:rPr>
          <w:rFonts w:ascii="Times New Roman" w:hAnsi="Times New Roman" w:cs="Times New Roman"/>
          <w:lang w:val="tr-TR"/>
        </w:rPr>
        <w:t xml:space="preserve">A) Bakır atomları elektron alarak indirgenmiştir.</w:t>
      </w:r>
    </w:p>
    <w:p>
      <w:pPr>
        <w:ind w:left="720"/>
        <w:jc w:val="both"/>
        <w:rPr>
          <w:rFonts w:ascii="Times New Roman" w:hAnsi="Times New Roman" w:cs="Times New Roman"/>
          <w:lang w:val="tr-TR"/>
        </w:rPr>
      </w:pPr>
      <w:r>
        <w:rPr>
          <w:rFonts w:ascii="Times New Roman" w:hAnsi="Times New Roman" w:cs="Times New Roman"/>
          <w:lang w:val="tr-TR"/>
        </w:rPr>
        <w:t xml:space="preserve">B) Bakır atomları elektron vererek yükseltgenmiştir.</w:t>
      </w:r>
    </w:p>
    <w:p>
      <w:pPr>
        <w:ind w:left="720"/>
        <w:jc w:val="both"/>
        <w:rPr>
          <w:rFonts w:ascii="Times New Roman" w:hAnsi="Times New Roman" w:cs="Times New Roman"/>
          <w:lang w:val="tr-TR"/>
        </w:rPr>
      </w:pPr>
      <w:r>
        <w:rPr>
          <w:rFonts w:ascii="Times New Roman" w:hAnsi="Times New Roman" w:cs="Times New Roman"/>
          <w:lang w:val="tr-TR"/>
        </w:rPr>
        <w:t xml:space="preserve">C) Bakır atomları elektron alışverişine katılmamış, yalnızca renk değiştirmiştir.</w:t>
      </w:r>
    </w:p>
    <w:p>
      <w:pPr>
        <w:ind w:left="360"/>
        <w:jc w:val="both"/>
        <w:rPr>
          <w:rFonts w:ascii="Times New Roman" w:hAnsi="Times New Roman" w:cs="Times New Roman"/>
          <w:lang w:val="tr-TR"/>
        </w:rPr>
      </w:pPr>
      <w:r>
        <w:rPr>
          <w:rFonts w:ascii="Times New Roman" w:hAnsi="Times New Roman" w:cs="Times New Roman"/>
          <w:b/>
          <w:bCs/>
          <w:lang w:val="tr-TR"/>
        </w:rPr>
        <w:t xml:space="preserve">Gerekçe seçenekleri:</w:t>
      </w:r>
    </w:p>
    <w:p>
      <w:pPr>
        <w:ind w:left="720"/>
        <w:jc w:val="both"/>
        <w:rPr>
          <w:rFonts w:ascii="Times New Roman" w:hAnsi="Times New Roman" w:cs="Times New Roman"/>
          <w:lang w:val="tr-TR"/>
        </w:rPr>
      </w:pPr>
      <w:r>
        <w:rPr>
          <w:rFonts w:ascii="Times New Roman" w:hAnsi="Times New Roman" w:cs="Times New Roman"/>
          <w:lang w:val="tr-TR"/>
        </w:rPr>
        <w:t xml:space="preserve">1) Kütle artışı, bakırın havadaki gazlardan elektron aldığını gösterir.</w:t>
      </w:r>
    </w:p>
    <w:p>
      <w:pPr>
        <w:ind w:left="720"/>
        <w:jc w:val="both"/>
        <w:rPr>
          <w:rFonts w:ascii="Times New Roman" w:hAnsi="Times New Roman" w:cs="Times New Roman"/>
          <w:lang w:val="tr-TR"/>
        </w:rPr>
      </w:pPr>
      <w:r>
        <w:rPr>
          <w:rFonts w:ascii="Times New Roman" w:hAnsi="Times New Roman" w:cs="Times New Roman"/>
          <w:lang w:val="tr-TR"/>
        </w:rPr>
        <w:t xml:space="preserve">2) Oluşan siyah katı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ve O</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iyonlarından oluşan bakır(II) oksittir; bakırın yükü 0’dan +2’ye artmıştır.</w:t>
      </w:r>
    </w:p>
    <w:p>
      <w:pPr>
        <w:ind w:left="720"/>
        <w:jc w:val="both"/>
        <w:rPr>
          <w:rFonts w:ascii="Times New Roman" w:hAnsi="Times New Roman" w:cs="Times New Roman"/>
          <w:lang w:val="tr-TR"/>
        </w:rPr>
      </w:pPr>
      <w:r>
        <w:rPr>
          <w:rFonts w:ascii="Times New Roman" w:hAnsi="Times New Roman" w:cs="Times New Roman"/>
          <w:lang w:val="tr-TR"/>
        </w:rPr>
        <w:t xml:space="preserve">3) Isıtma yalnızca fiziksel bir değişime neden olur; siyah renk isten kaynaklanır.</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B-2</w:t>
      </w:r>
    </w:p>
    <w:p>
      <w:pPr>
        <w:jc w:val="both"/>
        <w:rPr>
          <w:rFonts w:ascii="Times New Roman" w:hAnsi="Times New Roman" w:cs="Times New Roman"/>
          <w:lang w:val="tr-TR"/>
        </w:rPr>
      </w:pPr>
      <w:r>
        <w:rPr>
          <w:rFonts w:ascii="Times New Roman" w:hAnsi="Times New Roman" w:cs="Times New Roman"/>
          <w:lang w:val="tr-TR"/>
        </w:rPr>
        <w:t xml:space="preserve">6. P, R, S ve T metallerinden kesilen parçalar bu metallerin iyonlarını içeren çözeltilere ve seyreltik hidroklorik asit çözeltisine ayrı ayrı daldırılarak gözlemler yapılıyor. Sonuçlar aşağıdaki tabloda verilmiştir (+: değişim gözlendi, −: değişim gözlenmedi).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300"/>
        <w:gridCol w:w="1540"/>
        <w:gridCol w:w="1540"/>
        <w:gridCol w:w="1540"/>
        <w:gridCol w:w="1540"/>
        <w:gridCol w:w="1540"/>
      </w:tblGrid>
      <w:tr>
        <w:tc>
          <w:tcPr>
            <w:tcW w:w="1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Metal</w:t>
            </w:r>
          </w:p>
        </w:tc>
        <w:tc>
          <w:tcPr>
            <w:tcW w:w="154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P</w:t>
            </w:r>
            <w:r>
              <w:rPr>
                <w:rFonts w:ascii="Times New Roman" w:hAnsi="Times New Roman" w:cs="Times New Roman"/>
                <w:b/>
                <w:bCs/>
                <w:vertAlign w:val="superscript"/>
                <w:lang w:val="tr-TR"/>
              </w:rPr>
              <w:t xml:space="preserve">2+</w:t>
            </w:r>
            <w:r>
              <w:rPr>
                <w:rFonts w:ascii="Times New Roman" w:hAnsi="Times New Roman" w:cs="Times New Roman"/>
                <w:b/>
                <w:bCs/>
                <w:lang w:val="tr-TR"/>
              </w:rPr>
              <w:t xml:space="preserve">(suda)</w:t>
            </w:r>
          </w:p>
        </w:tc>
        <w:tc>
          <w:tcPr>
            <w:tcW w:w="154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R</w:t>
            </w:r>
            <w:r>
              <w:rPr>
                <w:rFonts w:ascii="Times New Roman" w:hAnsi="Times New Roman" w:cs="Times New Roman"/>
                <w:b/>
                <w:bCs/>
                <w:vertAlign w:val="superscript"/>
                <w:lang w:val="tr-TR"/>
              </w:rPr>
              <w:t xml:space="preserve">2+</w:t>
            </w:r>
            <w:r>
              <w:rPr>
                <w:rFonts w:ascii="Times New Roman" w:hAnsi="Times New Roman" w:cs="Times New Roman"/>
                <w:b/>
                <w:bCs/>
                <w:lang w:val="tr-TR"/>
              </w:rPr>
              <w:t xml:space="preserve">(suda)</w:t>
            </w:r>
          </w:p>
        </w:tc>
        <w:tc>
          <w:tcPr>
            <w:tcW w:w="154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S</w:t>
            </w:r>
            <w:r>
              <w:rPr>
                <w:rFonts w:ascii="Times New Roman" w:hAnsi="Times New Roman" w:cs="Times New Roman"/>
                <w:b/>
                <w:bCs/>
                <w:vertAlign w:val="superscript"/>
                <w:lang w:val="tr-TR"/>
              </w:rPr>
              <w:t xml:space="preserve">2+</w:t>
            </w:r>
            <w:r>
              <w:rPr>
                <w:rFonts w:ascii="Times New Roman" w:hAnsi="Times New Roman" w:cs="Times New Roman"/>
                <w:b/>
                <w:bCs/>
                <w:lang w:val="tr-TR"/>
              </w:rPr>
              <w:t xml:space="preserve">(suda)</w:t>
            </w:r>
          </w:p>
        </w:tc>
        <w:tc>
          <w:tcPr>
            <w:tcW w:w="154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T</w:t>
            </w:r>
            <w:r>
              <w:rPr>
                <w:rFonts w:ascii="Times New Roman" w:hAnsi="Times New Roman" w:cs="Times New Roman"/>
                <w:b/>
                <w:bCs/>
                <w:vertAlign w:val="superscript"/>
                <w:lang w:val="tr-TR"/>
              </w:rPr>
              <w:t xml:space="preserve">2+</w:t>
            </w:r>
            <w:r>
              <w:rPr>
                <w:rFonts w:ascii="Times New Roman" w:hAnsi="Times New Roman" w:cs="Times New Roman"/>
                <w:b/>
                <w:bCs/>
                <w:lang w:val="tr-TR"/>
              </w:rPr>
              <w:t xml:space="preserve">(suda)</w:t>
            </w:r>
          </w:p>
        </w:tc>
        <w:tc>
          <w:tcPr>
            <w:tcW w:w="154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HCl(suda)</w:t>
            </w:r>
          </w:p>
        </w:tc>
      </w:tr>
      <w:tr>
        <w:tc>
          <w:tcPr>
            <w:tcW w:w="1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P</w:t>
            </w:r>
          </w:p>
        </w:tc>
        <w:tc>
          <w:tcPr>
            <w:tcW w:w="1540" w:type="dxa"/>
            <w:vAlign w:val="center"/>
          </w:tcPr>
          <w:p>
            <w:pPr>
              <w:jc w:val="center"/>
              <w:rPr>
                <w:rFonts w:ascii="Times New Roman" w:hAnsi="Times New Roman" w:cs="Times New Roman"/>
                <w:lang w:val="tr-TR"/>
              </w:rPr>
            </w:pPr>
            <w:r>
              <w:rPr>
                <w:rFonts w:ascii="Times New Roman" w:hAnsi="Times New Roman" w:cs="Times New Roman"/>
                <w:lang w:val="tr-TR"/>
              </w:rPr>
              <w:t xml:space="preserve">kontrol</w:t>
            </w:r>
          </w:p>
        </w:tc>
        <w:tc>
          <w:tcPr>
            <w:tcW w:w="1540" w:type="dxa"/>
            <w:vAlign w:val="center"/>
          </w:tcPr>
          <w:p>
            <w:pPr>
              <w:jc w:val="center"/>
              <w:rPr>
                <w:rFonts w:ascii="Times New Roman" w:hAnsi="Times New Roman" w:cs="Times New Roman"/>
                <w:lang w:val="tr-TR"/>
              </w:rPr>
            </w:pPr>
            <w:r>
              <w:rPr>
                <w:rFonts w:ascii="Times New Roman" w:hAnsi="Times New Roman" w:cs="Times New Roman"/>
                <w:lang w:val="tr-TR"/>
              </w:rPr>
              <w:t xml:space="preserve">−</w:t>
            </w:r>
          </w:p>
        </w:tc>
        <w:tc>
          <w:tcPr>
            <w:tcW w:w="1540" w:type="dxa"/>
            <w:vAlign w:val="center"/>
          </w:tcPr>
          <w:p>
            <w:pPr>
              <w:jc w:val="center"/>
              <w:rPr>
                <w:rFonts w:ascii="Times New Roman" w:hAnsi="Times New Roman" w:cs="Times New Roman"/>
                <w:lang w:val="tr-TR"/>
              </w:rPr>
            </w:pPr>
            <w:r>
              <w:rPr>
                <w:rFonts w:ascii="Times New Roman" w:hAnsi="Times New Roman" w:cs="Times New Roman"/>
                <w:lang w:val="tr-TR"/>
              </w:rPr>
              <w:t xml:space="preserve">+</w:t>
            </w:r>
          </w:p>
        </w:tc>
        <w:tc>
          <w:tcPr>
            <w:tcW w:w="1540" w:type="dxa"/>
            <w:vAlign w:val="center"/>
          </w:tcPr>
          <w:p>
            <w:pPr>
              <w:jc w:val="center"/>
              <w:rPr>
                <w:rFonts w:ascii="Times New Roman" w:hAnsi="Times New Roman" w:cs="Times New Roman"/>
                <w:lang w:val="tr-TR"/>
              </w:rPr>
            </w:pPr>
            <w:r>
              <w:rPr>
                <w:rFonts w:ascii="Times New Roman" w:hAnsi="Times New Roman" w:cs="Times New Roman"/>
                <w:lang w:val="tr-TR"/>
              </w:rPr>
              <w:t xml:space="preserve">−</w:t>
            </w:r>
          </w:p>
        </w:tc>
        <w:tc>
          <w:tcPr>
            <w:tcW w:w="1540" w:type="dxa"/>
            <w:vAlign w:val="center"/>
          </w:tcPr>
          <w:p>
            <w:pPr>
              <w:jc w:val="center"/>
              <w:rPr>
                <w:rFonts w:ascii="Times New Roman" w:hAnsi="Times New Roman" w:cs="Times New Roman"/>
                <w:lang w:val="tr-TR"/>
              </w:rPr>
            </w:pPr>
            <w:r>
              <w:rPr>
                <w:rFonts w:ascii="Times New Roman" w:hAnsi="Times New Roman" w:cs="Times New Roman"/>
                <w:lang w:val="tr-TR"/>
              </w:rPr>
              <w:t xml:space="preserve">+</w:t>
            </w:r>
          </w:p>
        </w:tc>
      </w:tr>
      <w:tr>
        <w:tc>
          <w:tcPr>
            <w:tcW w:w="1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R</w:t>
            </w:r>
          </w:p>
        </w:tc>
        <w:tc>
          <w:tcPr>
            <w:tcW w:w="1540" w:type="dxa"/>
            <w:vAlign w:val="center"/>
          </w:tcPr>
          <w:p>
            <w:pPr>
              <w:jc w:val="center"/>
              <w:rPr>
                <w:rFonts w:ascii="Times New Roman" w:hAnsi="Times New Roman" w:cs="Times New Roman"/>
                <w:lang w:val="tr-TR"/>
              </w:rPr>
            </w:pPr>
            <w:r>
              <w:rPr>
                <w:rFonts w:ascii="Times New Roman" w:hAnsi="Times New Roman" w:cs="Times New Roman"/>
                <w:lang w:val="tr-TR"/>
              </w:rPr>
              <w:t xml:space="preserve">+</w:t>
            </w:r>
          </w:p>
        </w:tc>
        <w:tc>
          <w:tcPr>
            <w:tcW w:w="1540" w:type="dxa"/>
            <w:vAlign w:val="center"/>
          </w:tcPr>
          <w:p>
            <w:pPr>
              <w:jc w:val="center"/>
              <w:rPr>
                <w:rFonts w:ascii="Times New Roman" w:hAnsi="Times New Roman" w:cs="Times New Roman"/>
                <w:lang w:val="tr-TR"/>
              </w:rPr>
            </w:pPr>
            <w:r>
              <w:rPr>
                <w:rFonts w:ascii="Times New Roman" w:hAnsi="Times New Roman" w:cs="Times New Roman"/>
                <w:lang w:val="tr-TR"/>
              </w:rPr>
              <w:t xml:space="preserve">kontrol</w:t>
            </w:r>
          </w:p>
        </w:tc>
        <w:tc>
          <w:tcPr>
            <w:tcW w:w="1540" w:type="dxa"/>
            <w:vAlign w:val="center"/>
          </w:tcPr>
          <w:p>
            <w:pPr>
              <w:jc w:val="center"/>
              <w:rPr>
                <w:rFonts w:ascii="Times New Roman" w:hAnsi="Times New Roman" w:cs="Times New Roman"/>
                <w:lang w:val="tr-TR"/>
              </w:rPr>
            </w:pPr>
            <w:r>
              <w:rPr>
                <w:rFonts w:ascii="Times New Roman" w:hAnsi="Times New Roman" w:cs="Times New Roman"/>
                <w:lang w:val="tr-TR"/>
              </w:rPr>
              <w:t xml:space="preserve">+</w:t>
            </w:r>
          </w:p>
        </w:tc>
        <w:tc>
          <w:tcPr>
            <w:tcW w:w="1540" w:type="dxa"/>
            <w:vAlign w:val="center"/>
          </w:tcPr>
          <w:p>
            <w:pPr>
              <w:jc w:val="center"/>
              <w:rPr>
                <w:rFonts w:ascii="Times New Roman" w:hAnsi="Times New Roman" w:cs="Times New Roman"/>
                <w:lang w:val="tr-TR"/>
              </w:rPr>
            </w:pPr>
            <w:r>
              <w:rPr>
                <w:rFonts w:ascii="Times New Roman" w:hAnsi="Times New Roman" w:cs="Times New Roman"/>
                <w:lang w:val="tr-TR"/>
              </w:rPr>
              <w:t xml:space="preserve">+</w:t>
            </w:r>
          </w:p>
        </w:tc>
        <w:tc>
          <w:tcPr>
            <w:tcW w:w="1540" w:type="dxa"/>
            <w:vAlign w:val="center"/>
          </w:tcPr>
          <w:p>
            <w:pPr>
              <w:jc w:val="center"/>
              <w:rPr>
                <w:rFonts w:ascii="Times New Roman" w:hAnsi="Times New Roman" w:cs="Times New Roman"/>
                <w:lang w:val="tr-TR"/>
              </w:rPr>
            </w:pPr>
            <w:r>
              <w:rPr>
                <w:rFonts w:ascii="Times New Roman" w:hAnsi="Times New Roman" w:cs="Times New Roman"/>
                <w:lang w:val="tr-TR"/>
              </w:rPr>
              <w:t xml:space="preserve">+</w:t>
            </w:r>
          </w:p>
        </w:tc>
      </w:tr>
      <w:tr>
        <w:tc>
          <w:tcPr>
            <w:tcW w:w="1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S</w:t>
            </w:r>
          </w:p>
        </w:tc>
        <w:tc>
          <w:tcPr>
            <w:tcW w:w="1540" w:type="dxa"/>
            <w:vAlign w:val="center"/>
          </w:tcPr>
          <w:p>
            <w:pPr>
              <w:jc w:val="center"/>
              <w:rPr>
                <w:rFonts w:ascii="Times New Roman" w:hAnsi="Times New Roman" w:cs="Times New Roman"/>
                <w:lang w:val="tr-TR"/>
              </w:rPr>
            </w:pPr>
            <w:r>
              <w:rPr>
                <w:rFonts w:ascii="Times New Roman" w:hAnsi="Times New Roman" w:cs="Times New Roman"/>
                <w:lang w:val="tr-TR"/>
              </w:rPr>
              <w:t xml:space="preserve">−</w:t>
            </w:r>
          </w:p>
        </w:tc>
        <w:tc>
          <w:tcPr>
            <w:tcW w:w="1540" w:type="dxa"/>
            <w:vAlign w:val="center"/>
          </w:tcPr>
          <w:p>
            <w:pPr>
              <w:jc w:val="center"/>
              <w:rPr>
                <w:rFonts w:ascii="Times New Roman" w:hAnsi="Times New Roman" w:cs="Times New Roman"/>
                <w:lang w:val="tr-TR"/>
              </w:rPr>
            </w:pPr>
            <w:r>
              <w:rPr>
                <w:rFonts w:ascii="Times New Roman" w:hAnsi="Times New Roman" w:cs="Times New Roman"/>
                <w:lang w:val="tr-TR"/>
              </w:rPr>
              <w:t xml:space="preserve">−</w:t>
            </w:r>
          </w:p>
        </w:tc>
        <w:tc>
          <w:tcPr>
            <w:tcW w:w="1540" w:type="dxa"/>
            <w:vAlign w:val="center"/>
          </w:tcPr>
          <w:p>
            <w:pPr>
              <w:jc w:val="center"/>
              <w:rPr>
                <w:rFonts w:ascii="Times New Roman" w:hAnsi="Times New Roman" w:cs="Times New Roman"/>
                <w:lang w:val="tr-TR"/>
              </w:rPr>
            </w:pPr>
            <w:r>
              <w:rPr>
                <w:rFonts w:ascii="Times New Roman" w:hAnsi="Times New Roman" w:cs="Times New Roman"/>
                <w:lang w:val="tr-TR"/>
              </w:rPr>
              <w:t xml:space="preserve">kontrol</w:t>
            </w:r>
          </w:p>
        </w:tc>
        <w:tc>
          <w:tcPr>
            <w:tcW w:w="1540" w:type="dxa"/>
            <w:vAlign w:val="center"/>
          </w:tcPr>
          <w:p>
            <w:pPr>
              <w:jc w:val="center"/>
              <w:rPr>
                <w:rFonts w:ascii="Times New Roman" w:hAnsi="Times New Roman" w:cs="Times New Roman"/>
                <w:lang w:val="tr-TR"/>
              </w:rPr>
            </w:pPr>
            <w:r>
              <w:rPr>
                <w:rFonts w:ascii="Times New Roman" w:hAnsi="Times New Roman" w:cs="Times New Roman"/>
                <w:lang w:val="tr-TR"/>
              </w:rPr>
              <w:t xml:space="preserve">−</w:t>
            </w:r>
          </w:p>
        </w:tc>
        <w:tc>
          <w:tcPr>
            <w:tcW w:w="1540" w:type="dxa"/>
            <w:vAlign w:val="center"/>
          </w:tcPr>
          <w:p>
            <w:pPr>
              <w:jc w:val="center"/>
              <w:rPr>
                <w:rFonts w:ascii="Times New Roman" w:hAnsi="Times New Roman" w:cs="Times New Roman"/>
                <w:lang w:val="tr-TR"/>
              </w:rPr>
            </w:pPr>
            <w:r>
              <w:rPr>
                <w:rFonts w:ascii="Times New Roman" w:hAnsi="Times New Roman" w:cs="Times New Roman"/>
                <w:lang w:val="tr-TR"/>
              </w:rPr>
              <w:t xml:space="preserve">−</w:t>
            </w:r>
          </w:p>
        </w:tc>
      </w:tr>
      <w:tr>
        <w:tc>
          <w:tcPr>
            <w:tcW w:w="1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T</w:t>
            </w:r>
          </w:p>
        </w:tc>
        <w:tc>
          <w:tcPr>
            <w:tcW w:w="1540" w:type="dxa"/>
            <w:vAlign w:val="center"/>
          </w:tcPr>
          <w:p>
            <w:pPr>
              <w:jc w:val="center"/>
              <w:rPr>
                <w:rFonts w:ascii="Times New Roman" w:hAnsi="Times New Roman" w:cs="Times New Roman"/>
                <w:lang w:val="tr-TR"/>
              </w:rPr>
            </w:pPr>
            <w:r>
              <w:rPr>
                <w:rFonts w:ascii="Times New Roman" w:hAnsi="Times New Roman" w:cs="Times New Roman"/>
                <w:lang w:val="tr-TR"/>
              </w:rPr>
              <w:t xml:space="preserve">+</w:t>
            </w:r>
          </w:p>
        </w:tc>
        <w:tc>
          <w:tcPr>
            <w:tcW w:w="1540" w:type="dxa"/>
            <w:vAlign w:val="center"/>
          </w:tcPr>
          <w:p>
            <w:pPr>
              <w:jc w:val="center"/>
              <w:rPr>
                <w:rFonts w:ascii="Times New Roman" w:hAnsi="Times New Roman" w:cs="Times New Roman"/>
                <w:lang w:val="tr-TR"/>
              </w:rPr>
            </w:pPr>
            <w:r>
              <w:rPr>
                <w:rFonts w:ascii="Times New Roman" w:hAnsi="Times New Roman" w:cs="Times New Roman"/>
                <w:lang w:val="tr-TR"/>
              </w:rPr>
              <w:t xml:space="preserve">−</w:t>
            </w:r>
          </w:p>
        </w:tc>
        <w:tc>
          <w:tcPr>
            <w:tcW w:w="1540" w:type="dxa"/>
            <w:vAlign w:val="center"/>
          </w:tcPr>
          <w:p>
            <w:pPr>
              <w:jc w:val="center"/>
              <w:rPr>
                <w:rFonts w:ascii="Times New Roman" w:hAnsi="Times New Roman" w:cs="Times New Roman"/>
                <w:lang w:val="tr-TR"/>
              </w:rPr>
            </w:pPr>
            <w:r>
              <w:rPr>
                <w:rFonts w:ascii="Times New Roman" w:hAnsi="Times New Roman" w:cs="Times New Roman"/>
                <w:lang w:val="tr-TR"/>
              </w:rPr>
              <w:t xml:space="preserve">+</w:t>
            </w:r>
          </w:p>
        </w:tc>
        <w:tc>
          <w:tcPr>
            <w:tcW w:w="1540" w:type="dxa"/>
            <w:vAlign w:val="center"/>
          </w:tcPr>
          <w:p>
            <w:pPr>
              <w:jc w:val="center"/>
              <w:rPr>
                <w:rFonts w:ascii="Times New Roman" w:hAnsi="Times New Roman" w:cs="Times New Roman"/>
                <w:lang w:val="tr-TR"/>
              </w:rPr>
            </w:pPr>
            <w:r>
              <w:rPr>
                <w:rFonts w:ascii="Times New Roman" w:hAnsi="Times New Roman" w:cs="Times New Roman"/>
                <w:lang w:val="tr-TR"/>
              </w:rPr>
              <w:t xml:space="preserve">kontrol</w:t>
            </w:r>
          </w:p>
        </w:tc>
        <w:tc>
          <w:tcPr>
            <w:tcW w:w="1540" w:type="dxa"/>
            <w:vAlign w:val="center"/>
          </w:tcPr>
          <w:p>
            <w:pPr>
              <w:jc w:val="center"/>
              <w:rPr>
                <w:rFonts w:ascii="Times New Roman" w:hAnsi="Times New Roman" w:cs="Times New Roman"/>
                <w:lang w:val="tr-TR"/>
              </w:rPr>
            </w:pPr>
            <w:r>
              <w:rPr>
                <w:rFonts w:ascii="Times New Roman" w:hAnsi="Times New Roman" w:cs="Times New Roman"/>
                <w:lang w:val="tr-TR"/>
              </w:rPr>
              <w:t xml:space="preserve">+</w:t>
            </w:r>
          </w:p>
        </w:tc>
      </w:tr>
    </w:tbl>
    <w:p>
      <w:pPr>
        <w:jc w:val="both"/>
        <w:rPr>
          <w:rFonts w:ascii="Times New Roman" w:hAnsi="Times New Roman" w:cs="Times New Roman"/>
          <w:lang w:val="tr-TR"/>
        </w:rPr>
      </w:pP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Metalleri ve hidrojeni aktifliklerine göre büyükten küçüğe sıralayınız. Sıralamanızın gerekçesini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Bu metallerden hangisinden yapılmış bir kapta diğer üç metalin iyonlarını içeren çözeltilerin tamamı saklanabilir? Hangisinden yapılmış bir kapta bu çözeltilerin hiçbiri saklanamaz?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 R &gt; T &gt; P &gt; H &gt; S. R üç metalin iyonunu, T iki metalin iyonunu, P bir metalin iyonunu indirgemiştir; S hiçbir iyonu indirgememiştir. P, R ve T asitten hidrojen açığa çıkarırken S çıkaramamıştır.  b) S metalinden yapılmış kapta hepsi saklanabilir; R metalinden yapılmış kapta hiçbiri saklanamaz.</w:t>
      </w:r>
    </w:p>
    <w:p>
      <w:pPr>
        <w:jc w:val="both"/>
        <w:rPr>
          <w:rFonts w:ascii="Times New Roman" w:hAnsi="Times New Roman" w:cs="Times New Roman"/>
          <w:lang w:val="tr-TR"/>
        </w:rPr>
      </w:pPr>
      <w:r>
        <w:rPr>
          <w:rFonts w:ascii="Times New Roman" w:hAnsi="Times New Roman" w:cs="Times New Roman"/>
          <w:lang w:val="tr-TR"/>
        </w:rPr>
        <w:t xml:space="preserve">7. Bazı metallerin aktiflik dizisi K &gt; Ca &gt; Na &gt; Mg &gt; Al &gt; Zn &gt; Fe &gt; Ni &gt; Sn &gt; Pb &gt; (H</w:t>
      </w:r>
      <w:r>
        <w:rPr>
          <w:rFonts w:ascii="Times New Roman" w:hAnsi="Times New Roman" w:cs="Times New Roman"/>
          <w:vertAlign w:val="subscript"/>
          <w:lang w:val="tr-TR"/>
        </w:rPr>
        <w:t xml:space="preserve">2</w:t>
      </w:r>
      <w:r>
        <w:rPr>
          <w:rFonts w:ascii="Times New Roman" w:hAnsi="Times New Roman" w:cs="Times New Roman"/>
          <w:lang w:val="tr-TR"/>
        </w:rPr>
        <w:t xml:space="preserve">) &gt; Cu &gt; Ag &gt; Pt &gt; Au şeklindedir. Buna göre aşağıdaki karışımların hangisinde bir tepkime gerçekleşir?</w:t>
      </w:r>
    </w:p>
    <w:p>
      <w:pPr>
        <w:ind w:left="720"/>
        <w:jc w:val="both"/>
        <w:rPr>
          <w:rFonts w:ascii="Times New Roman" w:hAnsi="Times New Roman" w:cs="Times New Roman"/>
          <w:lang w:val="tr-TR"/>
        </w:rPr>
      </w:pPr>
      <w:r>
        <w:rPr>
          <w:rFonts w:ascii="Times New Roman" w:hAnsi="Times New Roman" w:cs="Times New Roman"/>
          <w:lang w:val="tr-TR"/>
        </w:rPr>
        <w:t xml:space="preserve">A) Bakır tel + demir(II) sülfat çözeltisi</w:t>
      </w:r>
    </w:p>
    <w:p>
      <w:pPr>
        <w:ind w:left="720"/>
        <w:jc w:val="both"/>
        <w:rPr>
          <w:rFonts w:ascii="Times New Roman" w:hAnsi="Times New Roman" w:cs="Times New Roman"/>
          <w:lang w:val="tr-TR"/>
        </w:rPr>
      </w:pPr>
      <w:r>
        <w:rPr>
          <w:rFonts w:ascii="Times New Roman" w:hAnsi="Times New Roman" w:cs="Times New Roman"/>
          <w:lang w:val="tr-TR"/>
        </w:rPr>
        <w:t xml:space="preserve">B) Gümüş tel + bakır(II) nitrat çözeltisi</w:t>
      </w:r>
    </w:p>
    <w:p>
      <w:pPr>
        <w:ind w:left="720"/>
        <w:jc w:val="both"/>
        <w:rPr>
          <w:rFonts w:ascii="Times New Roman" w:hAnsi="Times New Roman" w:cs="Times New Roman"/>
          <w:lang w:val="tr-TR"/>
        </w:rPr>
      </w:pPr>
      <w:r>
        <w:rPr>
          <w:rFonts w:ascii="Times New Roman" w:hAnsi="Times New Roman" w:cs="Times New Roman"/>
          <w:lang w:val="tr-TR"/>
        </w:rPr>
        <w:t xml:space="preserve">C) Kurşun parçası + çinko nitrat çözeltisi</w:t>
      </w:r>
    </w:p>
    <w:p>
      <w:pPr>
        <w:ind w:left="720"/>
        <w:jc w:val="both"/>
        <w:rPr>
          <w:rFonts w:ascii="Times New Roman" w:hAnsi="Times New Roman" w:cs="Times New Roman"/>
          <w:lang w:val="tr-TR"/>
        </w:rPr>
      </w:pPr>
      <w:r>
        <w:rPr>
          <w:rFonts w:ascii="Times New Roman" w:hAnsi="Times New Roman" w:cs="Times New Roman"/>
          <w:lang w:val="tr-TR"/>
        </w:rPr>
        <w:t xml:space="preserve">D) Nikel tel + kurşun(II) nitrat çözeltisi</w:t>
      </w:r>
    </w:p>
    <w:p>
      <w:pPr>
        <w:ind w:left="720"/>
        <w:jc w:val="both"/>
        <w:rPr>
          <w:rFonts w:ascii="Times New Roman" w:hAnsi="Times New Roman" w:cs="Times New Roman"/>
          <w:lang w:val="tr-TR"/>
        </w:rPr>
      </w:pPr>
      <w:r>
        <w:rPr>
          <w:rFonts w:ascii="Times New Roman" w:hAnsi="Times New Roman" w:cs="Times New Roman"/>
          <w:lang w:val="tr-TR"/>
        </w:rPr>
        <w:t xml:space="preserve">E) Altın yüzük + seyreltik hidroklorik asit</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D (Nikel, dizide kurşunun üstünde olduğu için Pb</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iyonlarını indirger: Ni(k) + Pb</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(suda) → Ni</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(suda) + Pb(k).)</w:t>
      </w:r>
    </w:p>
    <w:p>
      <w:pPr>
        <w:jc w:val="both"/>
        <w:rPr>
          <w:rFonts w:ascii="Times New Roman" w:hAnsi="Times New Roman" w:cs="Times New Roman"/>
          <w:lang w:val="tr-TR"/>
        </w:rPr>
      </w:pPr>
      <w:r>
        <w:rPr>
          <w:rFonts w:ascii="Times New Roman" w:hAnsi="Times New Roman" w:cs="Times New Roman"/>
          <w:lang w:val="tr-TR"/>
        </w:rPr>
        <w:t xml:space="preserve">8. Bir öğrenci, zımparalanmış krom (Cr) parçalarıyla yaptığı deneylerde şu gözlemleri kaydediyor: Krom, çinko nitrat çözeltisinde değişime uğramıyor; demir(II) sülfat çözeltisinde yüzeyinde koyu renkli bir katı birikiyor; seyreltik hidroklorik asitte ise yüzeyinde gaz kabarcıkları oluşuyor.</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Krom, çinko, demir ve hidrojeni aktifliklerine göre sıralayınız.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Krom ile demir(II) iyonları arasındaki tepkimenin denkleştirilmiş net denklemini yazınız. (Krom bu tepkimede Cr</w:t>
      </w:r>
      <w:r>
        <w:rPr>
          <w:rFonts w:ascii="Times New Roman" w:hAnsi="Times New Roman" w:cs="Times New Roman"/>
          <w:vertAlign w:val="superscript"/>
          <w:lang w:val="tr-TR"/>
        </w:rPr>
        <w:t xml:space="preserve">3+</w:t>
      </w:r>
      <w:r>
        <w:rPr>
          <w:rFonts w:ascii="Times New Roman" w:hAnsi="Times New Roman" w:cs="Times New Roman"/>
          <w:lang w:val="tr-TR"/>
        </w:rPr>
        <w:t xml:space="preserve"> iyonuna dönüşür.)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Öğrencinin arkadaşı, zımparalanmamış bir krom parçasıyla yaptığı denemede ilk dakikalarda asitte hiç gaz çıkışı gözlemediğini ve “Krom hidrojenden daha az aktiftir.” sonucuna vardığını söylüyor. Bu sonucu değerlendiriniz.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 Zn &gt; Cr &gt; Fe &gt; H  b) 2Cr(k) + 3Fe</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(suda) → 2Cr</w:t>
      </w:r>
      <w:r>
        <w:rPr>
          <w:rFonts w:ascii="Times New Roman" w:hAnsi="Times New Roman" w:cs="Times New Roman"/>
          <w:color w:val="FF0000"/>
          <w:vertAlign w:val="superscript"/>
          <w:lang w:val="tr-TR"/>
        </w:rPr>
        <w:t xml:space="preserve">3+</w:t>
      </w:r>
      <w:r>
        <w:rPr>
          <w:rFonts w:ascii="Times New Roman" w:hAnsi="Times New Roman" w:cs="Times New Roman"/>
          <w:color w:val="FF0000"/>
          <w:lang w:val="tr-TR"/>
        </w:rPr>
        <w:t xml:space="preserve">(suda) + 3Fe(k) (6 elektron aktarılır; iki tarafın toplam yükü +6)  c) Sonuç geçerli değildir. Kromun yüzeyi ince ve geçirimsiz bir oksit tabakasıyla kaplıdır; bu tabaka metali asitten yalıttığı için başlangıçta tepkime gözlenmez. Aktiflik değerlendirilirken metal yüzeyleri temizlenmeli, gözlemler dikkatle yorumlanmalı ve deney tekrarlanmalıdır.</w:t>
      </w:r>
    </w:p>
    <w:p>
      <w:pPr>
        <w:jc w:val="both"/>
        <w:rPr>
          <w:rFonts w:ascii="Times New Roman" w:hAnsi="Times New Roman" w:cs="Times New Roman"/>
          <w:lang w:val="tr-TR"/>
        </w:rPr>
      </w:pPr>
      <w:r>
        <w:rPr>
          <w:rFonts w:ascii="Times New Roman" w:hAnsi="Times New Roman" w:cs="Times New Roman"/>
          <w:lang w:val="tr-TR"/>
        </w:rPr>
        <w:t xml:space="preserve">9. Bir kuyumcu atölyesinin atık suyunda gümüş nitrat bulunmaktadır. Atölye sahibi, atık sudaki gümüşü metal tozu ekleyerek geri kazanmak istiyor. Elinde bakır, çinko, platin ve altın tozları vardır. Hangi metal tozlarının bu amaçla kullanılabileceğini gerekçesiyle açıklayınız. Kullanılabilecek metallerden birini seçerek tepkimenin net denklemini yazınız. Seçiminizi maliyet ve çevreye etkisi açısından değerlendiriniz.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Bakır ve çinko kullanılabilir; çünkü aktiflik dizisinde gümüşün üstünde yer alırlar ve Ag</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iyonlarına elektron vererek gümüşü metal hâlinde çöktürürler. Platin ve altın gümüşten daha az aktif olduğu için tepkime vermez. Örnek: Cu(k) + 2Ag</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(suda) → Cu</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(suda) + 2Ag(k) ya da Zn(k) + 2Ag</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(suda) → Zn</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(suda) + 2Ag(k). Değerlendirme öğrencinin gerekçesine göre yapılır (örneğin ucuz ve kolay bulunan metal seçilmesi; atık suya geçen Cu</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ya da Zn</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iyonlarının da arıtılması gerektiği).</w:t>
      </w:r>
    </w:p>
    <w:p>
      <w:pPr>
        <w:jc w:val="both"/>
        <w:rPr>
          <w:rFonts w:ascii="Times New Roman" w:hAnsi="Times New Roman" w:cs="Times New Roman"/>
          <w:lang w:val="tr-TR"/>
        </w:rPr>
      </w:pPr>
      <w:r>
        <w:rPr>
          <w:rFonts w:ascii="Times New Roman" w:hAnsi="Times New Roman" w:cs="Times New Roman"/>
          <w:lang w:val="tr-TR"/>
        </w:rPr>
        <w:t xml:space="preserve">10. Kurşun(II) nitrat çözeltisine asılan çinko çubuk üzerinde zamanla dallanmış kurşun kristalleri oluşur. Bir deneyde çubuğun (üzerindeki kurşunla birlikte) kütlesinin 14,2 g arttığı belirleniyor. (Zn: 65 g/mol, Pb: 207 g/mol)</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Tepkimenin net denklemini yazınız ve çubuğun kütlesinin neden arttığını açıklayınız.</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Tepkimeye giren çinkonun mol sayısını ve biriken kurşunun kütlesini hesaplayınız.</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Çubuk yüzeyinde gerçekleşen olayları alt mikro düzeyde gösteren bir model çiziniz.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2200"/>
        </w:trPr>
        <w:tc>
          <w:tcPr>
            <w:tcW w:w="9000" w:type="dxa"/>
          </w:tcPr>
          <w:p>
            <w:pPr>
              <w:jc w:val="left"/>
              <w:rPr>
                <w:rFonts w:ascii="Times New Roman" w:hAnsi="Times New Roman" w:cs="Times New Roman"/>
                <w:b/>
                <w:bCs/>
                <w:lang w:val="tr-TR"/>
              </w:rPr>
            </w:pPr>
            <w:r>
              <w:rPr>
                <w:rFonts w:ascii="Times New Roman" w:hAnsi="Times New Roman" w:cs="Times New Roman"/>
                <w:b/>
                <w:bCs/>
                <w:lang w:val="tr-TR"/>
              </w:rPr>
              <w:t xml:space="preserve">Modelim</w:t>
            </w: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 Zn(k) + Pb</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(suda) → Zn</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(suda) + Pb(k). Çözeltiye geçen her 65 g çinkoya karşılık çubukta 207 g kurşun birikir; bu nedenle kütle artar.  b) 1 mol Zn tepkimeye girdiğinde kütle 207 − 65 = 142 g artar; 14,2 / 142 = 0,10 mol Zn. Biriken kurşun: 0,10 · 207 = 20,7 g  c) Modelde çinko atomlarının ikişer elektron vererek Zn</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iyonları olarak çözeltiye geçtiği, Pb</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iyonlarının bu elektronları alarak yüzeyde Pb atomları olarak biriktiği ve NO</w:t>
      </w:r>
      <w:r>
        <w:rPr>
          <w:rFonts w:ascii="Times New Roman" w:hAnsi="Times New Roman" w:cs="Times New Roman"/>
          <w:color w:val="FF0000"/>
          <w:vertAlign w:val="subscript"/>
          <w:lang w:val="tr-TR"/>
        </w:rPr>
        <w:t xml:space="preserve">3</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iyonlarının değişmeden kaldığı gösterilmelidir.</w:t>
      </w:r>
    </w:p>
    <w:p>
      <w:pPr>
        <w:jc w:val="both"/>
        <w:rPr>
          <w:rFonts w:ascii="Times New Roman" w:hAnsi="Times New Roman" w:cs="Times New Roman"/>
          <w:lang w:val="tr-TR"/>
        </w:rPr>
      </w:pPr>
      <w:r>
        <w:rPr>
          <w:rFonts w:ascii="Times New Roman" w:hAnsi="Times New Roman" w:cs="Times New Roman"/>
          <w:lang w:val="tr-TR"/>
        </w:rPr>
        <w:t xml:space="preserve">11. Demir yolu raylarının kaynaklanmasında kullanılan 2Al(k) + Fe</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3</w:t>
      </w:r>
      <w:r>
        <w:rPr>
          <w:rFonts w:ascii="Times New Roman" w:hAnsi="Times New Roman" w:cs="Times New Roman"/>
          <w:lang w:val="tr-TR"/>
        </w:rPr>
        <w:t xml:space="preserve">(k) → Al</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3</w:t>
      </w:r>
      <w:r>
        <w:rPr>
          <w:rFonts w:ascii="Times New Roman" w:hAnsi="Times New Roman" w:cs="Times New Roman"/>
          <w:lang w:val="tr-TR"/>
        </w:rPr>
        <w:t xml:space="preserve">(k) + 2Fe(s) tepkimesi için aşağıdakilerden hangisi yanlıştır?</w:t>
      </w:r>
    </w:p>
    <w:p>
      <w:pPr>
        <w:ind w:left="720"/>
        <w:jc w:val="both"/>
        <w:rPr>
          <w:rFonts w:ascii="Times New Roman" w:hAnsi="Times New Roman" w:cs="Times New Roman"/>
          <w:lang w:val="tr-TR"/>
        </w:rPr>
      </w:pPr>
      <w:r>
        <w:rPr>
          <w:rFonts w:ascii="Times New Roman" w:hAnsi="Times New Roman" w:cs="Times New Roman"/>
          <w:lang w:val="tr-TR"/>
        </w:rPr>
        <w:t xml:space="preserve">A) Alüminyum atomları elektron vererek yükseltgenir.</w:t>
      </w:r>
    </w:p>
    <w:p>
      <w:pPr>
        <w:ind w:left="720"/>
        <w:jc w:val="both"/>
        <w:rPr>
          <w:rFonts w:ascii="Times New Roman" w:hAnsi="Times New Roman" w:cs="Times New Roman"/>
          <w:lang w:val="tr-TR"/>
        </w:rPr>
      </w:pPr>
      <w:r>
        <w:rPr>
          <w:rFonts w:ascii="Times New Roman" w:hAnsi="Times New Roman" w:cs="Times New Roman"/>
          <w:lang w:val="tr-TR"/>
        </w:rPr>
        <w:t xml:space="preserve">B) Fe</w:t>
      </w:r>
      <w:r>
        <w:rPr>
          <w:rFonts w:ascii="Times New Roman" w:hAnsi="Times New Roman" w:cs="Times New Roman"/>
          <w:vertAlign w:val="superscript"/>
          <w:lang w:val="tr-TR"/>
        </w:rPr>
        <w:t xml:space="preserve">3+</w:t>
      </w:r>
      <w:r>
        <w:rPr>
          <w:rFonts w:ascii="Times New Roman" w:hAnsi="Times New Roman" w:cs="Times New Roman"/>
          <w:lang w:val="tr-TR"/>
        </w:rPr>
        <w:t xml:space="preserve"> iyonları elektron alarak indirgenir.</w:t>
      </w:r>
    </w:p>
    <w:p>
      <w:pPr>
        <w:ind w:left="720"/>
        <w:jc w:val="both"/>
        <w:rPr>
          <w:rFonts w:ascii="Times New Roman" w:hAnsi="Times New Roman" w:cs="Times New Roman"/>
          <w:lang w:val="tr-TR"/>
        </w:rPr>
      </w:pPr>
      <w:r>
        <w:rPr>
          <w:rFonts w:ascii="Times New Roman" w:hAnsi="Times New Roman" w:cs="Times New Roman"/>
          <w:lang w:val="tr-TR"/>
        </w:rPr>
        <w:t xml:space="preserve">C) Tepkimede 2 mol Al harcandığında 6 mol elektron aktarılır.</w:t>
      </w:r>
    </w:p>
    <w:p>
      <w:pPr>
        <w:ind w:left="720"/>
        <w:jc w:val="both"/>
        <w:rPr>
          <w:rFonts w:ascii="Times New Roman" w:hAnsi="Times New Roman" w:cs="Times New Roman"/>
          <w:lang w:val="tr-TR"/>
        </w:rPr>
      </w:pPr>
      <w:r>
        <w:rPr>
          <w:rFonts w:ascii="Times New Roman" w:hAnsi="Times New Roman" w:cs="Times New Roman"/>
          <w:lang w:val="tr-TR"/>
        </w:rPr>
        <w:t xml:space="preserve">D) Alüminyum bu tepkimede indirgendir.</w:t>
      </w:r>
    </w:p>
    <w:p>
      <w:pPr>
        <w:ind w:left="720"/>
        <w:jc w:val="both"/>
        <w:rPr>
          <w:rFonts w:ascii="Times New Roman" w:hAnsi="Times New Roman" w:cs="Times New Roman"/>
          <w:lang w:val="tr-TR"/>
        </w:rPr>
      </w:pPr>
      <w:r>
        <w:rPr>
          <w:rFonts w:ascii="Times New Roman" w:hAnsi="Times New Roman" w:cs="Times New Roman"/>
          <w:lang w:val="tr-TR"/>
        </w:rPr>
        <w:t xml:space="preserve">E) Demir, alüminyum oksitle tepkimeye girerek alüminyum metalini kolaylıkla oluşturur.</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E (Demir alüminyumdan daha az aktiftir; Al</w:t>
      </w:r>
      <w:r>
        <w:rPr>
          <w:rFonts w:ascii="Times New Roman" w:hAnsi="Times New Roman" w:cs="Times New Roman"/>
          <w:color w:val="FF0000"/>
          <w:vertAlign w:val="superscript"/>
          <w:lang w:val="tr-TR"/>
        </w:rPr>
        <w:t xml:space="preserve">3+</w:t>
      </w:r>
      <w:r>
        <w:rPr>
          <w:rFonts w:ascii="Times New Roman" w:hAnsi="Times New Roman" w:cs="Times New Roman"/>
          <w:color w:val="FF0000"/>
          <w:lang w:val="tr-TR"/>
        </w:rPr>
        <w:t xml:space="preserve"> iyonlarını indirgeyemez. Tepkimenin tersi kendiliğinden gerçekleşmez.)</w:t>
      </w:r>
    </w:p>
    <w:p>
      <w:pPr>
        <w:jc w:val="both"/>
        <w:rPr>
          <w:rFonts w:ascii="Times New Roman" w:hAnsi="Times New Roman" w:cs="Times New Roman"/>
          <w:lang w:val="tr-TR"/>
        </w:rPr>
      </w:pPr>
      <w:r>
        <w:rPr>
          <w:rFonts w:ascii="Times New Roman" w:hAnsi="Times New Roman" w:cs="Times New Roman"/>
          <w:lang w:val="tr-TR"/>
        </w:rPr>
        <w:t xml:space="preserve">12. Aşağıda günlük hayattan bazı olaylar verilmiştir. Bu olaylardan redoks tepkimesi içerenleri belirleyiniz ve bu olaylarda elektron veren maddeyi yazınız.</w:t>
      </w:r>
    </w:p>
    <w:p>
      <w:pPr>
        <w:ind w:left="720"/>
        <w:jc w:val="both"/>
        <w:rPr>
          <w:rFonts w:ascii="Times New Roman" w:hAnsi="Times New Roman" w:cs="Times New Roman"/>
          <w:lang w:val="tr-TR"/>
        </w:rPr>
      </w:pPr>
      <w:r>
        <w:rPr>
          <w:rFonts w:ascii="Times New Roman" w:hAnsi="Times New Roman" w:cs="Times New Roman"/>
          <w:lang w:val="tr-TR"/>
        </w:rPr>
        <w:t xml:space="preserve">a) Havai fişekteki magnezyum tozunun parlak beyaz ışıkla yanması</w:t>
      </w:r>
    </w:p>
    <w:p>
      <w:pPr>
        <w:ind w:left="720"/>
        <w:jc w:val="both"/>
        <w:rPr>
          <w:rFonts w:ascii="Times New Roman" w:hAnsi="Times New Roman" w:cs="Times New Roman"/>
          <w:lang w:val="tr-TR"/>
        </w:rPr>
      </w:pPr>
      <w:r>
        <w:rPr>
          <w:rFonts w:ascii="Times New Roman" w:hAnsi="Times New Roman" w:cs="Times New Roman"/>
          <w:lang w:val="tr-TR"/>
        </w:rPr>
        <w:t xml:space="preserve">b) Şekerin çayda çözünmesi</w:t>
      </w:r>
    </w:p>
    <w:p>
      <w:pPr>
        <w:ind w:left="720"/>
        <w:jc w:val="both"/>
        <w:rPr>
          <w:rFonts w:ascii="Times New Roman" w:hAnsi="Times New Roman" w:cs="Times New Roman"/>
          <w:lang w:val="tr-TR"/>
        </w:rPr>
      </w:pPr>
      <w:r>
        <w:rPr>
          <w:rFonts w:ascii="Times New Roman" w:hAnsi="Times New Roman" w:cs="Times New Roman"/>
          <w:lang w:val="tr-TR"/>
        </w:rPr>
        <w:t xml:space="preserve">c) Bir el fenerindeki pilin ampulü yakması</w:t>
      </w:r>
    </w:p>
    <w:p>
      <w:pPr>
        <w:ind w:left="720"/>
        <w:jc w:val="both"/>
        <w:rPr>
          <w:rFonts w:ascii="Times New Roman" w:hAnsi="Times New Roman" w:cs="Times New Roman"/>
          <w:lang w:val="tr-TR"/>
        </w:rPr>
      </w:pPr>
      <w:r>
        <w:rPr>
          <w:rFonts w:ascii="Times New Roman" w:hAnsi="Times New Roman" w:cs="Times New Roman"/>
          <w:lang w:val="tr-TR"/>
        </w:rPr>
        <w:t xml:space="preserve">ç) Sirkenin kabartma tozuyla köpürmesi</w:t>
      </w:r>
    </w:p>
    <w:p>
      <w:pPr>
        <w:ind w:left="720"/>
        <w:jc w:val="both"/>
        <w:rPr>
          <w:rFonts w:ascii="Times New Roman" w:hAnsi="Times New Roman" w:cs="Times New Roman"/>
          <w:lang w:val="tr-TR"/>
        </w:rPr>
      </w:pPr>
      <w:r>
        <w:rPr>
          <w:rFonts w:ascii="Times New Roman" w:hAnsi="Times New Roman" w:cs="Times New Roman"/>
          <w:lang w:val="tr-TR"/>
        </w:rPr>
        <w:t xml:space="preserve">d) Bahçe kapısındaki demirin paslanması</w:t>
      </w:r>
    </w:p>
    <w:p>
      <w:pPr>
        <w:ind w:left="720"/>
        <w:jc w:val="both"/>
        <w:rPr>
          <w:rFonts w:ascii="Times New Roman" w:hAnsi="Times New Roman" w:cs="Times New Roman"/>
          <w:lang w:val="tr-TR"/>
        </w:rPr>
      </w:pPr>
      <w:r>
        <w:rPr>
          <w:rFonts w:ascii="Times New Roman" w:hAnsi="Times New Roman" w:cs="Times New Roman"/>
          <w:lang w:val="tr-TR"/>
        </w:rPr>
        <w:t xml:space="preserve">e) Kışın göl yüzeyinin donması</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Redoks tepkimesi içerenler: a (elektron veren Mg), c (pilin anodundaki metal, örneğin çinko), d (elektron veren Fe). b ve e fiziksel değişimdir; ç bir asit-baz tepkimesidir, elektron alışverişi yoktur.</w:t>
      </w:r>
    </w:p>
    <w:p>
      <w:pPr>
        <w:jc w:val="both"/>
        <w:rPr>
          <w:rFonts w:ascii="Times New Roman" w:hAnsi="Times New Roman" w:cs="Times New Roman"/>
          <w:lang w:val="tr-TR"/>
        </w:rPr>
      </w:pPr>
      <w:r>
        <w:rPr>
          <w:rFonts w:ascii="Times New Roman" w:hAnsi="Times New Roman" w:cs="Times New Roman"/>
          <w:highlight w:val="yellow"/>
          <w:lang w:val="tr-TR"/>
        </w:rPr>
        <w:t xml:space="preserve">NOT: Kırmızılar cevap anahtarıdır.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20"/>
    <w:lvlOverride w:ilvl="0">
      <w:startOverride w:val="1"/>
    </w:lvlOverride>
  </w:num>
  <w:num xmlns:a="http://schemas.openxmlformats.org/drawingml/2006/main" xmlns:pic="http://schemas.openxmlformats.org/drawingml/2006/picture" w:numId="52">
    <w:abstractNumId w:val="20"/>
    <w:lvlOverride w:ilvl="0">
      <w:startOverride w:val="1"/>
    </w:lvlOverride>
  </w:num>
  <w:num xmlns:a="http://schemas.openxmlformats.org/drawingml/2006/main" xmlns:pic="http://schemas.openxmlformats.org/drawingml/2006/picture" w:numId="53">
    <w:abstractNumId w:val="20"/>
    <w:lvlOverride w:ilvl="0">
      <w:startOverride w:val="1"/>
    </w:lvlOverride>
  </w:num>
  <w:num xmlns:a="http://schemas.openxmlformats.org/drawingml/2006/main" xmlns:pic="http://schemas.openxmlformats.org/drawingml/2006/picture" w:numId="54">
    <w:abstractNumId w:val="20"/>
    <w:lvlOverride w:ilvl="0">
      <w:startOverride w:val="1"/>
    </w:lvlOverride>
  </w:num>
  <w:num xmlns:a="http://schemas.openxmlformats.org/drawingml/2006/main" xmlns:pic="http://schemas.openxmlformats.org/drawingml/2006/picture" w:numId="55">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