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BC387" w14:textId="67486982" w:rsidR="00C21264" w:rsidRPr="00C21264" w:rsidRDefault="00852C5F" w:rsidP="001B096C">
      <w:pPr>
        <w:jc w:val="both"/>
        <w:rPr>
          <w:rFonts w:ascii="Times New Roman" w:hAnsi="Times New Roman" w:cs="Times New Roman"/>
          <w:b/>
          <w:bCs/>
          <w:lang w:val="tr-TR"/>
        </w:rPr>
      </w:pPr>
      <w:r w:rsidRPr="00852C5F">
        <w:rPr>
          <w:rFonts w:ascii="Times New Roman" w:hAnsi="Times New Roman" w:cs="Times New Roman"/>
          <w:b/>
          <w:bCs/>
          <w:lang w:val="tr-TR"/>
        </w:rPr>
        <w:t>Öğrenme-Öğretme Yaşantıları</w:t>
      </w:r>
    </w:p>
    <w:p w14:paraId="26CF931F" w14:textId="77777777" w:rsidR="00C21264" w:rsidRDefault="00C21264" w:rsidP="001B096C">
      <w:pPr>
        <w:jc w:val="both"/>
        <w:rPr>
          <w:rFonts w:ascii="Times New Roman" w:hAnsi="Times New Roman" w:cs="Times New Roman"/>
          <w:lang w:val="tr-TR"/>
        </w:rPr>
      </w:pPr>
    </w:p>
    <w:tbl>
      <w:tblPr>
        <w:tblStyle w:val="TableGrid"/>
        <w:tblW w:w="0" w:type="auto"/>
        <w:tblLook w:val="04A0" w:firstRow="1" w:lastRow="0" w:firstColumn="1" w:lastColumn="0" w:noHBand="0" w:noVBand="1"/>
      </w:tblPr>
      <w:tblGrid>
        <w:gridCol w:w="1081"/>
        <w:gridCol w:w="1656"/>
        <w:gridCol w:w="5156"/>
        <w:gridCol w:w="1457"/>
      </w:tblGrid>
      <w:tr w:rsidR="00C21264" w14:paraId="13C428E5" w14:textId="77777777" w:rsidTr="004B70A1">
        <w:tc>
          <w:tcPr>
            <w:tcW w:w="1081" w:type="dxa"/>
          </w:tcPr>
          <w:p w14:paraId="3917A3B5" w14:textId="279DD209" w:rsidR="00C21264" w:rsidRPr="00C21264" w:rsidRDefault="00C21264" w:rsidP="001B096C">
            <w:pPr>
              <w:jc w:val="both"/>
              <w:rPr>
                <w:rFonts w:ascii="Times New Roman" w:hAnsi="Times New Roman" w:cs="Times New Roman"/>
                <w:b/>
                <w:bCs/>
                <w:lang w:val="tr-TR"/>
              </w:rPr>
            </w:pPr>
            <w:r w:rsidRPr="00C21264">
              <w:rPr>
                <w:rFonts w:ascii="Times New Roman" w:hAnsi="Times New Roman" w:cs="Times New Roman"/>
                <w:b/>
                <w:bCs/>
                <w:lang w:val="tr-TR"/>
              </w:rPr>
              <w:t>Ünite</w:t>
            </w:r>
          </w:p>
        </w:tc>
        <w:tc>
          <w:tcPr>
            <w:tcW w:w="1656" w:type="dxa"/>
          </w:tcPr>
          <w:p w14:paraId="5AF02E7E" w14:textId="408727DF" w:rsidR="00C21264" w:rsidRPr="00C21264" w:rsidRDefault="00976E28" w:rsidP="001B096C">
            <w:pPr>
              <w:jc w:val="both"/>
              <w:rPr>
                <w:rFonts w:ascii="Times New Roman" w:hAnsi="Times New Roman" w:cs="Times New Roman"/>
                <w:b/>
                <w:bCs/>
                <w:lang w:val="tr-TR"/>
              </w:rPr>
            </w:pPr>
            <w:r>
              <w:rPr>
                <w:rFonts w:ascii="Times New Roman" w:hAnsi="Times New Roman" w:cs="Times New Roman"/>
                <w:b/>
                <w:bCs/>
                <w:lang w:val="tr-TR"/>
              </w:rPr>
              <w:t>Öğrenme-Öğretme Yaşantısı</w:t>
            </w:r>
          </w:p>
        </w:tc>
        <w:tc>
          <w:tcPr>
            <w:tcW w:w="5156" w:type="dxa"/>
          </w:tcPr>
          <w:p w14:paraId="4B348C83" w14:textId="0D474DEC" w:rsidR="00C21264" w:rsidRPr="00C21264" w:rsidRDefault="00C21264" w:rsidP="001B096C">
            <w:pPr>
              <w:jc w:val="both"/>
              <w:rPr>
                <w:rFonts w:ascii="Times New Roman" w:hAnsi="Times New Roman" w:cs="Times New Roman"/>
                <w:b/>
                <w:bCs/>
                <w:lang w:val="tr-TR"/>
              </w:rPr>
            </w:pPr>
            <w:r w:rsidRPr="00C21264">
              <w:rPr>
                <w:rFonts w:ascii="Times New Roman" w:hAnsi="Times New Roman" w:cs="Times New Roman"/>
                <w:b/>
                <w:bCs/>
                <w:lang w:val="tr-TR"/>
              </w:rPr>
              <w:t>MEB Açıklama</w:t>
            </w:r>
          </w:p>
        </w:tc>
        <w:tc>
          <w:tcPr>
            <w:tcW w:w="1457" w:type="dxa"/>
          </w:tcPr>
          <w:p w14:paraId="39FF5748" w14:textId="49750142" w:rsidR="00C21264" w:rsidRPr="00C21264" w:rsidRDefault="00706CE1" w:rsidP="001B096C">
            <w:pPr>
              <w:jc w:val="both"/>
              <w:rPr>
                <w:rFonts w:ascii="Times New Roman" w:hAnsi="Times New Roman" w:cs="Times New Roman"/>
                <w:b/>
                <w:bCs/>
                <w:lang w:val="tr-TR"/>
              </w:rPr>
            </w:pPr>
            <w:r>
              <w:rPr>
                <w:rFonts w:ascii="Times New Roman" w:hAnsi="Times New Roman" w:cs="Times New Roman"/>
                <w:b/>
                <w:bCs/>
                <w:lang w:val="tr-TR"/>
              </w:rPr>
              <w:t>Açıklama</w:t>
            </w:r>
          </w:p>
        </w:tc>
      </w:tr>
      <w:tr w:rsidR="00332EE4" w14:paraId="3EA2E34D" w14:textId="77777777" w:rsidTr="004B70A1">
        <w:tc>
          <w:tcPr>
            <w:tcW w:w="1081" w:type="dxa"/>
            <w:shd w:val="clear" w:color="auto" w:fill="FFC000"/>
          </w:tcPr>
          <w:p w14:paraId="0B90769E" w14:textId="3A2B61FF" w:rsidR="00332EE4" w:rsidRDefault="00332EE4" w:rsidP="001B096C">
            <w:pPr>
              <w:jc w:val="both"/>
              <w:rPr>
                <w:rFonts w:ascii="Times New Roman" w:hAnsi="Times New Roman" w:cs="Times New Roman"/>
                <w:lang w:val="tr-TR"/>
              </w:rPr>
            </w:pPr>
            <w:r>
              <w:rPr>
                <w:rFonts w:ascii="Times New Roman" w:hAnsi="Times New Roman" w:cs="Times New Roman"/>
                <w:lang w:val="tr-TR"/>
              </w:rPr>
              <w:t>Tema-1</w:t>
            </w:r>
          </w:p>
        </w:tc>
        <w:tc>
          <w:tcPr>
            <w:tcW w:w="1656" w:type="dxa"/>
            <w:shd w:val="clear" w:color="auto" w:fill="FFC000"/>
          </w:tcPr>
          <w:p w14:paraId="40233210" w14:textId="14630070" w:rsidR="00332EE4" w:rsidRDefault="00C169C1" w:rsidP="001B096C">
            <w:pPr>
              <w:jc w:val="both"/>
              <w:rPr>
                <w:rFonts w:ascii="Times New Roman" w:hAnsi="Times New Roman" w:cs="Times New Roman"/>
                <w:lang w:val="tr-TR"/>
              </w:rPr>
            </w:pPr>
            <w:proofErr w:type="spellStart"/>
            <w:r w:rsidRPr="00C169C1">
              <w:rPr>
                <w:rFonts w:ascii="Times New Roman" w:hAnsi="Times New Roman" w:cs="Times New Roman"/>
                <w:lang w:val="tr-TR"/>
              </w:rPr>
              <w:t>Köpru</w:t>
            </w:r>
            <w:proofErr w:type="spellEnd"/>
            <w:r w:rsidRPr="00C169C1">
              <w:rPr>
                <w:rFonts w:ascii="Times New Roman" w:hAnsi="Times New Roman" w:cs="Times New Roman"/>
                <w:lang w:val="tr-TR"/>
              </w:rPr>
              <w:t>̈ Kurma</w:t>
            </w:r>
          </w:p>
        </w:tc>
        <w:tc>
          <w:tcPr>
            <w:tcW w:w="5156" w:type="dxa"/>
            <w:shd w:val="clear" w:color="auto" w:fill="FFC000"/>
          </w:tcPr>
          <w:p w14:paraId="21445F2A" w14:textId="32BA3A9C" w:rsidR="00332EE4" w:rsidRDefault="00F156D0" w:rsidP="00F156D0">
            <w:pPr>
              <w:jc w:val="both"/>
              <w:rPr>
                <w:rFonts w:ascii="Times New Roman" w:hAnsi="Times New Roman" w:cs="Times New Roman"/>
                <w:lang w:val="tr-TR"/>
              </w:rPr>
            </w:pPr>
            <w:r w:rsidRPr="00F156D0">
              <w:rPr>
                <w:rFonts w:ascii="Times New Roman" w:hAnsi="Times New Roman" w:cs="Times New Roman"/>
                <w:lang w:val="tr-TR"/>
              </w:rPr>
              <w:t xml:space="preserve">Öğrencilere </w:t>
            </w:r>
            <w:proofErr w:type="spellStart"/>
            <w:r w:rsidRPr="00F156D0">
              <w:rPr>
                <w:rFonts w:ascii="Times New Roman" w:hAnsi="Times New Roman" w:cs="Times New Roman"/>
                <w:lang w:val="tr-TR"/>
              </w:rPr>
              <w:t>günlük</w:t>
            </w:r>
            <w:proofErr w:type="spellEnd"/>
            <w:r w:rsidRPr="00F156D0">
              <w:rPr>
                <w:rFonts w:ascii="Times New Roman" w:hAnsi="Times New Roman" w:cs="Times New Roman"/>
                <w:lang w:val="tr-TR"/>
              </w:rPr>
              <w:t xml:space="preserve"> hayatta karşılaştıkları bazı ekzotermik-endotermik fiziksel ve kimyasal tepkime örneklerine ait görsel materyal verilir. Fiziksel ya da kimyasal her olaya ısı değişiminin eşlik ettiği çıkarımına ulaşmalarına yardımcı olacak şekilde yönlendirici sorular sorulur. Öğrencilerden yakın çevrelerinde gerçekleşen fiziksel ve kimyasal olaylardan örnekler</w:t>
            </w:r>
            <w:r>
              <w:rPr>
                <w:rFonts w:ascii="Times New Roman" w:hAnsi="Times New Roman" w:cs="Times New Roman"/>
                <w:lang w:val="tr-TR"/>
              </w:rPr>
              <w:t xml:space="preserve"> </w:t>
            </w:r>
            <w:r w:rsidRPr="00F156D0">
              <w:rPr>
                <w:rFonts w:ascii="Times New Roman" w:hAnsi="Times New Roman" w:cs="Times New Roman"/>
                <w:lang w:val="tr-TR"/>
              </w:rPr>
              <w:t xml:space="preserve">(yanma, erime vb.) seçmeleri istenir. Bu fiziksel ve kimyasal olaylarda gerçekleşen enerji değişimlerinin benzerlikleri ve farklılıkları hakkında </w:t>
            </w:r>
            <w:proofErr w:type="spellStart"/>
            <w:r w:rsidRPr="00F156D0">
              <w:rPr>
                <w:rFonts w:ascii="Times New Roman" w:hAnsi="Times New Roman" w:cs="Times New Roman"/>
                <w:lang w:val="tr-TR"/>
              </w:rPr>
              <w:t>düşüncelerini</w:t>
            </w:r>
            <w:proofErr w:type="spellEnd"/>
            <w:r w:rsidRPr="00F156D0">
              <w:rPr>
                <w:rFonts w:ascii="Times New Roman" w:hAnsi="Times New Roman" w:cs="Times New Roman"/>
                <w:lang w:val="tr-TR"/>
              </w:rPr>
              <w:t xml:space="preserve"> paylaşabilecekleri bir tartışma ortamı oluşturulur.</w:t>
            </w:r>
          </w:p>
        </w:tc>
        <w:tc>
          <w:tcPr>
            <w:tcW w:w="1457" w:type="dxa"/>
            <w:shd w:val="clear" w:color="auto" w:fill="FFC000"/>
          </w:tcPr>
          <w:p w14:paraId="57038F72" w14:textId="42D123F5" w:rsidR="00332EE4" w:rsidRDefault="0075661A" w:rsidP="001B096C">
            <w:pPr>
              <w:jc w:val="both"/>
              <w:rPr>
                <w:rFonts w:ascii="Times New Roman" w:hAnsi="Times New Roman" w:cs="Times New Roman"/>
                <w:lang w:val="tr-TR"/>
              </w:rPr>
            </w:pPr>
            <w:r>
              <w:rPr>
                <w:rFonts w:ascii="Times New Roman" w:hAnsi="Times New Roman" w:cs="Times New Roman"/>
                <w:lang w:val="tr-TR"/>
              </w:rPr>
              <w:t>Kim11.1.1. de yapıl</w:t>
            </w:r>
            <w:r w:rsidR="00AB6777">
              <w:rPr>
                <w:rFonts w:ascii="Times New Roman" w:hAnsi="Times New Roman" w:cs="Times New Roman"/>
                <w:lang w:val="tr-TR"/>
              </w:rPr>
              <w:t>dı.</w:t>
            </w:r>
          </w:p>
        </w:tc>
      </w:tr>
      <w:tr w:rsidR="00332EE4" w14:paraId="797C6358" w14:textId="77777777" w:rsidTr="00043FD5">
        <w:tc>
          <w:tcPr>
            <w:tcW w:w="1081" w:type="dxa"/>
            <w:shd w:val="clear" w:color="auto" w:fill="92D050"/>
          </w:tcPr>
          <w:p w14:paraId="3A55B916" w14:textId="7B158DB9" w:rsidR="00332EE4" w:rsidRDefault="00332EE4" w:rsidP="001B096C">
            <w:pPr>
              <w:jc w:val="both"/>
              <w:rPr>
                <w:rFonts w:ascii="Times New Roman" w:hAnsi="Times New Roman" w:cs="Times New Roman"/>
                <w:lang w:val="tr-TR"/>
              </w:rPr>
            </w:pPr>
            <w:r>
              <w:rPr>
                <w:rFonts w:ascii="Times New Roman" w:hAnsi="Times New Roman" w:cs="Times New Roman"/>
                <w:lang w:val="tr-TR"/>
              </w:rPr>
              <w:t>Tema-2</w:t>
            </w:r>
          </w:p>
        </w:tc>
        <w:tc>
          <w:tcPr>
            <w:tcW w:w="1656" w:type="dxa"/>
          </w:tcPr>
          <w:p w14:paraId="05AA5870" w14:textId="7EB7B8FC" w:rsidR="00332EE4" w:rsidRDefault="0014027A" w:rsidP="001B096C">
            <w:pPr>
              <w:jc w:val="both"/>
              <w:rPr>
                <w:rFonts w:ascii="Times New Roman" w:hAnsi="Times New Roman" w:cs="Times New Roman"/>
                <w:lang w:val="tr-TR"/>
              </w:rPr>
            </w:pPr>
            <w:proofErr w:type="spellStart"/>
            <w:r w:rsidRPr="00C169C1">
              <w:rPr>
                <w:rFonts w:ascii="Times New Roman" w:hAnsi="Times New Roman" w:cs="Times New Roman"/>
                <w:lang w:val="tr-TR"/>
              </w:rPr>
              <w:t>Köprü Kurma</w:t>
            </w:r>
            <w:proofErr w:type="spellEnd"/>
          </w:p>
        </w:tc>
        <w:tc>
          <w:tcPr>
            <w:tcW w:w="5156" w:type="dxa"/>
          </w:tcPr>
          <w:p w14:paraId="730F7330" w14:textId="4F88E8D3" w:rsidR="00332EE4" w:rsidRDefault="00332EE4" w:rsidP="0014027A">
            <w:pPr>
              <w:jc w:val="both"/>
              <w:rPr>
                <w:rFonts w:ascii="Times New Roman" w:hAnsi="Times New Roman" w:cs="Times New Roman"/>
                <w:lang w:val="tr-TR"/>
              </w:rPr>
            </w:pPr>
            <w:r>
              <w:rPr>
                <w:rFonts w:ascii="Times New Roman" w:hAnsi="Times New Roman"/>
              </w:rPr>
              <w:t>Atmosferdeki karbon dioksit miktarının artması ile okyanus sularının asitlik düzeyi arasındaki ilişki sorularak bu durumun kabuklu canlılar üzerindeki etkisi örnek verilebilir.</w:t>
            </w:r>
          </w:p>
        </w:tc>
        <w:tc>
          <w:tcPr>
            <w:tcW w:w="1457" w:type="dxa"/>
            <w:shd w:val="clear" w:color="auto" w:fill="E97132" w:themeFill="accent2"/>
          </w:tcPr>
          <w:p w14:paraId="32C2E29D" w14:textId="126BE04F" w:rsidR="00332EE4" w:rsidRDefault="00332EE4" w:rsidP="001B096C">
            <w:pPr>
              <w:jc w:val="both"/>
              <w:rPr>
                <w:rFonts w:ascii="Times New Roman" w:hAnsi="Times New Roman" w:cs="Times New Roman"/>
                <w:lang w:val="tr-TR"/>
              </w:rPr>
            </w:pPr>
            <w:r>
              <w:rPr>
                <w:rFonts w:ascii="Times New Roman" w:hAnsi="Times New Roman"/>
              </w:rPr>
              <w:t>Kim11.2.1 dosyasında Tema 2 girişinde Köprü Kurma Atölyesi olarak yapıldı.</w:t>
            </w:r>
          </w:p>
        </w:tc>
      </w:tr>
      <w:tr w:rsidR="00332EE4" w14:paraId="797C6358" w14:textId="77777777" w:rsidTr="00043FD5">
        <w:tc>
          <w:tcPr>
            <w:tcW w:w="1081" w:type="dxa"/>
            <w:shd w:val="clear" w:color="auto" w:fill="92D050"/>
          </w:tcPr>
          <w:p w14:paraId="3A55B916" w14:textId="7B158DB9" w:rsidR="00332EE4" w:rsidRDefault="00332EE4" w:rsidP="001B096C">
            <w:pPr>
              <w:jc w:val="both"/>
              <w:rPr>
                <w:rFonts w:ascii="Times New Roman" w:hAnsi="Times New Roman" w:cs="Times New Roman"/>
                <w:lang w:val="tr-TR"/>
              </w:rPr>
            </w:pPr>
            <w:r>
              <w:rPr>
                <w:rFonts w:ascii="Times New Roman" w:hAnsi="Times New Roman" w:cs="Times New Roman"/>
                <w:lang w:val="tr-TR"/>
              </w:rPr>
              <w:t>Tema-3</w:t>
            </w:r>
          </w:p>
        </w:tc>
        <w:tc>
          <w:tcPr>
            <w:tcW w:w="1656" w:type="dxa"/>
          </w:tcPr>
          <w:p w14:paraId="05AA5870" w14:textId="7EB7B8FC" w:rsidR="00332EE4" w:rsidRDefault="0014027A" w:rsidP="001B096C">
            <w:pPr>
              <w:jc w:val="both"/>
              <w:rPr>
                <w:rFonts w:ascii="Times New Roman" w:hAnsi="Times New Roman" w:cs="Times New Roman"/>
                <w:lang w:val="tr-TR"/>
              </w:rPr>
            </w:pPr>
            <w:proofErr w:type="spellStart"/>
            <w:r w:rsidRPr="00C169C1">
              <w:rPr>
                <w:rFonts w:ascii="Times New Roman" w:hAnsi="Times New Roman" w:cs="Times New Roman"/>
                <w:lang w:val="tr-TR"/>
              </w:rPr>
              <w:t>Köprü Kurma</w:t>
            </w:r>
            <w:proofErr w:type="spellEnd"/>
          </w:p>
        </w:tc>
        <w:tc>
          <w:tcPr>
            <w:tcW w:w="5156" w:type="dxa"/>
          </w:tcPr>
          <w:p w14:paraId="730F7330" w14:textId="4F88E8D3" w:rsidR="00332EE4" w:rsidRDefault="00332EE4" w:rsidP="0014027A">
            <w:pPr>
              <w:jc w:val="both"/>
              <w:rPr>
                <w:rFonts w:ascii="Times New Roman" w:hAnsi="Times New Roman" w:cs="Times New Roman"/>
                <w:lang w:val="tr-TR"/>
              </w:rPr>
            </w:pPr>
            <w:r>
              <w:rPr>
                <w:rFonts w:ascii="Times New Roman" w:hAnsi="Times New Roman"/>
              </w:rPr>
              <w:t>Evsel atıkların değerlendirilmesi, çöplerin sürdürülebilir bir şekilde yönetilmesi ve kaynakların daha etkin bir şekilde kullanılabilmesi için neler yapılabileceği ve evsel atıkların hangi alanlarda değerlendirilebileceği gibi konularda tartışma ortamı oluşturulabilir. ... Öğrencilerden evsel atıklardan enerji üretiminin çevresel etkilerinin neler olabileceğine ilişkin fikir yürütmeleri istenebilir.</w:t>
            </w:r>
          </w:p>
        </w:tc>
        <w:tc>
          <w:tcPr>
            <w:tcW w:w="1457" w:type="dxa"/>
            <w:shd w:val="clear" w:color="auto" w:fill="E97132" w:themeFill="accent2"/>
          </w:tcPr>
          <w:p w14:paraId="32C2E29D" w14:textId="126BE04F" w:rsidR="00332EE4" w:rsidRDefault="00332EE4" w:rsidP="001B096C">
            <w:pPr>
              <w:jc w:val="both"/>
              <w:rPr>
                <w:rFonts w:ascii="Times New Roman" w:hAnsi="Times New Roman" w:cs="Times New Roman"/>
                <w:lang w:val="tr-TR"/>
              </w:rPr>
            </w:pPr>
            <w:r>
              <w:rPr>
                <w:rFonts w:ascii="Times New Roman" w:hAnsi="Times New Roman"/>
              </w:rPr>
              <w:t>Kim11.3.1 dosyasında Tema 3 girişinde Köprü Kurma Atölyesi olarak yapıldı.</w:t>
            </w:r>
          </w:p>
        </w:tc>
      </w:tr>
    </w:tbl>
    <w:p w14:paraId="6BBC482A" w14:textId="77777777" w:rsidR="00C21264" w:rsidRPr="00C21264" w:rsidRDefault="00C21264" w:rsidP="001B096C">
      <w:pPr>
        <w:jc w:val="both"/>
        <w:rPr>
          <w:rFonts w:ascii="Times New Roman" w:hAnsi="Times New Roman" w:cs="Times New Roman"/>
          <w:lang w:val="tr-TR"/>
        </w:rPr>
      </w:pPr>
    </w:p>
    <w:sectPr w:rsidR="00C21264" w:rsidRPr="00C212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D355B"/>
    <w:multiLevelType w:val="hybridMultilevel"/>
    <w:tmpl w:val="78F278E8"/>
    <w:lvl w:ilvl="0" w:tplc="443E5FD8">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4B5A31"/>
    <w:multiLevelType w:val="hybridMultilevel"/>
    <w:tmpl w:val="F76206D0"/>
    <w:lvl w:ilvl="0" w:tplc="673CFAF4">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5812E1"/>
    <w:multiLevelType w:val="hybridMultilevel"/>
    <w:tmpl w:val="21843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1A535E"/>
    <w:multiLevelType w:val="hybridMultilevel"/>
    <w:tmpl w:val="8D5C6852"/>
    <w:lvl w:ilvl="0" w:tplc="161464A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0503221">
    <w:abstractNumId w:val="1"/>
  </w:num>
  <w:num w:numId="2" w16cid:durableId="1930307597">
    <w:abstractNumId w:val="0"/>
  </w:num>
  <w:num w:numId="3" w16cid:durableId="1952860398">
    <w:abstractNumId w:val="3"/>
  </w:num>
  <w:num w:numId="4" w16cid:durableId="8331045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264"/>
    <w:rsid w:val="00022B81"/>
    <w:rsid w:val="00043FD5"/>
    <w:rsid w:val="0005220E"/>
    <w:rsid w:val="000537DF"/>
    <w:rsid w:val="00090109"/>
    <w:rsid w:val="0009630D"/>
    <w:rsid w:val="000B0E4C"/>
    <w:rsid w:val="000D71D4"/>
    <w:rsid w:val="00103A6E"/>
    <w:rsid w:val="00104EE1"/>
    <w:rsid w:val="001146BB"/>
    <w:rsid w:val="0014027A"/>
    <w:rsid w:val="001959BD"/>
    <w:rsid w:val="001B096C"/>
    <w:rsid w:val="001B1E9C"/>
    <w:rsid w:val="00221DB9"/>
    <w:rsid w:val="00230D4C"/>
    <w:rsid w:val="002357E2"/>
    <w:rsid w:val="00241A7C"/>
    <w:rsid w:val="00246A0F"/>
    <w:rsid w:val="00267D7B"/>
    <w:rsid w:val="00270267"/>
    <w:rsid w:val="002874AF"/>
    <w:rsid w:val="002E67B2"/>
    <w:rsid w:val="00301B27"/>
    <w:rsid w:val="00306FFD"/>
    <w:rsid w:val="00314828"/>
    <w:rsid w:val="00332EE4"/>
    <w:rsid w:val="00340714"/>
    <w:rsid w:val="00350084"/>
    <w:rsid w:val="003766E3"/>
    <w:rsid w:val="003937EB"/>
    <w:rsid w:val="003B0F26"/>
    <w:rsid w:val="00413802"/>
    <w:rsid w:val="00456922"/>
    <w:rsid w:val="004B0449"/>
    <w:rsid w:val="004B0AA3"/>
    <w:rsid w:val="004B5F62"/>
    <w:rsid w:val="004B70A1"/>
    <w:rsid w:val="004D19B8"/>
    <w:rsid w:val="004D7036"/>
    <w:rsid w:val="004F1377"/>
    <w:rsid w:val="00501789"/>
    <w:rsid w:val="0051776C"/>
    <w:rsid w:val="00541C3E"/>
    <w:rsid w:val="00566788"/>
    <w:rsid w:val="00594B38"/>
    <w:rsid w:val="005A0226"/>
    <w:rsid w:val="005B4B24"/>
    <w:rsid w:val="005B71E8"/>
    <w:rsid w:val="00606EF3"/>
    <w:rsid w:val="00607D0A"/>
    <w:rsid w:val="00630716"/>
    <w:rsid w:val="0069009E"/>
    <w:rsid w:val="006C7A5B"/>
    <w:rsid w:val="00706CE1"/>
    <w:rsid w:val="00727E71"/>
    <w:rsid w:val="0075661A"/>
    <w:rsid w:val="007D5BFD"/>
    <w:rsid w:val="007E5684"/>
    <w:rsid w:val="00803D9F"/>
    <w:rsid w:val="008042B8"/>
    <w:rsid w:val="0081604F"/>
    <w:rsid w:val="00830E8F"/>
    <w:rsid w:val="00852C5F"/>
    <w:rsid w:val="0089531F"/>
    <w:rsid w:val="009578C9"/>
    <w:rsid w:val="00967E55"/>
    <w:rsid w:val="00976E28"/>
    <w:rsid w:val="009B2523"/>
    <w:rsid w:val="009F6FD5"/>
    <w:rsid w:val="00A07605"/>
    <w:rsid w:val="00A577F2"/>
    <w:rsid w:val="00A97A0C"/>
    <w:rsid w:val="00AB6777"/>
    <w:rsid w:val="00AD6C4C"/>
    <w:rsid w:val="00AF32A2"/>
    <w:rsid w:val="00B02883"/>
    <w:rsid w:val="00B74187"/>
    <w:rsid w:val="00B7758F"/>
    <w:rsid w:val="00B868EE"/>
    <w:rsid w:val="00BA70CD"/>
    <w:rsid w:val="00BB6D8C"/>
    <w:rsid w:val="00C00E7B"/>
    <w:rsid w:val="00C169C1"/>
    <w:rsid w:val="00C21264"/>
    <w:rsid w:val="00C317FD"/>
    <w:rsid w:val="00C721D9"/>
    <w:rsid w:val="00C731CC"/>
    <w:rsid w:val="00C86C38"/>
    <w:rsid w:val="00CA50AC"/>
    <w:rsid w:val="00CE39D3"/>
    <w:rsid w:val="00D026A9"/>
    <w:rsid w:val="00D6529E"/>
    <w:rsid w:val="00DA3EEF"/>
    <w:rsid w:val="00DD035C"/>
    <w:rsid w:val="00E06276"/>
    <w:rsid w:val="00E17158"/>
    <w:rsid w:val="00EE04AD"/>
    <w:rsid w:val="00F0535C"/>
    <w:rsid w:val="00F156D0"/>
    <w:rsid w:val="00F81B95"/>
    <w:rsid w:val="00FB0FAA"/>
    <w:rsid w:val="00FF1677"/>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0CAF3BDC"/>
  <w15:chartTrackingRefBased/>
  <w15:docId w15:val="{304A774A-16F2-9F4F-B079-FAFBC91BA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1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12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2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2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2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2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2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2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2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264"/>
    <w:rPr>
      <w:rFonts w:eastAsiaTheme="majorEastAsia" w:cstheme="majorBidi"/>
      <w:color w:val="272727" w:themeColor="text1" w:themeTint="D8"/>
    </w:rPr>
  </w:style>
  <w:style w:type="paragraph" w:styleId="Title">
    <w:name w:val="Title"/>
    <w:basedOn w:val="Normal"/>
    <w:next w:val="Normal"/>
    <w:link w:val="TitleChar"/>
    <w:uiPriority w:val="10"/>
    <w:qFormat/>
    <w:rsid w:val="00C21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264"/>
    <w:pPr>
      <w:spacing w:before="160"/>
      <w:jc w:val="center"/>
    </w:pPr>
    <w:rPr>
      <w:i/>
      <w:iCs/>
      <w:color w:val="404040" w:themeColor="text1" w:themeTint="BF"/>
    </w:rPr>
  </w:style>
  <w:style w:type="character" w:customStyle="1" w:styleId="QuoteChar">
    <w:name w:val="Quote Char"/>
    <w:basedOn w:val="DefaultParagraphFont"/>
    <w:link w:val="Quote"/>
    <w:uiPriority w:val="29"/>
    <w:rsid w:val="00C21264"/>
    <w:rPr>
      <w:i/>
      <w:iCs/>
      <w:color w:val="404040" w:themeColor="text1" w:themeTint="BF"/>
    </w:rPr>
  </w:style>
  <w:style w:type="paragraph" w:styleId="ListParagraph">
    <w:name w:val="List Paragraph"/>
    <w:basedOn w:val="Normal"/>
    <w:uiPriority w:val="34"/>
    <w:qFormat/>
    <w:rsid w:val="00C21264"/>
    <w:pPr>
      <w:ind w:left="720"/>
      <w:contextualSpacing/>
    </w:pPr>
  </w:style>
  <w:style w:type="character" w:styleId="IntenseEmphasis">
    <w:name w:val="Intense Emphasis"/>
    <w:basedOn w:val="DefaultParagraphFont"/>
    <w:uiPriority w:val="21"/>
    <w:qFormat/>
    <w:rsid w:val="00C21264"/>
    <w:rPr>
      <w:i/>
      <w:iCs/>
      <w:color w:val="0F4761" w:themeColor="accent1" w:themeShade="BF"/>
    </w:rPr>
  </w:style>
  <w:style w:type="paragraph" w:styleId="IntenseQuote">
    <w:name w:val="Intense Quote"/>
    <w:basedOn w:val="Normal"/>
    <w:next w:val="Normal"/>
    <w:link w:val="IntenseQuoteChar"/>
    <w:uiPriority w:val="30"/>
    <w:qFormat/>
    <w:rsid w:val="00C21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264"/>
    <w:rPr>
      <w:i/>
      <w:iCs/>
      <w:color w:val="0F4761" w:themeColor="accent1" w:themeShade="BF"/>
    </w:rPr>
  </w:style>
  <w:style w:type="character" w:styleId="IntenseReference">
    <w:name w:val="Intense Reference"/>
    <w:basedOn w:val="DefaultParagraphFont"/>
    <w:uiPriority w:val="32"/>
    <w:qFormat/>
    <w:rsid w:val="00C21264"/>
    <w:rPr>
      <w:b/>
      <w:bCs/>
      <w:smallCaps/>
      <w:color w:val="0F4761" w:themeColor="accent1" w:themeShade="BF"/>
      <w:spacing w:val="5"/>
    </w:rPr>
  </w:style>
  <w:style w:type="table" w:styleId="TableGrid">
    <w:name w:val="Table Grid"/>
    <w:basedOn w:val="TableNormal"/>
    <w:uiPriority w:val="39"/>
    <w:rsid w:val="00C212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Pages>
  <Words>85</Words>
  <Characters>663</Characters>
  <Application>Microsoft Office Word</Application>
  <DocSecurity>0</DocSecurity>
  <Lines>32</Lines>
  <Paragraphs>13</Paragraphs>
  <ScaleCrop>false</ScaleCrop>
  <Company/>
  <LinksUpToDate>false</LinksUpToDate>
  <CharactersWithSpaces>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107</cp:revision>
  <dcterms:created xsi:type="dcterms:W3CDTF">2025-02-25T12:13:00Z</dcterms:created>
  <dcterms:modified xsi:type="dcterms:W3CDTF">2026-03-06T22:27:00Z</dcterms:modified>
</cp:coreProperties>
</file>