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Kim11.2.1 / 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 / 2.1.1. Tersinir Tepkimelerin Özellikleri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Kim11.2.2 / 2.1.2. Fiziksel ve Kimyasal Değişimlerde Denge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Kim11.2.3 / 2.1.3. Denge Sabiti İfadesinin Yazılması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Kim11.2.4 / 2.1.4. Tepkime Oranı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Kim11.2.5 / 2.1.5. Dengeyi Etkileyen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Kim11.2.6 / 2.2.1. Suyun Otoiyonizasyonu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 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 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 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Kim11.2.7 / 2.2.2. Asit Baz Teorilerinin Karşılaştırılması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Kim11.2.8 / 2.2.3. Asitlerin ve Bazların Kuvveti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Kim11.2.9 / 2.2.4. Kuvvetli Asit-Zayıf Asit ve Kuvvetli Baz-Zayıf Baz Sulu Çözeltilerindeki pH Hesaplamaları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2.18.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2.19.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Kim11.2.10 / 2.2.5. Kuvvetli Asit ve Kuvvetli Bazların Nötralleşme Tepkimeleri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2.20.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Kim11.2.11 / 2.2.6. Kuvvetli Asit-Kuvvetli Baz Titrasyonları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Kim11.2.12 / 2.2.7. Asidik ve Bazik Ürünlerin Seçiminde Dikkat Edilmesi Gerekenler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Kim11.2.13 / 2.3.1. Suda Az Çözünen Tuzların Molar Çözünürlükleri ve Çözünürlük Çarpımı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2.26.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Örnek-Çözüm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2.27.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2.5.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  <w:tr w:rsidR="00332EE4" w14:paraId="3EA2E34D" w14:textId="77777777" w:rsidTr="00E80972">
        <w:tc>
          <w:tcPr>
            <w:tcW w:w="1081" w:type="dxa"/>
            <w:shd w:val="clear" w:color="auto" w:fill="92D050"/>
          </w:tcPr>
          <w:p w14:paraId="0B90769E" w14:textId="2DBDDAF2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Tema-2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5E325470" w:rsidR="00332EE4" w:rsidRDefault="00790482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2.14.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D299849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Kim11.2.14 / 2.3.2. Tuzların Çözünürlüğüne Etki Eden Faktörler</w:t>
            </w:r>
            <w:proofErr w:type="spellStart"/>
            <w:proofErr w:type="spellEnd"/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B2A8D"/>
    <w:rsid w:val="006C7A5B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296</Words>
  <Characters>1689</Characters>
  <Application>Microsoft Office Word</Application>
  <DocSecurity>0</DocSecurity>
  <Lines>14</Lines>
  <Paragraphs>3</Paragraphs>
  <ScaleCrop>false</ScaleCrop>
  <Company/>
  <LinksUpToDate>false</LinksUpToDate>
  <CharactersWithSpaces>1982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171</cp:revision>
  <dcterms:created xsi:type="dcterms:W3CDTF">2025-02-25T12:13:00Z</dcterms:created>
  <dcterms:modified xsi:type="dcterms:W3CDTF">2025-10-06T16:57:00Z</dcterms:modified>
</cp:coreProperties>
</file>