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3E1A5" w14:textId="68F5E9B9" w:rsidR="006255A0" w:rsidRDefault="008510E0" w:rsidP="00AA3467">
      <w:pPr>
        <w:pStyle w:val="ListParagraph"/>
        <w:numPr>
          <w:ilvl w:val="2"/>
          <w:numId w:val="50"/>
        </w:numPr>
        <w:jc w:val="both"/>
        <w:rPr>
          <w:rFonts w:ascii="Times New Roman" w:hAnsi="Times New Roman" w:cs="Times New Roman"/>
          <w:b/>
          <w:bCs/>
          <w:lang w:val="tr-TR"/>
        </w:rPr>
      </w:pPr>
      <w:r w:rsidRPr="008510E0">
        <w:rPr>
          <w:rFonts w:ascii="Times New Roman" w:hAnsi="Times New Roman" w:cs="Times New Roman"/>
          <w:b/>
          <w:bCs/>
          <w:lang w:val="tr-TR"/>
        </w:rPr>
        <w:t>Tepken ve Ürün Derişimleriyle Ortalama Tepkime Hızlarının Hesaplanması</w:t>
      </w:r>
    </w:p>
    <w:p>
      <w:pPr>
        <w:jc w:val="both"/>
        <w:rPr>
          <w:rFonts w:ascii="Times New Roman" w:hAnsi="Times New Roman" w:cs="Times New Roman"/>
          <w:lang w:val="tr-TR"/>
        </w:rPr>
      </w:pPr>
      <w:r>
        <w:rPr>
          <w:rFonts w:ascii="Times New Roman" w:hAnsi="Times New Roman" w:cs="Times New Roman"/>
          <w:lang w:val="tr-TR"/>
        </w:rPr>
        <w:t xml:space="preserve">Günlük yaşamda karşılaşılan kimyasal tepkimeler birbirinden çok farklı sürelerde tamamlanır. Bir araç çarpıştığında hava yastığının (Görsel A) şişmesini sağlayan tepkime saniyenin çok küçük bir kesrinde gerçekleşir. Havai fişeklerin patlaması, kibritin alev alması ya da gümüş nitrat ve sodyum klorür çözeltileri karıştırıldığında beyaz renkli çökeleğin oluşması da çok hızlı gerçekleşen tepkimelere örnektir. Buna karşılık demirden yapılmış bir köprünün paslanması yıllar sürebilir. Mağaralardaki sarkıt ve dikitlerin (Görsel B) oluşması ise binlerce yıl alır. Peki bir tepkimenin “hızlı” ya da “yavaş” olduğu nasıl ölçülür? Tepkime ilerledikçe tepkimenin hızı değişir mi? Bir etkinlik yaparak bu soruların cevaplarını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Bir otomobilin direksiyonundan açılmış hava yastığı (çarpışma testi ortamı ya da araç içinden çekilmiş, marka/logo görünmeyen fotoğraf).</w:t>
            </w:r>
          </w:p>
          <w:p>
            <w:pPr>
              <w:jc w:val="both"/>
              <w:rPr>
                <w:rFonts w:ascii="Times New Roman" w:hAnsi="Times New Roman" w:cs="Times New Roman"/>
                <w:lang w:val="tr-TR"/>
              </w:rPr>
            </w:pPr>
            <w:r>
              <w:rPr>
                <w:rFonts w:ascii="Times New Roman" w:hAnsi="Times New Roman" w:cs="Times New Roman"/>
                <w:lang w:val="tr-TR"/>
              </w:rPr>
              <w:t xml:space="preserve">Shutterstock arama: “car airbag deployed”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Hava yastığının açılması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Bir mağara içinde tavandan sarkan sarkıtlar ve yerden yükselen dikitler; mümkünse Türkiye’deki bir mağara (Damlataş, Karaca vb.).</w:t>
            </w:r>
          </w:p>
          <w:p>
            <w:pPr>
              <w:jc w:val="both"/>
              <w:rPr>
                <w:rFonts w:ascii="Times New Roman" w:hAnsi="Times New Roman" w:cs="Times New Roman"/>
                <w:lang w:val="tr-TR"/>
              </w:rPr>
            </w:pPr>
            <w:r>
              <w:rPr>
                <w:rFonts w:ascii="Times New Roman" w:hAnsi="Times New Roman" w:cs="Times New Roman"/>
                <w:lang w:val="tr-TR"/>
              </w:rPr>
              <w:t xml:space="preserve">Shutterstock arama: “stalactites stalagmites cave”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Mağarada sarkıt ve dikitler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Dinitrojen pentoksit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gazı belirli bir sıcaklıkta kapalı bir kapta aşağıdaki denkleme göre bozunur:</w:t>
      </w:r>
    </w:p>
    <w:p>
      <w:pPr>
        <w:jc w:val="center"/>
        <w:rPr>
          <w:rFonts w:ascii="Times New Roman" w:hAnsi="Times New Roman" w:cs="Times New Roman"/>
          <w:lang w:val="tr-TR"/>
        </w:rPr>
      </w:pPr>
      <w:r>
        <w:rPr>
          <w:rFonts w:ascii="Times New Roman" w:hAnsi="Times New Roman" w:cs="Times New Roman"/>
          <w:lang w:val="tr-TR"/>
        </w:rPr>
        <w:t xml:space="preserve">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(g) →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Tepkime boyunca tepken ve ürünlerin derişimleri belirli zaman aralıklarında ölçülerek aşağıdaki tabloya kaydedilmiştir.</w:t>
      </w:r>
    </w:p>
    <w:p>
      <w:pPr>
        <w:jc w:val="center"/>
        <w:rPr>
          <w:rFonts w:ascii="Times New Roman" w:hAnsi="Times New Roman" w:cs="Times New Roman"/>
          <w:b/>
          <w:bCs/>
          <w:lang w:val="tr-TR"/>
        </w:rPr>
      </w:pPr>
      <w:r>
        <w:rPr>
          <w:rFonts w:ascii="Times New Roman" w:hAnsi="Times New Roman" w:cs="Times New Roman"/>
          <w:b/>
          <w:bCs/>
          <w:lang w:val="tr-TR"/>
        </w:rPr>
        <w:t xml:space="preserve">Tablo: 2N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(g) → 4NO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(g) + 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(g) tepkimesinde tepken ve ürünlerin derişimlerinin zamanla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0,0164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0,0072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0,0018</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0,0134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0,0132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0,0033</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0,0180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0,0045</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1600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0,0090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0,0055</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0,0074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0,0252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0,0063</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2400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0,0060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0,0280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0,0070</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verileri kullanarak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derişim-zaman grafiğini aşağıdaki grafik alanına çiziniz. Her madde için farklı renk kullanınız.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087840"/>
            <wp:docPr id="900001" name="Grafik 900001" descr="Boş derişim-zaman grafik alan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308784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alan öğrencinin grafiği çizeceği kareli grafik alanıdır. X ekseni “Zaman (s)”, Y ekseni “Derişim (mol/L)”. Kimya10’daki grafik alanı kalıbıyla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Çizdiğiniz derişim-zaman grafiğini inceleyerek tepken ve ürünlerin derişimlerinin zamanla nasıl değiştiğine ve tepkime hızının zamanla değişimine ilişkin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Oluşturduğunuz önermeleri arkadaşlarınızla paylaşınız. Paylaşım sırasında düşünce ve izlenimlerinizi etki altında kalmadan ifade ediniz, arkadaşlarınızın sözünü kesmeden onları etkin bir şekilde dinleyiniz ve farklı bakış açılarını anlamaya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Grafiği kullanarak ulaştığınız önermeleri, tepkime hızları ile ilgili önceki bilgilerinize dayalı olarak oluşturduğunuz önermelerle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Tepkime hızı, birim zamanda tepkenlerin derişimindeki azalma ya da ürünlerin derişimindeki artış olarak tanımlanır. Belirli bir zaman aralığında hesaplanan hıza ortalama tepkime hızı denir.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Tepkenin harcanma hızı = −</w:t>
                </m:r>
                <m:f>
                  <m:num>
                    <m:r>
                      <m:rPr>
                        <m:sty m:val="p"/>
                      </m:rPr>
                      <w:rPr>
                        <w:rFonts w:ascii="Cambria Math" w:hAnsi="Cambria Math" w:cs="Cambria Math"/>
                        <w:lang w:val="tr-TR"/>
                      </w:rPr>
                      <w:t xml:space="preserve">Δ[Tepken]</w:t>
                    </m:r>
                  </m:num>
                  <m:den>
                    <m:r>
                      <m:rPr>
                        <m:sty m:val="p"/>
                      </m:rPr>
                      <w:rPr>
                        <w:rFonts w:ascii="Cambria Math" w:hAnsi="Cambria Math" w:cs="Cambria Math"/>
                        <w:lang w:val="tr-TR"/>
                      </w:rPr>
                      <w:t xml:space="preserve">Δt</w:t>
                    </m:r>
                  </m:den>
                </m:f>
                <m:r>
                  <m:rPr>
                    <m:sty m:val="p"/>
                  </m:rPr>
                  <w:rPr>
                    <w:rFonts w:ascii="Cambria Math" w:hAnsi="Cambria Math" w:cs="Cambria Math"/>
                    <w:lang w:val="tr-TR"/>
                  </w:rPr>
                  <w:t xml:space="preserve">          Ürünün oluşum hızı = </w:t>
                </m:r>
                <m:f>
                  <m:num>
                    <m:r>
                      <m:rPr>
                        <m:sty m:val="p"/>
                      </m:rPr>
                      <w:rPr>
                        <w:rFonts w:ascii="Cambria Math" w:hAnsi="Cambria Math" w:cs="Cambria Math"/>
                        <w:lang w:val="tr-TR"/>
                      </w:rPr>
                      <w:t xml:space="preserve">Δ[Ürün]</w:t>
                    </m:r>
                  </m:num>
                  <m:den>
                    <m:r>
                      <m:rPr>
                        <m:sty m:val="p"/>
                      </m:rPr>
                      <w:rPr>
                        <w:rFonts w:ascii="Cambria Math" w:hAnsi="Cambria Math" w:cs="Cambria Math"/>
                        <w:lang w:val="tr-TR"/>
                      </w:rPr>
                      <w:t xml:space="preserve">Δt</w:t>
                    </m:r>
                  </m:den>
                </m:f>
              </m:oMath>
            </m:oMathPara>
          </w:p>
          <w:p>
            <w:pPr>
              <w:jc w:val="both"/>
              <w:rPr>
                <w:rFonts w:ascii="Times New Roman" w:hAnsi="Times New Roman" w:cs="Times New Roman"/>
                <w:lang w:val="tr-TR"/>
              </w:rPr>
            </w:pPr>
            <w:r>
              <w:rPr>
                <w:rFonts w:ascii="Times New Roman" w:hAnsi="Times New Roman" w:cs="Times New Roman"/>
                <w:lang w:val="tr-TR"/>
              </w:rPr>
              <w:t xml:space="preserve">Δ[ ] derişim değişimini (mol/L), Δt geçen süreyi (s) gösterir. Tepkenlerin derişimi azaldığı için Δ[Tepken] negatiftir; hızın pozitif bir değer olması için eşitliğin önüne eksi (−) işareti konur. Tepkime hızının birimi mol/L·s’dir.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Not kâğıdında verilen eşitlikleri kullanarak aşağıdaki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aralığı (s)</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harcanma hızı (mol/L·s)</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oluşum hızı (mol/L·s)</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oluşum hızı (mol/L·s)</w:t>
            </w:r>
          </w:p>
        </w:tc>
      </w:tr>
      <w:tr>
        <w:trPr>
          <w:trHeight w:val="6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 – 400</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6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 – 800</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6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 – 1200</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6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 – 2400</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Hesapladığınız ortalama hızlardan yararlanarak tepkime hızının zamanla nasıl değiştiğine yönelik bir çıkarımda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zaman aralığında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’in harcanma hızı ile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oluşum hızları arasında nasıl bir ilişki vardır? Bu ilişkiyi tepkime denklemindeki katsayılarla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 hızının zamanla değişimine ilişkin çıkarımlarınızın geçerliliğini çarpışma teorisi temelinde sorgulayınız. Zaman ilerledikçe birim hacimdeki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molekülü sayısı ve birim zamandaki etkin çarpışma sayısı nasıl değişir?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Kimyasal tepkimelerin ne kadar hızlı gerçekleştiğini inceleyen kimya dalına kimyasal kinetik denir. Bir tepkimenin hızı, tepkime sırasında tepkenlerin harcanma ya da ürünlerin oluşma hızı ile ifade edilir. Tepkime ilerledikçe tepkenlerin derişimi azalırken ürünlerin derişimi artar. Bu nedenle tepkime hızı, birim zamanda tepken derişimindeki azalma ya da ürün derişimindeki artış olarak tanımlanır. Derişim mol/L, zaman saniye (s) cinsinden alındığında tepkime hızının birimi mol/L·s (M/s) olur. Bazı yavaş tepkimelerde zaman birimi olarak dakika veya saat de kullanılabilir.</w:t>
      </w:r>
    </w:p>
    <w:p>
      <w:pPr>
        <w:jc w:val="both"/>
        <w:rPr>
          <w:rFonts w:ascii="Times New Roman" w:hAnsi="Times New Roman" w:cs="Times New Roman"/>
          <w:lang w:val="tr-TR"/>
        </w:rPr>
      </w:pPr>
      <w:r>
        <w:rPr>
          <w:rFonts w:ascii="Times New Roman" w:hAnsi="Times New Roman" w:cs="Times New Roman"/>
          <w:lang w:val="tr-TR"/>
        </w:rPr>
        <w:t xml:space="preserve">Analiz ve Keşif Atölyesi 1.6.’da incelenen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(g) →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tepkimesine ait derişim-zaman grafiği Grafik A’da verilmiştir. Grafikte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derişiminin zamanla azaldığı,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derişimlerinin ise arttığı görülmektedir. Eğrilerin başlangıçta dik, zaman ilerledikçe daha yatık olması tepkime hızının zamanla azaldığını gösterir.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087840"/>
            <wp:docPr id="900004" name="Grafik 900004" descr="N2O5 bozunmasına ait derişim-zaman grafiğ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40000" cy="30878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(g) →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tepkimesine ait derişim-zaman grafiği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taslak olarak çizilmiştir, yayınevi tarafından aynı verilerle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Belirli bir zaman aralığında tepken ya da ürün derişimindeki değişimin bu zaman aralığına oranına </w:t>
      </w:r>
      <w:r>
        <w:rPr>
          <w:rFonts w:ascii="Times New Roman" w:hAnsi="Times New Roman" w:cs="Times New Roman"/>
          <w:b/>
          <w:bCs/>
          <w:lang w:val="tr-TR"/>
        </w:rPr>
        <w:t xml:space="preserve">ortalama tepkime hızı</w:t>
      </w:r>
      <w:r>
        <w:rPr>
          <w:rFonts w:ascii="Times New Roman" w:hAnsi="Times New Roman" w:cs="Times New Roman"/>
          <w:lang w:val="tr-TR"/>
        </w:rPr>
        <w:t xml:space="preserve"> denir. aA + bB → cC + dD genel tepkimesi için tepken ve ürünlere göre ortalama hız ifadeleri aşağıdaki gibi yazılır: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A’nın harcanma hızı = −</w:t>
          </m:r>
          <m:f>
            <m:num>
              <m:r>
                <m:rPr>
                  <m:sty m:val="p"/>
                </m:rPr>
                <w:rPr>
                  <w:rFonts w:ascii="Cambria Math" w:hAnsi="Cambria Math" w:cs="Cambria Math"/>
                  <w:lang w:val="tr-TR"/>
                </w:rPr>
                <w:t xml:space="preserve">Δ[A]</w:t>
              </m:r>
            </m:num>
            <m:den>
              <m:r>
                <m:rPr>
                  <m:sty m:val="p"/>
                </m:rPr>
                <w:rPr>
                  <w:rFonts w:ascii="Cambria Math" w:hAnsi="Cambria Math" w:cs="Cambria Math"/>
                  <w:lang w:val="tr-TR"/>
                </w:rPr>
                <w:t xml:space="preserve">Δt</w:t>
              </m:r>
            </m:den>
          </m:f>
          <m:r>
            <m:rPr>
              <m:sty m:val="p"/>
            </m:rPr>
            <w:rPr>
              <w:rFonts w:ascii="Cambria Math" w:hAnsi="Cambria Math" w:cs="Cambria Math"/>
              <w:lang w:val="tr-TR"/>
            </w:rPr>
            <w:t xml:space="preserve">        C’nin oluşum hızı = </w:t>
          </m:r>
          <m:f>
            <m:num>
              <m:r>
                <m:rPr>
                  <m:sty m:val="p"/>
                </m:rPr>
                <w:rPr>
                  <w:rFonts w:ascii="Cambria Math" w:hAnsi="Cambria Math" w:cs="Cambria Math"/>
                  <w:lang w:val="tr-TR"/>
                </w:rPr>
                <w:t xml:space="preserve">Δ[C]</w:t>
              </m:r>
            </m:num>
            <m:den>
              <m:r>
                <m:rPr>
                  <m:sty m:val="p"/>
                </m:rPr>
                <w:rPr>
                  <w:rFonts w:ascii="Cambria Math" w:hAnsi="Cambria Math" w:cs="Cambria Math"/>
                  <w:lang w:val="tr-TR"/>
                </w:rPr>
                <w:t xml:space="preserve">Δt</w:t>
              </m:r>
            </m:den>
          </m:f>
        </m:oMath>
      </m:oMathPara>
    </w:p>
    <w:p>
      <w:pPr>
        <w:jc w:val="both"/>
        <w:rPr>
          <w:rFonts w:ascii="Times New Roman" w:hAnsi="Times New Roman" w:cs="Times New Roman"/>
          <w:lang w:val="tr-TR"/>
        </w:rPr>
      </w:pPr>
      <w:r>
        <w:rPr>
          <w:rFonts w:ascii="Times New Roman" w:hAnsi="Times New Roman" w:cs="Times New Roman"/>
          <w:lang w:val="tr-TR"/>
        </w:rPr>
        <w:t xml:space="preserve">Bir tepkimede maddelerin harcanma ve oluşum hızları, denkleştirilmiş tepkime denklemindeki katsayılarla orantılıdır. Örneğin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 4NO</w:t>
      </w:r>
      <w:r>
        <w:rPr>
          <w:rFonts w:ascii="Times New Roman" w:hAnsi="Times New Roman" w:cs="Times New Roman"/>
          <w:vertAlign w:val="subscript"/>
          <w:lang w:val="tr-TR"/>
        </w:rPr>
        <w:t xml:space="preserve">2</w:t>
      </w:r>
      <w:r>
        <w:rPr>
          <w:rFonts w:ascii="Times New Roman" w:hAnsi="Times New Roman" w:cs="Times New Roman"/>
          <w:lang w:val="tr-TR"/>
        </w:rPr>
        <w:t xml:space="preserve"> + 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tepkimesinde 2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harcanırken 4 mol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1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Bu nedenle NO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oluşum hızı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’in harcanma hızının iki katı,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oluşum hızı ise yarısıdır. Tepkimenin hangi maddeye göre ifade edildiğinden bağımsız tek bir hız değeri elde etmek için her maddenin hızı, tepkime denklemindeki katsayısına bölünür: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Tepkime hızı = −</w:t>
          </m:r>
          <m:f>
            <m:num>
              <m:r>
                <m:rPr>
                  <m:sty m:val="p"/>
                </m:rPr>
                <w:rPr>
                  <w:rFonts w:ascii="Cambria Math" w:hAnsi="Cambria Math" w:cs="Cambria Math"/>
                  <w:lang w:val="tr-TR"/>
                </w:rPr>
                <w:t xml:space="preserve">1</w:t>
              </m:r>
            </m:num>
            <m:den>
              <m:r>
                <m:rPr>
                  <m:sty m:val="p"/>
                </m:rPr>
                <w:rPr>
                  <w:rFonts w:ascii="Cambria Math" w:hAnsi="Cambria Math" w:cs="Cambria Math"/>
                  <w:lang w:val="tr-TR"/>
                </w:rPr>
                <w:t xml:space="preserve">a</w:t>
              </m:r>
            </m:den>
          </m:f>
          <m:f>
            <m:num>
              <m:r>
                <m:rPr>
                  <m:sty m:val="p"/>
                </m:rPr>
                <w:rPr>
                  <w:rFonts w:ascii="Cambria Math" w:hAnsi="Cambria Math" w:cs="Cambria Math"/>
                  <w:lang w:val="tr-TR"/>
                </w:rPr>
                <w:t xml:space="preserve">Δ[A]</w:t>
              </m:r>
            </m:num>
            <m:den>
              <m:r>
                <m:rPr>
                  <m:sty m:val="p"/>
                </m:rPr>
                <w:rPr>
                  <w:rFonts w:ascii="Cambria Math" w:hAnsi="Cambria Math" w:cs="Cambria Math"/>
                  <w:lang w:val="tr-TR"/>
                </w:rPr>
                <w:t xml:space="preserve">Δt</w:t>
              </m:r>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1</w:t>
              </m:r>
            </m:num>
            <m:den>
              <m:r>
                <m:rPr>
                  <m:sty m:val="p"/>
                </m:rPr>
                <w:rPr>
                  <w:rFonts w:ascii="Cambria Math" w:hAnsi="Cambria Math" w:cs="Cambria Math"/>
                  <w:lang w:val="tr-TR"/>
                </w:rPr>
                <w:t xml:space="preserve">b</w:t>
              </m:r>
            </m:den>
          </m:f>
          <m:f>
            <m:num>
              <m:r>
                <m:rPr>
                  <m:sty m:val="p"/>
                </m:rPr>
                <w:rPr>
                  <w:rFonts w:ascii="Cambria Math" w:hAnsi="Cambria Math" w:cs="Cambria Math"/>
                  <w:lang w:val="tr-TR"/>
                </w:rPr>
                <w:t xml:space="preserve">Δ[B]</w:t>
              </m:r>
            </m:num>
            <m:den>
              <m:r>
                <m:rPr>
                  <m:sty m:val="p"/>
                </m:rPr>
                <w:rPr>
                  <w:rFonts w:ascii="Cambria Math" w:hAnsi="Cambria Math" w:cs="Cambria Math"/>
                  <w:lang w:val="tr-TR"/>
                </w:rPr>
                <w:t xml:space="preserve">Δt</w:t>
              </m:r>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1</w:t>
              </m:r>
            </m:num>
            <m:den>
              <m:r>
                <m:rPr>
                  <m:sty m:val="p"/>
                </m:rPr>
                <w:rPr>
                  <w:rFonts w:ascii="Cambria Math" w:hAnsi="Cambria Math" w:cs="Cambria Math"/>
                  <w:lang w:val="tr-TR"/>
                </w:rPr>
                <w:t xml:space="preserve">c</w:t>
              </m:r>
            </m:den>
          </m:f>
          <m:f>
            <m:num>
              <m:r>
                <m:rPr>
                  <m:sty m:val="p"/>
                </m:rPr>
                <w:rPr>
                  <w:rFonts w:ascii="Cambria Math" w:hAnsi="Cambria Math" w:cs="Cambria Math"/>
                  <w:lang w:val="tr-TR"/>
                </w:rPr>
                <w:t xml:space="preserve">Δ[C]</w:t>
              </m:r>
            </m:num>
            <m:den>
              <m:r>
                <m:rPr>
                  <m:sty m:val="p"/>
                </m:rPr>
                <w:rPr>
                  <w:rFonts w:ascii="Cambria Math" w:hAnsi="Cambria Math" w:cs="Cambria Math"/>
                  <w:lang w:val="tr-TR"/>
                </w:rPr>
                <w:t xml:space="preserve">Δt</w:t>
              </m:r>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1</w:t>
              </m:r>
            </m:num>
            <m:den>
              <m:r>
                <m:rPr>
                  <m:sty m:val="p"/>
                </m:rPr>
                <w:rPr>
                  <w:rFonts w:ascii="Cambria Math" w:hAnsi="Cambria Math" w:cs="Cambria Math"/>
                  <w:lang w:val="tr-TR"/>
                </w:rPr>
                <w:t xml:space="preserve">d</w:t>
              </m:r>
            </m:den>
          </m:f>
          <m:f>
            <m:num>
              <m:r>
                <m:rPr>
                  <m:sty m:val="p"/>
                </m:rPr>
                <w:rPr>
                  <w:rFonts w:ascii="Cambria Math" w:hAnsi="Cambria Math" w:cs="Cambria Math"/>
                  <w:lang w:val="tr-TR"/>
                </w:rPr>
                <w:t xml:space="preserve">Δ[D]</w:t>
              </m:r>
            </m:num>
            <m:den>
              <m:r>
                <m:rPr>
                  <m:sty m:val="p"/>
                </m:rPr>
                <w:rPr>
                  <w:rFonts w:ascii="Cambria Math" w:hAnsi="Cambria Math" w:cs="Cambria Math"/>
                  <w:lang w:val="tr-TR"/>
                </w:rPr>
                <w:t xml:space="preserve">Δt</w:t>
              </m:r>
            </m:den>
          </m:f>
        </m:oMath>
      </m:oMathPara>
    </w:p>
    <w:p>
      <w:pPr>
        <w:jc w:val="both"/>
        <w:rPr>
          <w:rFonts w:ascii="Times New Roman" w:hAnsi="Times New Roman" w:cs="Times New Roman"/>
          <w:lang w:val="tr-TR"/>
        </w:rPr>
      </w:pPr>
      <w:r>
        <w:rPr>
          <w:rFonts w:ascii="Times New Roman" w:hAnsi="Times New Roman" w:cs="Times New Roman"/>
          <w:lang w:val="tr-TR"/>
        </w:rPr>
        <w:t xml:space="preserve">Ortalama tepkime hızı, derişim-zaman grafiği üzerinde iki nokta arasını birleştiren doğrunun eğimi ile ilişkilidir (Grafik B). Tepkimenin başlangıcındaki zaman aralığında eğim büyük, ilerleyen zaman aralıklarında ise eğim küçüktür. Örneğin Analiz ve Keşif Atölyesi 1.6.’daki verilere göre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’in harcanma hızı 0-400 s aralığında 9,0·10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mol/L·s iken 2000-2400 s aralığında 3,5·10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mol/L·s’ye düşmüştür.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087840"/>
            <wp:docPr id="900005" name="Grafik 900005" descr="Ortalama hız ve eğim"/>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040000" cy="30878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Farklı zaman aralıklarında ortalama tepkime hızı ile derişim-zaman eğrisinin eğimi arasındaki ilişki</w:t>
      </w:r>
    </w:p>
    <w:p>
      <w:pPr>
        <w:jc w:val="both"/>
        <w:rPr>
          <w:rFonts w:ascii="Times New Roman" w:hAnsi="Times New Roman" w:cs="Times New Roman"/>
          <w:lang w:val="tr-TR"/>
        </w:rPr>
      </w:pPr>
      <w:r>
        <w:rPr>
          <w:rFonts w:ascii="Times New Roman" w:hAnsi="Times New Roman" w:cs="Times New Roman"/>
          <w:lang w:val="tr-TR"/>
        </w:rPr>
        <w:t xml:space="preserve">Tepkime hızının zamanla azalması çarpışma teorisi ile açıklanabilir. Tepkime başladığında birim hacimdeki tepken tanecik sayısı en fazladır; bu nedenle birim zamanda gerçekleşen çarpışma ve etkin çarpışma sayısı da en fazladır. Tepkime ilerledikçe tepken tanecikleri harcanır ve birim hacimdeki tepken tanecik sayısı azalır. Birim zamanda gerçekleşen etkin çarpışma sayısı azaldığı için tepkime hızı da azalır. Tepkenlerden biri tükendiğinde ya da tepkime tamamlandığında derişimler artık değişmez ve derişim-zaman grafiği yatay hâle gelir.</w:t>
      </w:r>
    </w:p>
    <w:p>
      <w:pPr>
        <w:jc w:val="both"/>
        <w:rPr>
          <w:rFonts w:ascii="Times New Roman" w:hAnsi="Times New Roman" w:cs="Times New Roman"/>
          <w:lang w:val="tr-TR"/>
        </w:rPr>
      </w:pPr>
      <w:r>
        <w:rPr>
          <w:rFonts w:ascii="Times New Roman" w:hAnsi="Times New Roman" w:cs="Times New Roman"/>
          <w:lang w:val="tr-TR"/>
        </w:rPr>
        <w:t xml:space="preserve">Tepkime hızı, tepken ya da ürün miktarındaki değişime bağlı olarak gözlemlenebilen ve ölçülebilen bir özellik yardımıyla da belirlenebilir. Örneğin gaz çıkışı olan tepkimelerde birim zamanda toplanan gaz hacmi, renkli bir maddenin oluştuğu ya da harcandığı tepkimelerde renk değişimi, iyon sayısının değiştiği tepkimelerde elektriksel iletkenlik, gaz fazındaki tepkimelerde ise sabit hacimde basınç değişimi ölçülerek tepkime hızı izlenebilir.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1.5.</w:t>
      </w:r>
    </w:p>
    <w:p>
      <w:pPr>
        <w:jc w:val="both"/>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derişimi 10 saniyede 0,60 mol/L’den 0,30 mol/L’ye düşmektedir. Bu zaman aralığı için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’nin harcanma hızını,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’nin harcanma hızını,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oluşum hızını,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tepkime hızını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a) H₂’nin harcanma hızı = −</w:t>
          </m:r>
          <m:f>
            <m:num>
              <m:r>
                <m:rPr>
                  <m:sty m:val="p"/>
                </m:rPr>
                <w:rPr>
                  <w:rFonts w:ascii="Cambria Math" w:hAnsi="Cambria Math" w:cs="Cambria Math"/>
                  <w:lang w:val="tr-TR"/>
                </w:rPr>
                <w:t xml:space="preserve">Δ[H₂]</w:t>
              </m:r>
            </m:num>
            <m:den>
              <m:r>
                <m:rPr>
                  <m:sty m:val="p"/>
                </m:rPr>
                <w:rPr>
                  <w:rFonts w:ascii="Cambria Math" w:hAnsi="Cambria Math" w:cs="Cambria Math"/>
                  <w:lang w:val="tr-TR"/>
                </w:rPr>
                <w:t xml:space="preserve">Δt</w:t>
              </m:r>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(0,30 − 0,60) mol/L</w:t>
              </m:r>
            </m:num>
            <m:den>
              <m:r>
                <m:rPr>
                  <m:sty m:val="p"/>
                </m:rPr>
                <w:rPr>
                  <w:rFonts w:ascii="Cambria Math" w:hAnsi="Cambria Math" w:cs="Cambria Math"/>
                  <w:lang w:val="tr-TR"/>
                </w:rPr>
                <w:t xml:space="preserve">10 s</w:t>
              </m:r>
            </m:den>
          </m:f>
          <m:r>
            <m:rPr>
              <m:sty m:val="p"/>
            </m:rPr>
            <w:rPr>
              <w:rFonts w:ascii="Cambria Math" w:hAnsi="Cambria Math" w:cs="Cambria Math"/>
              <w:lang w:val="tr-TR"/>
            </w:rPr>
            <w:t xml:space="preserve"> = 0,030 mol/L·s</w:t>
          </m:r>
        </m:oMath>
      </m:oMathPara>
    </w:p>
    <w:p>
      <w:pPr>
        <w:jc w:val="both"/>
        <w:rPr>
          <w:rFonts w:ascii="Times New Roman" w:hAnsi="Times New Roman" w:cs="Times New Roman"/>
          <w:lang w:val="tr-TR"/>
        </w:rPr>
      </w:pPr>
      <w:r>
        <w:rPr>
          <w:rFonts w:ascii="Times New Roman" w:hAnsi="Times New Roman" w:cs="Times New Roman"/>
          <w:lang w:val="tr-TR"/>
        </w:rPr>
        <w:t xml:space="preserve">b) Tepkime denklemine göre 3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harcanırken 1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harcanır. Bu nedenle N</w:t>
      </w:r>
      <w:r>
        <w:rPr>
          <w:rFonts w:ascii="Times New Roman" w:hAnsi="Times New Roman" w:cs="Times New Roman"/>
          <w:vertAlign w:val="subscript"/>
          <w:lang w:val="tr-TR"/>
        </w:rPr>
        <w:t xml:space="preserve">2</w:t>
      </w:r>
      <w:r>
        <w:rPr>
          <w:rFonts w:ascii="Times New Roman" w:hAnsi="Times New Roman" w:cs="Times New Roman"/>
          <w:lang w:val="tr-TR"/>
        </w:rPr>
        <w:t xml:space="preserve">’nin harcanma hızı H</w:t>
      </w:r>
      <w:r>
        <w:rPr>
          <w:rFonts w:ascii="Times New Roman" w:hAnsi="Times New Roman" w:cs="Times New Roman"/>
          <w:vertAlign w:val="subscript"/>
          <w:lang w:val="tr-TR"/>
        </w:rPr>
        <w:t xml:space="preserve">2</w:t>
      </w:r>
      <w:r>
        <w:rPr>
          <w:rFonts w:ascii="Times New Roman" w:hAnsi="Times New Roman" w:cs="Times New Roman"/>
          <w:lang w:val="tr-TR"/>
        </w:rPr>
        <w:t xml:space="preserve">’nin harcanma hızının üçte biridir: 0,030 / 3 = 0,010 mol/L·s</w:t>
      </w:r>
    </w:p>
    <w:p>
      <w:pPr>
        <w:jc w:val="both"/>
        <w:rPr>
          <w:rFonts w:ascii="Times New Roman" w:hAnsi="Times New Roman" w:cs="Times New Roman"/>
          <w:lang w:val="tr-TR"/>
        </w:rPr>
      </w:pPr>
      <w:r>
        <w:rPr>
          <w:rFonts w:ascii="Times New Roman" w:hAnsi="Times New Roman" w:cs="Times New Roman"/>
          <w:lang w:val="tr-TR"/>
        </w:rPr>
        <w:t xml:space="preserve">c) 3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harcanırken 2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oluşur. 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oluşum hızı = 0,030 · 2/3 = 0,020 mol/L·s</w:t>
      </w:r>
    </w:p>
    <w:p>
      <w:pPr>
        <w:jc w:val="both"/>
        <w:rPr>
          <w:rFonts w:ascii="Times New Roman" w:hAnsi="Times New Roman" w:cs="Times New Roman"/>
          <w:lang w:val="tr-TR"/>
        </w:rPr>
      </w:pPr>
      <w:r>
        <w:rPr>
          <w:rFonts w:ascii="Times New Roman" w:hAnsi="Times New Roman" w:cs="Times New Roman"/>
          <w:lang w:val="tr-TR"/>
        </w:rPr>
        <w:t xml:space="preserve">ç) Tepkime hızı = (1/3) · 0,030 = (1/1) · 0,010 = (1/2) · 0,020 = 0,010 mol/L·s</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1.6.</w:t>
      </w:r>
    </w:p>
    <w:p>
      <w:pPr>
        <w:jc w:val="both"/>
        <w:rPr>
          <w:rFonts w:ascii="Times New Roman" w:hAnsi="Times New Roman" w:cs="Times New Roman"/>
          <w:lang w:val="tr-TR"/>
        </w:rPr>
      </w:pPr>
      <w:r>
        <w:rPr>
          <w:rFonts w:ascii="Times New Roman" w:hAnsi="Times New Roman" w:cs="Times New Roman"/>
          <w:lang w:val="tr-TR"/>
        </w:rPr>
        <w:t xml:space="preserve">2 litrelik kapalı bir kapta gerçekleşen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tepkimesinde 20 saniyede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gazı oluşmaktadır. Bu zaman aralığında SO</w:t>
      </w:r>
      <w:r>
        <w:rPr>
          <w:rFonts w:ascii="Times New Roman" w:hAnsi="Times New Roman" w:cs="Times New Roman"/>
          <w:vertAlign w:val="subscript"/>
          <w:lang w:val="tr-TR"/>
        </w:rPr>
        <w:t xml:space="preserve">3</w:t>
      </w:r>
      <w:r>
        <w:rPr>
          <w:rFonts w:ascii="Times New Roman" w:hAnsi="Times New Roman" w:cs="Times New Roman"/>
          <w:lang w:val="tr-TR"/>
        </w:rPr>
        <w:t xml:space="preserve">’ün oluşum hızını,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harcanma hızlarını mol/L·s cinsinden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Önce SO</w:t>
      </w:r>
      <w:r>
        <w:rPr>
          <w:rFonts w:ascii="Times New Roman" w:hAnsi="Times New Roman" w:cs="Times New Roman"/>
          <w:vertAlign w:val="subscript"/>
          <w:lang w:val="tr-TR"/>
        </w:rPr>
        <w:t xml:space="preserve">3</w:t>
      </w:r>
      <w:r>
        <w:rPr>
          <w:rFonts w:ascii="Times New Roman" w:hAnsi="Times New Roman" w:cs="Times New Roman"/>
          <w:lang w:val="tr-TR"/>
        </w:rPr>
        <w:t xml:space="preserve"> derişimindeki değişim bulunur: Δ[SO</w:t>
      </w:r>
      <w:r>
        <w:rPr>
          <w:rFonts w:ascii="Times New Roman" w:hAnsi="Times New Roman" w:cs="Times New Roman"/>
          <w:vertAlign w:val="subscript"/>
          <w:lang w:val="tr-TR"/>
        </w:rPr>
        <w:t xml:space="preserve">3</w:t>
      </w:r>
      <w:r>
        <w:rPr>
          <w:rFonts w:ascii="Times New Roman" w:hAnsi="Times New Roman" w:cs="Times New Roman"/>
          <w:lang w:val="tr-TR"/>
        </w:rPr>
        <w:t xml:space="preserve">] = 0,80 mol / 2 L = 0,40 mol/L</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SO₃’ün oluşum hızı = </w:t>
          </m:r>
          <m:f>
            <m:num>
              <m:r>
                <m:rPr>
                  <m:sty m:val="p"/>
                </m:rPr>
                <w:rPr>
                  <w:rFonts w:ascii="Cambria Math" w:hAnsi="Cambria Math" w:cs="Cambria Math"/>
                  <w:lang w:val="tr-TR"/>
                </w:rPr>
                <w:t xml:space="preserve">Δ[SO₃]</w:t>
              </m:r>
            </m:num>
            <m:den>
              <m:r>
                <m:rPr>
                  <m:sty m:val="p"/>
                </m:rPr>
                <w:rPr>
                  <w:rFonts w:ascii="Cambria Math" w:hAnsi="Cambria Math" w:cs="Cambria Math"/>
                  <w:lang w:val="tr-TR"/>
                </w:rPr>
                <w:t xml:space="preserve">Δt</w:t>
              </m:r>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0,40 mol/L</w:t>
              </m:r>
            </m:num>
            <m:den>
              <m:r>
                <m:rPr>
                  <m:sty m:val="p"/>
                </m:rPr>
                <w:rPr>
                  <w:rFonts w:ascii="Cambria Math" w:hAnsi="Cambria Math" w:cs="Cambria Math"/>
                  <w:lang w:val="tr-TR"/>
                </w:rPr>
                <w:t xml:space="preserve">20 s</w:t>
              </m:r>
            </m:den>
          </m:f>
          <m:r>
            <m:rPr>
              <m:sty m:val="p"/>
            </m:rPr>
            <w:rPr>
              <w:rFonts w:ascii="Cambria Math" w:hAnsi="Cambria Math" w:cs="Cambria Math"/>
              <w:lang w:val="tr-TR"/>
            </w:rPr>
            <w:t xml:space="preserve"> = 0,020 mol/L·s</w:t>
          </m:r>
        </m:oMath>
      </m:oMathPara>
    </w:p>
    <w:p>
      <w:pPr>
        <w:jc w:val="both"/>
        <w:rPr>
          <w:rFonts w:ascii="Times New Roman" w:hAnsi="Times New Roman" w:cs="Times New Roman"/>
          <w:lang w:val="tr-TR"/>
        </w:rPr>
      </w:pPr>
      <w:r>
        <w:rPr>
          <w:rFonts w:ascii="Times New Roman" w:hAnsi="Times New Roman" w:cs="Times New Roman"/>
          <w:lang w:val="tr-TR"/>
        </w:rPr>
        <w:t xml:space="preserve">Tepkime denklemine göre 2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oluşurken 2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1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harcanır.</w:t>
      </w:r>
    </w:p>
    <w:p>
      <w:pPr>
        <w:jc w:val="both"/>
        <w:rPr>
          <w:rFonts w:ascii="Times New Roman" w:hAnsi="Times New Roman" w:cs="Times New Roman"/>
          <w:lang w:val="tr-TR"/>
        </w:rPr>
      </w:pPr>
      <w:r>
        <w:rPr>
          <w:rFonts w:ascii="Times New Roman" w:hAnsi="Times New Roman" w:cs="Times New Roman"/>
          <w:lang w:val="tr-TR"/>
        </w:rPr>
        <w:t xml:space="preserve">SO</w:t>
      </w:r>
      <w:r>
        <w:rPr>
          <w:rFonts w:ascii="Times New Roman" w:hAnsi="Times New Roman" w:cs="Times New Roman"/>
          <w:vertAlign w:val="subscript"/>
          <w:lang w:val="tr-TR"/>
        </w:rPr>
        <w:t xml:space="preserve">2</w:t>
      </w:r>
      <w:r>
        <w:rPr>
          <w:rFonts w:ascii="Times New Roman" w:hAnsi="Times New Roman" w:cs="Times New Roman"/>
          <w:lang w:val="tr-TR"/>
        </w:rPr>
        <w:t xml:space="preserve">’nin harcanma hızı = 0,020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harcanma hızı = 0,020 / 2 = 0,010 mol/L·s</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1.6.</w:t>
      </w:r>
    </w:p>
    <w:p>
      <w:pPr>
        <w:jc w:val="both"/>
        <w:rPr>
          <w:rFonts w:ascii="Times New Roman" w:hAnsi="Times New Roman" w:cs="Times New Roman"/>
          <w:lang w:val="tr-TR"/>
        </w:rPr>
      </w:pPr>
      <w:r>
        <w:rPr>
          <w:rFonts w:ascii="Times New Roman" w:hAnsi="Times New Roman" w:cs="Times New Roman"/>
          <w:lang w:val="tr-TR"/>
        </w:rPr>
        <w:t xml:space="preserve">Aşağıda verilen tepkimelerde maddelerin harcanma ve oluşum hızlarını hesaplayınız.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50 saniyede 1,00 mol/L’den 0,80 mol/L’ye düşmektedir. Bu zaman aralığında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’nin harcanma hızını ve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oluşum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O(g) tepkimesinde belirli bir anda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oluşum hızı 0,060 mol/L·s’dir. Aynı anda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harcanma hızlarını, H</w:t>
      </w:r>
      <w:r>
        <w:rPr>
          <w:rFonts w:ascii="Times New Roman" w:hAnsi="Times New Roman" w:cs="Times New Roman"/>
          <w:vertAlign w:val="subscript"/>
          <w:lang w:val="tr-TR"/>
        </w:rPr>
        <w:t xml:space="preserve">2</w:t>
      </w:r>
      <w:r>
        <w:rPr>
          <w:rFonts w:ascii="Times New Roman" w:hAnsi="Times New Roman" w:cs="Times New Roman"/>
          <w:lang w:val="tr-TR"/>
        </w:rPr>
        <w:t xml:space="preserve">O’nun oluşum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5 litrelik kapalı bir kapta gerçekleşen 4NH</w:t>
      </w:r>
      <w:r>
        <w:rPr>
          <w:rFonts w:ascii="Times New Roman" w:hAnsi="Times New Roman" w:cs="Times New Roman"/>
          <w:vertAlign w:val="subscript"/>
          <w:lang w:val="tr-TR"/>
        </w:rPr>
        <w:t xml:space="preserve">3</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4NO(g) + 6H</w:t>
      </w:r>
      <w:r>
        <w:rPr>
          <w:rFonts w:ascii="Times New Roman" w:hAnsi="Times New Roman" w:cs="Times New Roman"/>
          <w:vertAlign w:val="subscript"/>
          <w:lang w:val="tr-TR"/>
        </w:rPr>
        <w:t xml:space="preserve">2</w:t>
      </w:r>
      <w:r>
        <w:rPr>
          <w:rFonts w:ascii="Times New Roman" w:hAnsi="Times New Roman" w:cs="Times New Roman"/>
          <w:lang w:val="tr-TR"/>
        </w:rPr>
        <w:t xml:space="preserve">O(g) tepkimesinde 10 saniyede 2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harcanmaktadır. Bu zaman aralığında tüm maddelerin harcanma ve oluşum hızlarını mol/L·s cinsinden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2 dakikada 0,48 g Mg harcanmaktadır. Mg’nin harcanma hızını, HCl’nin harcanma hızını ve H</w:t>
      </w:r>
      <w:r>
        <w:rPr>
          <w:rFonts w:ascii="Times New Roman" w:hAnsi="Times New Roman" w:cs="Times New Roman"/>
          <w:vertAlign w:val="subscript"/>
          <w:lang w:val="tr-TR"/>
        </w:rPr>
        <w:t xml:space="preserve">2</w:t>
      </w:r>
      <w:r>
        <w:rPr>
          <w:rFonts w:ascii="Times New Roman" w:hAnsi="Times New Roman" w:cs="Times New Roman"/>
          <w:lang w:val="tr-TR"/>
        </w:rPr>
        <w:t xml:space="preserve">’nin oluşum hızını mol/dk cinsinden hesaplayınız. (Mg: 24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tepkimesine ait derişim-zaman verileri aşağıdaki tabloda verilmiştir.</w:t>
      </w: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500"/>
        <w:gridCol w:w="1500"/>
        <w:gridCol w:w="1500"/>
        <w:gridCol w:w="15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(mol/L)</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0,070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0,040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(mol/L)</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0,060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0,120</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0-20 s, 20-40 s ve 40-60 s aralıklarında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’ün ortalama harcanma hızlarını hesaplayınız.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Aynı aralıklarda NO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oluşum hızlarını hesaplayınız.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Hesaplama sonuçlarınızı tepkime hızının zamanla değişimi açısından çarpışma teorisi ile yorumlayınız.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Tepkime hızının zamanla değişimini çarpışma teorisi ile açıklayan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(Kim11.1.6)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kinetik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1.6.’daki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verileri birinci dereceden bozunmaya uygun olarak (k = 5,0·10</w:t>
      </w:r>
      <w:r>
        <w:rPr>
          <w:rFonts w:ascii="Times New Roman" w:hAnsi="Times New Roman" w:cs="Times New Roman"/>
          <w:highlight w:val="yellow"/>
          <w:vertAlign w:val="superscript"/>
          <w:lang w:val="tr-TR"/>
        </w:rPr>
        <w:t xml:space="preserve">-4</w:t>
      </w:r>
      <w:r>
        <w:rPr>
          <w:rFonts w:ascii="Times New Roman" w:hAnsi="Times New Roman" w:cs="Times New Roman"/>
          <w:highlight w:val="yellow"/>
          <w:lang w:val="tr-TR"/>
        </w:rPr>
        <w:t xml:space="preserve"> s</w:t>
      </w:r>
      <w:r>
        <w:rPr>
          <w:rFonts w:ascii="Times New Roman" w:hAnsi="Times New Roman" w:cs="Times New Roman"/>
          <w:highlight w:val="yellow"/>
          <w:vertAlign w:val="superscript"/>
          <w:lang w:val="tr-TR"/>
        </w:rPr>
        <w:t xml:space="preserve">-1</w:t>
      </w:r>
      <w:r>
        <w:rPr>
          <w:rFonts w:ascii="Times New Roman" w:hAnsi="Times New Roman" w:cs="Times New Roman"/>
          <w:highlight w:val="yellow"/>
          <w:lang w:val="tr-TR"/>
        </w:rPr>
        <w:t xml:space="preserve">) tarafımızca hesaplanıp yuvarlanmıştır; gerçek ölçüm verisi değildir. İsterseniz Petrucci’deki deneysel tabloyla değiştirilebilir.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20"/>
    <w:lvlOverride w:ilvl="0">
      <w:startOverride w:val="1"/>
    </w:lvlOverride>
  </w:num>
  <w:num xmlns:a="http://schemas.openxmlformats.org/drawingml/2006/main" xmlns:pic="http://schemas.openxmlformats.org/drawingml/2006/picture" w:numId="55">
    <w:abstractNumId w:val="3"/>
    <w:lvlOverride w:ilvl="0">
      <w:startOverride w:val="1"/>
    </w:lvlOverride>
  </w:num>
  <w:num xmlns:a="http://schemas.openxmlformats.org/drawingml/2006/main" xmlns:pic="http://schemas.openxmlformats.org/drawingml/2006/picture" w:numId="56">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