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3E1A5" w14:textId="20B482BB" w:rsidR="006255A0" w:rsidRPr="0078493C" w:rsidRDefault="0078493C" w:rsidP="0078493C">
      <w:pPr>
        <w:pStyle w:val="ListParagraph"/>
        <w:numPr>
          <w:ilvl w:val="2"/>
          <w:numId w:val="5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pPr>
        <w:jc w:val="both"/>
        <w:rPr>
          <w:rFonts w:ascii="Times New Roman" w:hAnsi="Times New Roman" w:cs="Times New Roman"/>
          <w:lang w:val="tr-TR"/>
        </w:rPr>
      </w:pPr>
      <w:r>
        <w:rPr>
          <w:rFonts w:ascii="Times New Roman" w:hAnsi="Times New Roman" w:cs="Times New Roman"/>
          <w:lang w:val="tr-TR"/>
        </w:rPr>
        <w:t xml:space="preserve">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Büyük bir şehrin silüeti üzerinde kahverengimsi/sarımsı bir sis-duman (smog) tabakası; mümkünse yurt içinden genel bir şehir görüntüsü.</w:t>
            </w:r>
          </w:p>
          <w:p>
            <w:pPr>
              <w:jc w:val="both"/>
              <w:rPr>
                <w:rFonts w:ascii="Times New Roman" w:hAnsi="Times New Roman" w:cs="Times New Roman"/>
                <w:lang w:val="tr-TR"/>
              </w:rPr>
            </w:pPr>
            <w:r>
              <w:rPr>
                <w:rFonts w:ascii="Times New Roman" w:hAnsi="Times New Roman" w:cs="Times New Roman"/>
                <w:lang w:val="tr-TR"/>
              </w:rPr>
              <w:t xml:space="preserve">Shutterstock arama: “city smog air pollution skyline”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şehrin üzerindeki hava kirliliği tabakası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inceleyerek tepken derişimlerinin tepkime hızına etkisine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Tepken derişiminin tepkime hızına etkisine ilişkin veriye dayalı olarak oluşturduğunuz önermeleri, tepkime hızına ilişkin ön bilgilerinizden hareketle oluşturduğunuz (veriye dayalı olmayan) önermelerle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sabitken [NO]’nun değiştiği deneyleri (Deney 1 ve 2) karşılaştırınız. NO derişimi iki katına çıktığında tepkime hızı kaç katına çıkmıştır? Bu değişimi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[NO] sabitken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değiştiği deneyleri (Deney 1 ve 3) karşılaştırınız.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iki katına çıktığında tepkime hızı kaç katına çıkmıştır? Bu değişimi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Tepkime hızının tepken derişimlerine bağlılığını gösteren matematiksel modele </w:t>
            </w:r>
            <w:r>
              <w:rPr>
                <w:rFonts w:ascii="Times New Roman" w:hAnsi="Times New Roman" w:cs="Times New Roman"/>
                <w:b/>
                <w:bCs/>
                <w:lang w:val="tr-TR"/>
              </w:rPr>
              <w:t xml:space="preserve">hız denklemi</w:t>
            </w:r>
            <w:r>
              <w:rPr>
                <w:rFonts w:ascii="Times New Roman" w:hAnsi="Times New Roman" w:cs="Times New Roman"/>
                <w:lang w:val="tr-TR"/>
              </w:rPr>
              <w:t xml:space="preserve"> denir. aA + bB → ürünler tepkimesi için hız denklemi aşağıdaki gibi yazılır: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Hız = k · </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x</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y</w:t>
                    </m:r>
                  </m:sup>
                </m:sSup>
              </m:oMath>
            </m:oMathPara>
          </w:p>
          <w:p>
            <w:pPr>
              <w:jc w:val="both"/>
              <w:rPr>
                <w:rFonts w:ascii="Times New Roman" w:hAnsi="Times New Roman" w:cs="Times New Roman"/>
                <w:lang w:val="tr-TR"/>
              </w:rPr>
            </w:pPr>
            <w:r>
              <w:rPr>
                <w:rFonts w:ascii="Times New Roman" w:hAnsi="Times New Roman" w:cs="Times New Roman"/>
                <w:lang w:val="tr-TR"/>
              </w:rPr>
              <w:t xml:space="preserve">Burada k, </w:t>
            </w:r>
            <w:r>
              <w:rPr>
                <w:rFonts w:ascii="Times New Roman" w:hAnsi="Times New Roman" w:cs="Times New Roman"/>
                <w:b/>
                <w:bCs/>
                <w:lang w:val="tr-TR"/>
              </w:rPr>
              <w:t xml:space="preserve">hız sabiti</w:t>
            </w:r>
            <w:r>
              <w:rPr>
                <w:rFonts w:ascii="Times New Roman" w:hAnsi="Times New Roman" w:cs="Times New Roman"/>
                <w:lang w:val="tr-TR"/>
              </w:rPr>
              <w:t xml:space="preserve"> adı verilen orantı sabitidir. x ve y üsleri deneysel verilerden belirlenir. Üslerin toplamı (x + y) </w:t>
            </w:r>
            <w:r>
              <w:rPr>
                <w:rFonts w:ascii="Times New Roman" w:hAnsi="Times New Roman" w:cs="Times New Roman"/>
                <w:b/>
                <w:bCs/>
                <w:lang w:val="tr-TR"/>
              </w:rPr>
              <w:t xml:space="preserve">tepkime derecesi</w:t>
            </w:r>
            <w:r>
              <w:rPr>
                <w:rFonts w:ascii="Times New Roman" w:hAnsi="Times New Roman" w:cs="Times New Roman"/>
                <w:lang w:val="tr-TR"/>
              </w:rPr>
              <w:t xml:space="preserve"> olarak adlandırılır.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Yaptığınız hesaplamalardan yararlanarak tepkimenin hız denklemini yazınız ve tepkime derecesini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 1’in verilerini kullanarak hız sabitinin (k) değerini ve birimini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hız denklemini kullanarak Deney 4’teki tepkime hızını tahmin ediniz. Tahmininizi tablodaki ölçülen değerle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 derişimi üç katına çıkarılıp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yarıya indirilirse tepkime hızı nasıl değişir?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belirli bir sıcaklıkta elde edilen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Verileri kullanarak tepkimenin hız denklemini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hız denklemindeki üsler tepkime denklemindeki katsayılarla aynı mıdır? 1. Aşamadaki tepkime ile karşılaştırarak “Hız denklemindeki üsler her zaman tepkime denklemindeki katsayılara eşittir.” önermesinin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Tepkime hızının tepken derişimlerine nasıl bağlı olduğunu gösteren matematiksel eşitliğe </w:t>
      </w:r>
      <w:r>
        <w:rPr>
          <w:rFonts w:ascii="Times New Roman" w:hAnsi="Times New Roman" w:cs="Times New Roman"/>
          <w:b/>
          <w:bCs/>
          <w:lang w:val="tr-TR"/>
        </w:rPr>
        <w:t xml:space="preserve">hız denklemi</w:t>
      </w:r>
      <w:r>
        <w:rPr>
          <w:rFonts w:ascii="Times New Roman" w:hAnsi="Times New Roman" w:cs="Times New Roman"/>
          <w:lang w:val="tr-TR"/>
        </w:rPr>
        <w:t xml:space="preserve"> (hız yasası) denir. aA + bB → cC + dD tepkimesi için hız denklemi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Hız = k · </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x</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y</w:t>
                    </m:r>
                  </m:sup>
                </m:sSup>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Hız denklemindeki k, </w:t>
      </w:r>
      <w:r>
        <w:rPr>
          <w:rFonts w:ascii="Times New Roman" w:hAnsi="Times New Roman" w:cs="Times New Roman"/>
          <w:b/>
          <w:bCs/>
          <w:lang w:val="tr-TR"/>
        </w:rPr>
        <w:t xml:space="preserve">hız sabiti</w:t>
      </w:r>
      <w:r>
        <w:rPr>
          <w:rFonts w:ascii="Times New Roman" w:hAnsi="Times New Roman" w:cs="Times New Roman"/>
          <w:lang w:val="tr-TR"/>
        </w:rPr>
        <w:t xml:space="preserve"> olarak adlandırılır. Hız sabiti tepkimenin türüne ve sıcaklığa bağlıdır; tepken derişimlerine bağlı değildir. Sıcaklık arttıkça ve ortama katalizör eklendiğinde hız sabitinin değeri artar. x ve y üsleri ise tepkimenin A ve B tepkenlerine göre derecesidir. Üslerin toplamı (x + y) tepkimenin toplam derecesini verir. Örneğin Analiz ve Keşif Atölyesi 1.8.’de incelenen 2NO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hız denklemi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şeklindedir. Bu tepkime NO’ya göre 2. dereceden, O</w:t>
      </w:r>
      <w:r>
        <w:rPr>
          <w:rFonts w:ascii="Times New Roman" w:hAnsi="Times New Roman" w:cs="Times New Roman"/>
          <w:vertAlign w:val="subscript"/>
          <w:lang w:val="tr-TR"/>
        </w:rPr>
        <w:t xml:space="preserve">2</w:t>
      </w:r>
      <w:r>
        <w:rPr>
          <w:rFonts w:ascii="Times New Roman" w:hAnsi="Times New Roman" w:cs="Times New Roman"/>
          <w:lang w:val="tr-TR"/>
        </w:rPr>
        <w:t xml:space="preserve">’ye göre 1. dereceden ve toplamda 3. derecedendir.</w:t>
      </w:r>
    </w:p>
    <w:p>
      <w:pPr>
        <w:jc w:val="both"/>
        <w:rPr>
          <w:rFonts w:ascii="Times New Roman" w:hAnsi="Times New Roman" w:cs="Times New Roman"/>
          <w:lang w:val="tr-TR"/>
        </w:rPr>
      </w:pPr>
      <w:r>
        <w:rPr>
          <w:rFonts w:ascii="Times New Roman" w:hAnsi="Times New Roman" w:cs="Times New Roman"/>
          <w:lang w:val="tr-TR"/>
        </w:rPr>
        <w:t xml:space="preserve">Hız denklemindeki üsler, </w:t>
      </w:r>
      <w:r>
        <w:rPr>
          <w:rFonts w:ascii="Times New Roman" w:hAnsi="Times New Roman" w:cs="Times New Roman"/>
          <w:b/>
          <w:bCs/>
          <w:lang w:val="tr-TR"/>
        </w:rPr>
        <w:t xml:space="preserve">başlangıç hızları yöntemi</w:t>
      </w:r>
      <w:r>
        <w:rPr>
          <w:rFonts w:ascii="Times New Roman" w:hAnsi="Times New Roman" w:cs="Times New Roman"/>
          <w:lang w:val="tr-TR"/>
        </w:rPr>
        <w:t xml:space="preserve"> ile deneysel olarak belirlenir.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 xml:space="preserve">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957500"/>
            <wp:docPr id="900003" name="Grafik 900003" descr="Tepkime derecesine göre hız-derişim grafik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400000" cy="1957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Sıfırıncı, birinci ve ikinci dereceden tepkimelerde tepkime hızının tepken derişimiyle değişimi</w:t>
      </w:r>
    </w:p>
    <w:p>
      <w:pPr>
        <w:jc w:val="both"/>
        <w:rPr>
          <w:rFonts w:ascii="Times New Roman" w:hAnsi="Times New Roman" w:cs="Times New Roman"/>
          <w:lang w:val="tr-TR"/>
        </w:rPr>
      </w:pPr>
      <w:r>
        <w:rPr>
          <w:rFonts w:ascii="Times New Roman" w:hAnsi="Times New Roman" w:cs="Times New Roman"/>
          <w:lang w:val="tr-TR"/>
        </w:rPr>
        <w:t xml:space="preserve">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hız denklemi Hız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Ancak birçok tepkime birden fazla basamakta gerçekleşir. Bu tepkimelerde hız denklemi, tepkime denklemindeki katsayılara bakılarak yazılamaz. Örneğin Analiz ve Keşif Atölyesi 1.8.’in 2. aşamasında incelenen NO</w:t>
      </w:r>
      <w:r>
        <w:rPr>
          <w:rFonts w:ascii="Times New Roman" w:hAnsi="Times New Roman" w:cs="Times New Roman"/>
          <w:vertAlign w:val="subscript"/>
          <w:lang w:val="tr-TR"/>
        </w:rPr>
        <w:t xml:space="preserve">2</w:t>
      </w:r>
      <w:r>
        <w:rPr>
          <w:rFonts w:ascii="Times New Roman" w:hAnsi="Times New Roman" w:cs="Times New Roman"/>
          <w:lang w:val="tr-TR"/>
        </w:rPr>
        <w:t xml:space="preserve"> + CO → NO + CO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hız denklemi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CO’nun derişimi tepkime hızını etkilemez. Bu nedenle bir tepkimenin hız denklemi kesin olarak ancak deneysel verilerle belirlenebilir.</w:t>
      </w:r>
    </w:p>
    <w:p>
      <w:pPr>
        <w:jc w:val="both"/>
        <w:rPr>
          <w:rFonts w:ascii="Times New Roman" w:hAnsi="Times New Roman" w:cs="Times New Roman"/>
          <w:lang w:val="tr-TR"/>
        </w:rPr>
      </w:pPr>
      <w:r>
        <w:rPr>
          <w:rFonts w:ascii="Times New Roman" w:hAnsi="Times New Roman" w:cs="Times New Roman"/>
          <w:lang w:val="tr-TR"/>
        </w:rPr>
        <w:t xml:space="preserve">Hız denkleminde yalnızca derişimi değişebilen gaz ve çözelti (suda) hâlindeki tepkenler yer alır. Katıların ve saf sıvıların derişimi sabit kabul edildiğinden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pPr>
        <w:jc w:val="both"/>
        <w:rPr>
          <w:rFonts w:ascii="Times New Roman" w:hAnsi="Times New Roman" w:cs="Times New Roman"/>
          <w:lang w:val="tr-TR"/>
        </w:rPr>
      </w:pPr>
      <w:r>
        <w:rPr>
          <w:rFonts w:ascii="Times New Roman" w:hAnsi="Times New Roman" w:cs="Times New Roman"/>
          <w:lang w:val="tr-TR"/>
        </w:rPr>
        <w:t xml:space="preserve">Hız sabitinin birimi tepkimenin toplam derecesine bağlıdır. Hız mol/L·s, derişim mol/L birimiyle ifade edildiğinde k’nin birimi aşağıdaki tabloda verildiği gibi olur.</w:t>
      </w:r>
    </w:p>
    <w:p>
      <w:pPr>
        <w:jc w:val="center"/>
        <w:rPr>
          <w:rFonts w:ascii="Times New Roman" w:hAnsi="Times New Roman" w:cs="Times New Roman"/>
          <w:lang w:val="tr-TR"/>
        </w:rPr>
      </w:pPr>
      <w:r>
        <w:rPr>
          <w:rFonts w:ascii="Times New Roman" w:hAnsi="Times New Roman" w:cs="Times New Roman"/>
          <w:b/>
          <w:bCs/>
          <w:lang w:val="tr-TR"/>
        </w:rPr>
        <w:t xml:space="preserve">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Toplam tepkime derecesi</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denklemi örneği</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k’nin birimi</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mol/L·s</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1/s (s</w:t>
            </w:r>
            <w:r>
              <w:rPr>
                <w:rFonts w:ascii="Times New Roman" w:hAnsi="Times New Roman" w:cs="Times New Roman"/>
                <w:vertAlign w:val="superscript"/>
                <w:lang w:val="tr-TR"/>
              </w:rPr>
              <w:t xml:space="preserve">-1</w:t>
            </w:r>
            <w:r>
              <w:rPr>
                <w:rFonts w:ascii="Times New Roman" w:hAnsi="Times New Roman" w:cs="Times New Roman"/>
                <w:lang w:val="tr-TR"/>
              </w:rPr>
              <w:t xml:space="preserve">)</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Hız = k[A][B]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L/mol·s</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numarası 1.3 olarak verildi (Tablo 1.1 Yanma ısıları, Tablo 1.2 Oluşum entalpileri). 1.3. konudaki “Tablo 1” bağ enerjisi tablosu da numaralandırılırsa bu numara 1.4 olarak güncellenmeli.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denklemini, toplam tepkime derecesini ve hız sabitinin değerini birimiyle birlikte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Deney 1 ve Deney 2’de [B] sabittir. [A] iki katına çıktığında hız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2 olduğundan x = 1’dir.</w:t>
      </w:r>
    </w:p>
    <w:p>
      <w:pPr>
        <w:jc w:val="both"/>
        <w:rPr>
          <w:rFonts w:ascii="Times New Roman" w:hAnsi="Times New Roman" w:cs="Times New Roman"/>
          <w:lang w:val="tr-TR"/>
        </w:rPr>
      </w:pPr>
      <w:r>
        <w:rPr>
          <w:rFonts w:ascii="Times New Roman" w:hAnsi="Times New Roman" w:cs="Times New Roman"/>
          <w:lang w:val="tr-TR"/>
        </w:rPr>
        <w:t xml:space="preserve">Deney 1 ve Deney 3’te [A] sabittir. [B] iki katına çıktığında hız 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4 olduğundan y = 2’dir.</w:t>
      </w:r>
    </w:p>
    <w:p>
      <w:pPr>
        <w:jc w:val="both"/>
        <w:rPr>
          <w:rFonts w:ascii="Times New Roman" w:hAnsi="Times New Roman" w:cs="Times New Roman"/>
          <w:lang w:val="tr-TR"/>
        </w:rPr>
      </w:pPr>
      <w:r>
        <w:rPr>
          <w:rFonts w:ascii="Times New Roman" w:hAnsi="Times New Roman" w:cs="Times New Roman"/>
          <w:lang w:val="tr-TR"/>
        </w:rPr>
        <w:t xml:space="preserve">Hız denklemi: Hız = k[A][B]</w:t>
      </w:r>
      <w:r>
        <w:rPr>
          <w:rFonts w:ascii="Times New Roman" w:hAnsi="Times New Roman" w:cs="Times New Roman"/>
          <w:vertAlign w:val="superscript"/>
          <w:lang w:val="tr-TR"/>
        </w:rPr>
        <w:t xml:space="preserve">2</w:t>
      </w:r>
      <w:r>
        <w:rPr>
          <w:rFonts w:ascii="Times New Roman" w:hAnsi="Times New Roman" w:cs="Times New Roman"/>
          <w:lang w:val="tr-TR"/>
        </w:rPr>
        <w:t xml:space="preserve">        Toplam tepkime derecesi: 1 + 2 = 3</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k = </w:t>
          </m:r>
          <m:f>
            <m:num>
              <m:r>
                <m:rPr>
                  <m:sty m:val="p"/>
                </m:rPr>
                <w:rPr>
                  <w:rFonts w:ascii="Cambria Math" w:hAnsi="Cambria Math" w:cs="Cambria Math"/>
                  <w:lang w:val="tr-TR"/>
                </w:rPr>
                <w:t xml:space="preserve">Hız</w:t>
              </m:r>
            </m:num>
            <m:den>
              <m:r>
                <m:rPr>
                  <m:sty m:val="p"/>
                </m:rPr>
                <w:rPr>
                  <w:rFonts w:ascii="Cambria Math" w:hAnsi="Cambria Math" w:cs="Cambria Math"/>
                  <w:lang w:val="tr-TR"/>
                </w:rPr>
                <w:t xml:space="preserve">[A]</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2</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2,0·10⁻³ mol/L·s</w:t>
              </m:r>
            </m:num>
            <m:den>
              <m:r>
                <m:rPr>
                  <m:sty m:val="p"/>
                </m:rPr>
                <w:rPr>
                  <w:rFonts w:ascii="Cambria Math" w:hAnsi="Cambria Math" w:cs="Cambria Math"/>
                  <w:lang w:val="tr-TR"/>
                </w:rPr>
                <w:t xml:space="preserve">(0,10 mol/L)·(0,10 mol/L)²</w:t>
              </m:r>
            </m:den>
          </m:f>
          <m:r>
            <m:rPr>
              <m:sty m:val="p"/>
            </m:rPr>
            <w:rPr>
              <w:rFonts w:ascii="Cambria Math" w:hAnsi="Cambria Math" w:cs="Cambria Math"/>
              <w:lang w:val="tr-TR"/>
            </w:rPr>
            <w:t xml:space="preserve"> = 2,0 L²/mol²·s</w:t>
          </m:r>
        </m:oMath>
      </m:oMathPara>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Tek basamakta gerçekleşen 2X(g) + Y(g) → Z(g) tepkimesi sabit sıcaklıkta kapalı bir kapta gerçekleşmektedir. Kabın hacmi yarıya indirilirse tepkime hızı nasıl değişir?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Tepkime tek basamakta gerçekleştiği için hız denklemindeki üsler katsayılara eşittir: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w:t>
      </w:r>
    </w:p>
    <w:p>
      <w:pPr>
        <w:jc w:val="both"/>
        <w:rPr>
          <w:rFonts w:ascii="Times New Roman" w:hAnsi="Times New Roman" w:cs="Times New Roman"/>
          <w:lang w:val="tr-TR"/>
        </w:rPr>
      </w:pPr>
      <w:r>
        <w:rPr>
          <w:rFonts w:ascii="Times New Roman" w:hAnsi="Times New Roman" w:cs="Times New Roman"/>
          <w:lang w:val="tr-TR"/>
        </w:rPr>
        <w:t xml:space="preserve">Hacim yarıya indirildiğinde her iki gazın derişimi de iki katına çıkar:</w:t>
      </w:r>
    </w:p>
    <w:p>
      <w:pPr>
        <w:jc w:val="both"/>
        <w:rPr>
          <w:rFonts w:ascii="Times New Roman" w:hAnsi="Times New Roman" w:cs="Times New Roman"/>
          <w:lang w:val="tr-TR"/>
        </w:rPr>
      </w:pPr>
      <w:r>
        <w:rPr>
          <w:rFonts w:ascii="Times New Roman" w:hAnsi="Times New Roman" w:cs="Times New Roman"/>
          <w:lang w:val="tr-TR"/>
        </w:rPr>
        <w:t xml:space="preserve">Hız′ = k(2[X])</w:t>
      </w:r>
      <w:r>
        <w:rPr>
          <w:rFonts w:ascii="Times New Roman" w:hAnsi="Times New Roman" w:cs="Times New Roman"/>
          <w:vertAlign w:val="superscript"/>
          <w:lang w:val="tr-TR"/>
        </w:rPr>
        <w:t xml:space="preserve">2</w:t>
      </w:r>
      <w:r>
        <w:rPr>
          <w:rFonts w:ascii="Times New Roman" w:hAnsi="Times New Roman" w:cs="Times New Roman"/>
          <w:lang w:val="tr-TR"/>
        </w:rPr>
        <w:t xml:space="preserve">(2[Y]) = 8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8 · Hız</w:t>
      </w:r>
    </w:p>
    <w:p>
      <w:pPr>
        <w:jc w:val="both"/>
        <w:rPr>
          <w:rFonts w:ascii="Times New Roman" w:hAnsi="Times New Roman" w:cs="Times New Roman"/>
          <w:lang w:val="tr-TR"/>
        </w:rPr>
      </w:pPr>
      <w:r>
        <w:rPr>
          <w:rFonts w:ascii="Times New Roman" w:hAnsi="Times New Roman" w:cs="Times New Roman"/>
          <w:lang w:val="tr-TR"/>
        </w:rPr>
        <w:t xml:space="preserve">Buna göre tepkime hızı 8 katına çıkar.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lang w:val="tr-TR"/>
        </w:rPr>
        <w:t xml:space="preserve">Birden fazla basamakta gerçekleşen tepkimelerde her basamağın kendine ait bir hızı vardır. Bu basamaklardan en yavaş olanı, tepkimenin genel hızını belirler ve </w:t>
      </w:r>
      <w:r>
        <w:rPr>
          <w:rFonts w:ascii="Times New Roman" w:hAnsi="Times New Roman" w:cs="Times New Roman"/>
          <w:b/>
          <w:bCs/>
          <w:lang w:val="tr-TR"/>
        </w:rPr>
        <w:t xml:space="preserve">hız belirleyen basamak</w:t>
      </w:r>
      <w:r>
        <w:rPr>
          <w:rFonts w:ascii="Times New Roman" w:hAnsi="Times New Roman" w:cs="Times New Roman"/>
          <w:lang w:val="tr-TR"/>
        </w:rPr>
        <w:t xml:space="preserve"> olarak adlandırılır. Bir fabrikadaki üretim bandında ürün sayısının en yavaş çalışan istasyon tarafından sınırlanması gibi tepkimenin hızı da en yavaş basamak tarafından sınırlanır. Örneğin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 CO → NO + CO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iki basamakta gerçekleştiği düşünülmektedir:</w:t>
      </w:r>
    </w:p>
    <w:p>
      <w:pPr>
        <w:jc w:val="center"/>
        <w:rPr>
          <w:rFonts w:ascii="Times New Roman" w:hAnsi="Times New Roman" w:cs="Times New Roman"/>
          <w:lang w:val="tr-TR"/>
        </w:rPr>
      </w:pPr>
      <w:r>
        <w:rPr>
          <w:rFonts w:ascii="Times New Roman" w:hAnsi="Times New Roman" w:cs="Times New Roman"/>
          <w:lang w:val="tr-TR"/>
        </w:rPr>
        <w:t xml:space="preserve">1. basamak (yavaş): NO</w:t>
      </w:r>
      <w:r>
        <w:rPr>
          <w:rFonts w:ascii="Times New Roman" w:hAnsi="Times New Roman" w:cs="Times New Roman"/>
          <w:vertAlign w:val="subscript"/>
          <w:lang w:val="tr-TR"/>
        </w:rPr>
        <w:t xml:space="preserve">2</w:t>
      </w:r>
      <w:r>
        <w:rPr>
          <w:rFonts w:ascii="Times New Roman" w:hAnsi="Times New Roman" w:cs="Times New Roman"/>
          <w:lang w:val="tr-TR"/>
        </w:rPr>
        <w:t xml:space="preserve"> + NO</w:t>
      </w:r>
      <w:r>
        <w:rPr>
          <w:rFonts w:ascii="Times New Roman" w:hAnsi="Times New Roman" w:cs="Times New Roman"/>
          <w:vertAlign w:val="subscript"/>
          <w:lang w:val="tr-TR"/>
        </w:rPr>
        <w:t xml:space="preserve">2</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lang w:val="tr-TR"/>
        </w:rPr>
        <w:t xml:space="preserve"> + NO</w:t>
      </w:r>
    </w:p>
    <w:p>
      <w:pPr>
        <w:jc w:val="center"/>
        <w:rPr>
          <w:rFonts w:ascii="Times New Roman" w:hAnsi="Times New Roman" w:cs="Times New Roman"/>
          <w:lang w:val="tr-TR"/>
        </w:rPr>
      </w:pPr>
      <w:r>
        <w:rPr>
          <w:rFonts w:ascii="Times New Roman" w:hAnsi="Times New Roman" w:cs="Times New Roman"/>
          <w:lang w:val="tr-TR"/>
        </w:rPr>
        <w:t xml:space="preserve">2. basamak (hızlı): NO</w:t>
      </w:r>
      <w:r>
        <w:rPr>
          <w:rFonts w:ascii="Times New Roman" w:hAnsi="Times New Roman" w:cs="Times New Roman"/>
          <w:vertAlign w:val="subscript"/>
          <w:lang w:val="tr-TR"/>
        </w:rPr>
        <w:t xml:space="preserve">3</w:t>
      </w:r>
      <w:r>
        <w:rPr>
          <w:rFonts w:ascii="Times New Roman" w:hAnsi="Times New Roman" w:cs="Times New Roman"/>
          <w:lang w:val="tr-TR"/>
        </w:rPr>
        <w:t xml:space="preserve"> + CO → NO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Hız belirleyen basamakta yalnızca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yer aldığı için tepkimenin hız denklemi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CO’nun derişimi tepkime hızını etkilemez. Basamaklar toplandığında genel tepkime denklemi elde edilir; birinci basamakta oluşup ikinci basamakta harcanan NO</w:t>
      </w:r>
      <w:r>
        <w:rPr>
          <w:rFonts w:ascii="Times New Roman" w:hAnsi="Times New Roman" w:cs="Times New Roman"/>
          <w:vertAlign w:val="subscript"/>
          <w:lang w:val="tr-TR"/>
        </w:rPr>
        <w:t xml:space="preserve">3</w:t>
      </w:r>
      <w:r>
        <w:rPr>
          <w:rFonts w:ascii="Times New Roman" w:hAnsi="Times New Roman" w:cs="Times New Roman"/>
          <w:lang w:val="tr-TR"/>
        </w:rPr>
        <w:t xml:space="preserve"> bir </w:t>
      </w:r>
      <w:r>
        <w:rPr>
          <w:rFonts w:ascii="Times New Roman" w:hAnsi="Times New Roman" w:cs="Times New Roman"/>
          <w:b/>
          <w:bCs/>
          <w:lang w:val="tr-TR"/>
        </w:rPr>
        <w:t xml:space="preserve">ara üründür</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Aşağıda verilen tepkimelerin hız denklemlerini, hız sabitlerini ve tepkime derecelerini belirleyiniz.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Tepkimenin hız denklemini yazınız.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Tepkimenin toplam derecesini belirleyiniz.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Hız sabitinin değerini birimiyle birlikte hesaplayınız.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hız denklemini yazınız ve tepkime derecesini belirleyiniz.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NO derişimi iki katına, O</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üç katına çıkarılırsa tepkime hızının nasıl değişeceğini hesaplayınız.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Tek basamakta gerçekleşen 2NO(g)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2NOCl(g) tepkimesinde [NO] = 0,30 mol/L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 0,20 mol/L iken tepkime hızı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Hız denklemi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2300"/>
        <w:gridCol w:w="23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 sabiti (k)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hızı</w:t>
            </w: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X’in derişimini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Ortama katalizör eklemek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kabın hacmini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Tepken derişimlerini değiştirerek tepkimelerin hız denklemini, hız sabitini ve derecesini belirleyebileceğiniz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kinetik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 Örnek-Çözüm ve Sıra Sizde etkinliklerindeki sayısal veriler, ilgili hız denklemlerine uygun olarak tarafımızca hesaplanmış öğretim amaçlı verilerdir.</w:t>
      </w:r>
    </w:p>
    <w:sectPr w:rsidR="006255A0" w:rsidRPr="0078493C">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25E37" w14:textId="77777777" w:rsidR="00FD77A4" w:rsidRDefault="00FD77A4" w:rsidP="009A5D82">
      <w:pPr>
        <w:spacing w:after="0" w:line="240" w:lineRule="auto"/>
      </w:pPr>
      <w:r>
        <w:separator/>
      </w:r>
    </w:p>
  </w:endnote>
  <w:endnote w:type="continuationSeparator" w:id="0">
    <w:p w14:paraId="229BD454" w14:textId="77777777" w:rsidR="00FD77A4" w:rsidRDefault="00FD77A4"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0C331" w14:textId="77777777" w:rsidR="00FD77A4" w:rsidRDefault="00FD77A4" w:rsidP="009A5D82">
      <w:pPr>
        <w:spacing w:after="0" w:line="240" w:lineRule="auto"/>
      </w:pPr>
      <w:r>
        <w:separator/>
      </w:r>
    </w:p>
  </w:footnote>
  <w:footnote w:type="continuationSeparator" w:id="0">
    <w:p w14:paraId="3F6C3B8D" w14:textId="77777777" w:rsidR="00FD77A4" w:rsidRDefault="00FD77A4"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3"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9"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50"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7"/>
  </w:num>
  <w:num w:numId="5" w16cid:durableId="546646161">
    <w:abstractNumId w:val="22"/>
  </w:num>
  <w:num w:numId="6" w16cid:durableId="1904026920">
    <w:abstractNumId w:val="25"/>
  </w:num>
  <w:num w:numId="7" w16cid:durableId="207035893">
    <w:abstractNumId w:val="3"/>
  </w:num>
  <w:num w:numId="8" w16cid:durableId="140118746">
    <w:abstractNumId w:val="34"/>
  </w:num>
  <w:num w:numId="9" w16cid:durableId="2124110472">
    <w:abstractNumId w:val="44"/>
  </w:num>
  <w:num w:numId="10" w16cid:durableId="1858080346">
    <w:abstractNumId w:val="42"/>
  </w:num>
  <w:num w:numId="11" w16cid:durableId="1382748471">
    <w:abstractNumId w:val="20"/>
  </w:num>
  <w:num w:numId="12" w16cid:durableId="1534029747">
    <w:abstractNumId w:val="43"/>
  </w:num>
  <w:num w:numId="13" w16cid:durableId="1314218986">
    <w:abstractNumId w:val="30"/>
  </w:num>
  <w:num w:numId="14" w16cid:durableId="1850366116">
    <w:abstractNumId w:val="37"/>
  </w:num>
  <w:num w:numId="15" w16cid:durableId="1899169108">
    <w:abstractNumId w:val="2"/>
  </w:num>
  <w:num w:numId="16" w16cid:durableId="795416299">
    <w:abstractNumId w:val="40"/>
  </w:num>
  <w:num w:numId="17" w16cid:durableId="1063717445">
    <w:abstractNumId w:val="32"/>
  </w:num>
  <w:num w:numId="18" w16cid:durableId="1821573410">
    <w:abstractNumId w:val="27"/>
  </w:num>
  <w:num w:numId="19" w16cid:durableId="1236745687">
    <w:abstractNumId w:val="38"/>
  </w:num>
  <w:num w:numId="20" w16cid:durableId="939527356">
    <w:abstractNumId w:val="50"/>
  </w:num>
  <w:num w:numId="21" w16cid:durableId="730426750">
    <w:abstractNumId w:val="35"/>
  </w:num>
  <w:num w:numId="22" w16cid:durableId="259919599">
    <w:abstractNumId w:val="45"/>
  </w:num>
  <w:num w:numId="23" w16cid:durableId="1141187911">
    <w:abstractNumId w:val="36"/>
  </w:num>
  <w:num w:numId="24" w16cid:durableId="605773179">
    <w:abstractNumId w:val="24"/>
  </w:num>
  <w:num w:numId="25" w16cid:durableId="103574869">
    <w:abstractNumId w:val="7"/>
  </w:num>
  <w:num w:numId="26" w16cid:durableId="1502819650">
    <w:abstractNumId w:val="49"/>
  </w:num>
  <w:num w:numId="27" w16cid:durableId="865216993">
    <w:abstractNumId w:val="13"/>
  </w:num>
  <w:num w:numId="28" w16cid:durableId="2125688674">
    <w:abstractNumId w:val="28"/>
  </w:num>
  <w:num w:numId="29" w16cid:durableId="1788740283">
    <w:abstractNumId w:val="48"/>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1"/>
  </w:num>
  <w:num w:numId="36" w16cid:durableId="1997176554">
    <w:abstractNumId w:val="21"/>
  </w:num>
  <w:num w:numId="37" w16cid:durableId="2128812157">
    <w:abstractNumId w:val="41"/>
  </w:num>
  <w:num w:numId="38" w16cid:durableId="908810938">
    <w:abstractNumId w:val="46"/>
  </w:num>
  <w:num w:numId="39" w16cid:durableId="1802115174">
    <w:abstractNumId w:val="5"/>
  </w:num>
  <w:num w:numId="40" w16cid:durableId="139659502">
    <w:abstractNumId w:val="19"/>
  </w:num>
  <w:num w:numId="41" w16cid:durableId="360207313">
    <w:abstractNumId w:val="39"/>
  </w:num>
  <w:num w:numId="42" w16cid:durableId="1226648074">
    <w:abstractNumId w:val="12"/>
  </w:num>
  <w:num w:numId="43" w16cid:durableId="1953710288">
    <w:abstractNumId w:val="33"/>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w:numId="51" w16cid:durableId="114099303">
    <w:abstractNumId w:val="29"/>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2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2667</TotalTime>
  <Pages>1</Pages>
  <Words>13</Words>
  <Characters>80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2026-01-25T14:27:00Z</dcterms:modified>
</cp:coreProperties>
</file>