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TEMA-1: ETKİLEŞİM</w:t>
      </w:r>
    </w:p>
    <w:p>
      <w:pPr>
        <w:jc w:val="center"/>
        <w:rPr>
          <w:rFonts w:ascii="Times New Roman" w:hAnsi="Times New Roman" w:cs="Times New Roman"/>
          <w:b/>
          <w:bCs/>
          <w:lang w:val="tr-TR"/>
        </w:rPr>
      </w:pPr>
      <w:r>
        <w:rPr>
          <w:rFonts w:ascii="Times New Roman" w:hAnsi="Times New Roman" w:cs="Times New Roman"/>
          <w:b/>
          <w:bCs/>
          <w:lang w:val="tr-TR"/>
        </w:rPr>
        <w:t xml:space="preserve">ÜNİTE SONU DEĞERLENDİRME SORULARI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1-4.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grup öğrenci kamp alanında yemek pişirmek için bütan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gazı ile çalışan taşınabilir bir kamp ocağı kullanır. Ocak yandığında tencerenin altındaki hava ısınır ve kısa süre sonra tenceredeki su kaynamaya başlar. Akşam serinleyince öğrenciler tencerenin dışında su damlacıklarının yoğuştuğunu fark eder. Kamp ocağında gerçekleşen yanma tepkimesinin denklemi aşağıda verilmiştir.</w:t>
      </w:r>
    </w:p>
    <w:p>
      <w:pPr>
        <w:jc w:val="center"/>
        <w:rPr>
          <w:rFonts w:ascii="Times New Roman" w:hAnsi="Times New Roman" w:cs="Times New Roman"/>
          <w:lang w:val="tr-TR"/>
        </w:rPr>
      </w:pPr>
      <w:r>
        <w:rPr>
          <w:rFonts w:ascii="Times New Roman" w:hAnsi="Times New Roman" w:cs="Times New Roman"/>
          <w:lang w:val="tr-TR"/>
        </w:rPr>
        <w:t xml:space="preserve">2C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(g) + 13O</w:t>
      </w:r>
      <w:r>
        <w:rPr>
          <w:rFonts w:ascii="Times New Roman" w:hAnsi="Times New Roman" w:cs="Times New Roman"/>
          <w:vertAlign w:val="subscript"/>
          <w:lang w:val="tr-TR"/>
        </w:rPr>
        <w:t xml:space="preserve">2</w:t>
      </w:r>
      <w:r>
        <w:rPr>
          <w:rFonts w:ascii="Times New Roman" w:hAnsi="Times New Roman" w:cs="Times New Roman"/>
          <w:lang w:val="tr-TR"/>
        </w:rPr>
        <w:t xml:space="preserve">(g) → 8CO</w:t>
      </w:r>
      <w:r>
        <w:rPr>
          <w:rFonts w:ascii="Times New Roman" w:hAnsi="Times New Roman" w:cs="Times New Roman"/>
          <w:vertAlign w:val="subscript"/>
          <w:lang w:val="tr-TR"/>
        </w:rPr>
        <w:t xml:space="preserve">2</w:t>
      </w:r>
      <w:r>
        <w:rPr>
          <w:rFonts w:ascii="Times New Roman" w:hAnsi="Times New Roman" w:cs="Times New Roman"/>
          <w:lang w:val="tr-TR"/>
        </w:rPr>
        <w:t xml:space="preserve">(g) + 10H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(Shutterstock’tan seçilecek)</w:t>
            </w:r>
          </w:p>
          <w:p>
            <w:pPr>
              <w:jc w:val="both"/>
              <w:rPr>
                <w:rFonts w:ascii="Times New Roman" w:hAnsi="Times New Roman" w:cs="Times New Roman"/>
                <w:lang w:val="tr-TR"/>
              </w:rPr>
            </w:pPr>
            <w:r>
              <w:rPr>
                <w:rFonts w:ascii="Times New Roman" w:hAnsi="Times New Roman" w:cs="Times New Roman"/>
                <w:lang w:val="tr-TR"/>
              </w:rPr>
              <w:t xml:space="preserve">Tarif: Doğada, taşınabilir tüplü kamp ocağı üzerinde kaynayan bir tencere; mavi alev görünür.</w:t>
            </w:r>
          </w:p>
          <w:p>
            <w:pPr>
              <w:jc w:val="both"/>
              <w:rPr>
                <w:rFonts w:ascii="Times New Roman" w:hAnsi="Times New Roman" w:cs="Times New Roman"/>
                <w:lang w:val="tr-TR"/>
              </w:rPr>
            </w:pPr>
            <w:r>
              <w:rPr>
                <w:rFonts w:ascii="Times New Roman" w:hAnsi="Times New Roman" w:cs="Times New Roman"/>
                <w:lang w:val="tr-TR"/>
              </w:rPr>
              <w:t xml:space="preserve">Shutterstock arama: “camping gas stove boiling pot”</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Kamp ocağı</w:t>
      </w:r>
    </w:p>
    <w:p>
      <w:pPr>
        <w:jc w:val="both"/>
        <w:rPr>
          <w:rFonts w:ascii="Times New Roman" w:hAnsi="Times New Roman" w:cs="Times New Roman"/>
          <w:lang w:val="tr-TR"/>
        </w:rPr>
      </w:pPr>
      <w:r>
        <w:rPr>
          <w:rFonts w:ascii="Times New Roman" w:hAnsi="Times New Roman" w:cs="Times New Roman"/>
          <w:lang w:val="tr-TR"/>
        </w:rPr>
        <w:t xml:space="preserve">1. Metinde geçen olayları fiziksel ve kimyasal değişim olarak sınıflandırınız ve her birinin endotermik mi ekzotermik mi olduğunu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Bütanın yanması: kimyasal, ekzotermik. Suyun ısınması ve kaynaması: fiziksel, endotermik. Su buharının yoğuşması: fiziksel, ekzotermik.</w:t>
      </w:r>
    </w:p>
    <w:p>
      <w:pPr>
        <w:jc w:val="both"/>
        <w:rPr>
          <w:rFonts w:ascii="Times New Roman" w:hAnsi="Times New Roman" w:cs="Times New Roman"/>
          <w:lang w:val="tr-TR"/>
        </w:rPr>
      </w:pPr>
      <w:r>
        <w:rPr>
          <w:rFonts w:ascii="Times New Roman" w:hAnsi="Times New Roman" w:cs="Times New Roman"/>
          <w:lang w:val="tr-TR"/>
        </w:rPr>
        <w:t xml:space="preserve">2. Tablo 1.2’de verilen standart oluşum entalpilerini kullanarak tepkimenin standart tepkime entalpisini hesaplayınız. (ΔH°</w:t>
      </w:r>
      <w:r>
        <w:rPr>
          <w:rFonts w:ascii="Times New Roman" w:hAnsi="Times New Roman" w:cs="Times New Roman"/>
          <w:vertAlign w:val="subscript"/>
          <w:lang w:val="tr-TR"/>
        </w:rPr>
        <w:t xml:space="preserve">oluşum</w:t>
      </w:r>
      <w:r>
        <w:rPr>
          <w:rFonts w:ascii="Times New Roman" w:hAnsi="Times New Roman" w:cs="Times New Roman"/>
          <w:lang w:val="tr-TR"/>
        </w:rPr>
        <w:t xml:space="preserve">: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(g) = −125,6 kJ/mol,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−393,5 kJ/mol,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−285,8 kJ/mol)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5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ΔH° = [8·(−393,5) + 10·(−285,8)] − [2·(−125,6)] = −5754,8 kJ</w:t>
      </w:r>
    </w:p>
    <w:p>
      <w:pPr>
        <w:jc w:val="both"/>
        <w:rPr>
          <w:rFonts w:ascii="Times New Roman" w:hAnsi="Times New Roman" w:cs="Times New Roman"/>
          <w:lang w:val="tr-TR"/>
        </w:rPr>
      </w:pPr>
      <w:r>
        <w:rPr>
          <w:rFonts w:ascii="Times New Roman" w:hAnsi="Times New Roman" w:cs="Times New Roman"/>
          <w:lang w:val="tr-TR"/>
        </w:rPr>
        <w:t xml:space="preserve">3. 1 mol bütanın yanması sonucu açığa çıkan ısıyı ve 29 g bütanın yanmasıyla açığa çıkan ısıyı hesaplayınız. (C: 12 g/mol, H: 1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 mol için 2877,4 kJ; 29 g = 0,5 mol bütan için 1438,7 kJ ısı açığa çıkar.</w:t>
      </w:r>
    </w:p>
    <w:p>
      <w:pPr>
        <w:jc w:val="both"/>
        <w:rPr>
          <w:rFonts w:ascii="Times New Roman" w:hAnsi="Times New Roman" w:cs="Times New Roman"/>
          <w:lang w:val="tr-TR"/>
        </w:rPr>
      </w:pPr>
      <w:r>
        <w:rPr>
          <w:rFonts w:ascii="Times New Roman" w:hAnsi="Times New Roman" w:cs="Times New Roman"/>
          <w:lang w:val="tr-TR"/>
        </w:rPr>
        <w:t xml:space="preserve">4. Bütan yerine aynı kütlede hidrojen gazı yakıt olarak kullanılsaydı açığa çıkan enerji ve çevresel etkiler nasıl değişirdi? (H</w:t>
      </w:r>
      <w:r>
        <w:rPr>
          <w:rFonts w:ascii="Times New Roman" w:hAnsi="Times New Roman" w:cs="Times New Roman"/>
          <w:vertAlign w:val="subscript"/>
          <w:lang w:val="tr-TR"/>
        </w:rPr>
        <w:t xml:space="preserve">2</w:t>
      </w:r>
      <w:r>
        <w:rPr>
          <w:rFonts w:ascii="Times New Roman" w:hAnsi="Times New Roman" w:cs="Times New Roman"/>
          <w:lang w:val="tr-TR"/>
        </w:rPr>
        <w:t xml:space="preserve">(g) + ½O</w:t>
      </w:r>
      <w:r>
        <w:rPr>
          <w:rFonts w:ascii="Times New Roman" w:hAnsi="Times New Roman" w:cs="Times New Roman"/>
          <w:vertAlign w:val="subscript"/>
          <w:lang w:val="tr-TR"/>
        </w:rPr>
        <w:t xml:space="preserve">2</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ΔH° = −285,8 kJ)</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Hidrojen 1 g başına 142,9 kJ, bütan yaklaşık 49,6 kJ enerji verir; hidrojen birim kütle başına yaklaşık üç kat daha fazla enerji açığa çıkarır. Hidrojenin yanma ürünü yalnızca sudur, sera gazı olan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oluşmaz.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5-6.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(g)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 2HCl(g) tepkimesi için bazı bağ enerjileri aşağıdaki tabloda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2000"/>
        <w:gridCol w:w="2000"/>
        <w:gridCol w:w="20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H−H</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Cl−Cl</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H−Cl</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Bağ enerjisi (kJ/mol)</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436</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243</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432</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Tepkimenin entalpi değişimini bağ enerjilerini kullanarak hesaplayınız ve tepkimenin endotermik mi ekzotermik mi olduğunu belirleyiniz.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ΔH = (436 + 243) − (2·432) = −185 kJ; ekzotermiktir.</w:t>
      </w:r>
    </w:p>
    <w:p>
      <w:pPr>
        <w:jc w:val="both"/>
        <w:rPr>
          <w:rFonts w:ascii="Times New Roman" w:hAnsi="Times New Roman" w:cs="Times New Roman"/>
          <w:lang w:val="tr-TR"/>
        </w:rPr>
      </w:pPr>
      <w:r>
        <w:rPr>
          <w:rFonts w:ascii="Times New Roman" w:hAnsi="Times New Roman" w:cs="Times New Roman"/>
          <w:lang w:val="tr-TR"/>
        </w:rPr>
        <w:t xml:space="preserve">6. Tepkimeye ait potansiyel enerji-tepkime koordinatı grafiğini çiziniz. Grafik üzerinde girenleri, ürünleri ve ΔH’yi gösteriniz.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Ürünlerin potansiyel enerjisi girenlerinkinden 185 kJ düşük olacak şekilde çizilir.</w:t>
      </w:r>
    </w:p>
    <w:p>
      <w:pPr>
        <w:jc w:val="both"/>
        <w:rPr>
          <w:rFonts w:ascii="Times New Roman" w:hAnsi="Times New Roman" w:cs="Times New Roman"/>
          <w:lang w:val="tr-TR"/>
        </w:rPr>
      </w:pPr>
      <w:r>
        <w:rPr>
          <w:rFonts w:ascii="Times New Roman" w:hAnsi="Times New Roman" w:cs="Times New Roman"/>
          <w:lang w:val="tr-TR"/>
        </w:rPr>
        <w:t xml:space="preserve">7. Aşağıdaki olaylardan hangileri endotermiktir?</w:t>
      </w:r>
    </w:p>
    <w:p>
      <w:pPr>
        <w:ind w:left="720"/>
        <w:jc w:val="both"/>
        <w:rPr>
          <w:rFonts w:ascii="Times New Roman" w:hAnsi="Times New Roman" w:cs="Times New Roman"/>
          <w:lang w:val="tr-TR"/>
        </w:rPr>
      </w:pPr>
      <w:r>
        <w:rPr>
          <w:rFonts w:ascii="Times New Roman" w:hAnsi="Times New Roman" w:cs="Times New Roman"/>
          <w:lang w:val="tr-TR"/>
        </w:rPr>
        <w:t xml:space="preserve">I. Suyun elektrolizle hidrojen ve oksijen gazlarına ayrışması</w:t>
      </w:r>
    </w:p>
    <w:p>
      <w:pPr>
        <w:ind w:left="720"/>
        <w:jc w:val="both"/>
        <w:rPr>
          <w:rFonts w:ascii="Times New Roman" w:hAnsi="Times New Roman" w:cs="Times New Roman"/>
          <w:lang w:val="tr-TR"/>
        </w:rPr>
      </w:pPr>
      <w:r>
        <w:rPr>
          <w:rFonts w:ascii="Times New Roman" w:hAnsi="Times New Roman" w:cs="Times New Roman"/>
          <w:lang w:val="tr-TR"/>
        </w:rPr>
        <w:t xml:space="preserve">II. Kireç taşının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ısıtılarak bozunması</w:t>
      </w:r>
    </w:p>
    <w:p>
      <w:pPr>
        <w:ind w:left="720"/>
        <w:jc w:val="both"/>
        <w:rPr>
          <w:rFonts w:ascii="Times New Roman" w:hAnsi="Times New Roman" w:cs="Times New Roman"/>
          <w:lang w:val="tr-TR"/>
        </w:rPr>
      </w:pPr>
      <w:r>
        <w:rPr>
          <w:rFonts w:ascii="Times New Roman" w:hAnsi="Times New Roman" w:cs="Times New Roman"/>
          <w:lang w:val="tr-TR"/>
        </w:rPr>
        <w:t xml:space="preserve">III. Mumun yanması</w:t>
      </w:r>
    </w:p>
    <w:p>
      <w:pPr>
        <w:ind w:left="720"/>
        <w:jc w:val="both"/>
        <w:rPr>
          <w:rFonts w:ascii="Times New Roman" w:hAnsi="Times New Roman" w:cs="Times New Roman"/>
          <w:lang w:val="tr-TR"/>
        </w:rPr>
      </w:pPr>
      <w:r>
        <w:rPr>
          <w:rFonts w:ascii="Times New Roman" w:hAnsi="Times New Roman" w:cs="Times New Roman"/>
          <w:lang w:val="tr-TR"/>
        </w:rPr>
        <w:t xml:space="preserve">IV. Buzun erimesi</w:t>
      </w:r>
    </w:p>
    <w:p>
      <w:pPr>
        <w:ind w:left="720"/>
        <w:jc w:val="both"/>
        <w:rPr>
          <w:rFonts w:ascii="Times New Roman" w:hAnsi="Times New Roman" w:cs="Times New Roman"/>
          <w:lang w:val="tr-TR"/>
        </w:rPr>
      </w:pPr>
      <w:r>
        <w:rPr>
          <w:rFonts w:ascii="Times New Roman" w:hAnsi="Times New Roman" w:cs="Times New Roman"/>
          <w:lang w:val="tr-TR"/>
        </w:rPr>
        <w:t xml:space="preserve">A) I ve III</w:t>
      </w:r>
      <w:r>
        <w:rPr>
          <w:rFonts w:ascii="Times New Roman" w:hAnsi="Times New Roman" w:cs="Times New Roman"/>
          <w:lang w:val="tr-TR"/>
        </w:rPr>
        <w:tab/>
      </w:r>
      <w:r>
        <w:rPr>
          <w:rFonts w:ascii="Times New Roman" w:hAnsi="Times New Roman" w:cs="Times New Roman"/>
          <w:lang w:val="tr-TR"/>
        </w:rPr>
        <w:t xml:space="preserve">B) II ve IV</w:t>
      </w:r>
      <w:r>
        <w:rPr>
          <w:rFonts w:ascii="Times New Roman" w:hAnsi="Times New Roman" w:cs="Times New Roman"/>
          <w:lang w:val="tr-TR"/>
        </w:rPr>
        <w:tab/>
      </w:r>
      <w:r>
        <w:rPr>
          <w:rFonts w:ascii="Times New Roman" w:hAnsi="Times New Roman" w:cs="Times New Roman"/>
          <w:lang w:val="tr-TR"/>
        </w:rPr>
        <w:t xml:space="preserve">C) I, II ve III</w:t>
      </w:r>
      <w:r>
        <w:rPr>
          <w:rFonts w:ascii="Times New Roman" w:hAnsi="Times New Roman" w:cs="Times New Roman"/>
          <w:lang w:val="tr-TR"/>
        </w:rPr>
        <w:tab/>
      </w:r>
      <w:r>
        <w:rPr>
          <w:rFonts w:ascii="Times New Roman" w:hAnsi="Times New Roman" w:cs="Times New Roman"/>
          <w:lang w:val="tr-TR"/>
        </w:rPr>
        <w:t xml:space="preserve">D) I, II ve IV</w:t>
      </w:r>
      <w:r>
        <w:rPr>
          <w:rFonts w:ascii="Times New Roman" w:hAnsi="Times New Roman" w:cs="Times New Roman"/>
          <w:lang w:val="tr-TR"/>
        </w:rPr>
        <w:tab/>
      </w:r>
      <w:r>
        <w:rPr>
          <w:rFonts w:ascii="Times New Roman" w:hAnsi="Times New Roman" w:cs="Times New Roman"/>
          <w:lang w:val="tr-TR"/>
        </w:rPr>
        <w:t xml:space="preserve">E) II, III ve IV</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w:t>
      </w:r>
    </w:p>
    <w:p>
      <w:pPr>
        <w:jc w:val="both"/>
        <w:rPr>
          <w:rFonts w:ascii="Times New Roman" w:hAnsi="Times New Roman" w:cs="Times New Roman"/>
          <w:lang w:val="tr-TR"/>
        </w:rPr>
      </w:pPr>
      <w:r>
        <w:rPr>
          <w:rFonts w:ascii="Times New Roman" w:hAnsi="Times New Roman" w:cs="Times New Roman"/>
          <w:lang w:val="tr-TR"/>
        </w:rPr>
        <w:t xml:space="preserve">8. CH</w:t>
      </w:r>
      <w:r>
        <w:rPr>
          <w:rFonts w:ascii="Times New Roman" w:hAnsi="Times New Roman" w:cs="Times New Roman"/>
          <w:vertAlign w:val="subscript"/>
          <w:lang w:val="tr-TR"/>
        </w:rPr>
        <w:t xml:space="preserve">4</w:t>
      </w:r>
      <w:r>
        <w:rPr>
          <w:rFonts w:ascii="Times New Roman" w:hAnsi="Times New Roman" w:cs="Times New Roman"/>
          <w:lang w:val="tr-TR"/>
        </w:rPr>
        <w:t xml:space="preserve">(g) + 2O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tepkimesinin standart tepkime entalpisini hesaplayınız. (ΔH°</w:t>
      </w:r>
      <w:r>
        <w:rPr>
          <w:rFonts w:ascii="Times New Roman" w:hAnsi="Times New Roman" w:cs="Times New Roman"/>
          <w:vertAlign w:val="subscript"/>
          <w:lang w:val="tr-TR"/>
        </w:rPr>
        <w:t xml:space="preserve">oluşum</w:t>
      </w:r>
      <w:r>
        <w:rPr>
          <w:rFonts w:ascii="Times New Roman" w:hAnsi="Times New Roman" w:cs="Times New Roman"/>
          <w:lang w:val="tr-TR"/>
        </w:rPr>
        <w:t xml:space="preserve">: CH</w:t>
      </w:r>
      <w:r>
        <w:rPr>
          <w:rFonts w:ascii="Times New Roman" w:hAnsi="Times New Roman" w:cs="Times New Roman"/>
          <w:vertAlign w:val="subscript"/>
          <w:lang w:val="tr-TR"/>
        </w:rPr>
        <w:t xml:space="preserve">4</w:t>
      </w:r>
      <w:r>
        <w:rPr>
          <w:rFonts w:ascii="Times New Roman" w:hAnsi="Times New Roman" w:cs="Times New Roman"/>
          <w:lang w:val="tr-TR"/>
        </w:rPr>
        <w:t xml:space="preserve">(g) = −74,81 kJ/mol,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−393,5 kJ/mol,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−285,8 kJ/mol)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ΔH° = [−393,5 + 2·(−285,8)] − (−74,81) = −890,3 kJ</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9-12.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öğrenci, %3’lük hidrojen peroksit çözeltisine bir miktar kuru maya ekleyerek açığa çıkan oksijen gazını bir gaz şırıngasında toplar. Toplanan gaz hacmini 30 saniyede bir ölçerek aşağıdaki tabloyu oluşturur.</w:t>
      </w:r>
    </w:p>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1500"/>
        <w:gridCol w:w="1500"/>
        <w:gridCol w:w="1500"/>
        <w:gridCol w:w="15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Zaman (s)</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0</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30</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60</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90</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Toplanan O</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(mL)</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24</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9. Her 30 saniyelik zaman aralığında O</w:t>
      </w:r>
      <w:r>
        <w:rPr>
          <w:rFonts w:ascii="Times New Roman" w:hAnsi="Times New Roman" w:cs="Times New Roman"/>
          <w:vertAlign w:val="subscript"/>
          <w:lang w:val="tr-TR"/>
        </w:rPr>
        <w:t xml:space="preserve">2</w:t>
      </w:r>
      <w:r>
        <w:rPr>
          <w:rFonts w:ascii="Times New Roman" w:hAnsi="Times New Roman" w:cs="Times New Roman"/>
          <w:lang w:val="tr-TR"/>
        </w:rPr>
        <w:t xml:space="preserve">’nin ortalama oluşum hızını mL/s cinsinden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0-30 s: 0,80 mL/s; 30-60 s: 0,53 mL/s; 60-90 s: 0,33 mL/s</w:t>
      </w:r>
    </w:p>
    <w:p>
      <w:pPr>
        <w:jc w:val="both"/>
        <w:rPr>
          <w:rFonts w:ascii="Times New Roman" w:hAnsi="Times New Roman" w:cs="Times New Roman"/>
          <w:lang w:val="tr-TR"/>
        </w:rPr>
      </w:pPr>
      <w:r>
        <w:rPr>
          <w:rFonts w:ascii="Times New Roman" w:hAnsi="Times New Roman" w:cs="Times New Roman"/>
          <w:lang w:val="tr-TR"/>
        </w:rPr>
        <w:t xml:space="preserve">10. Hesapladığınız hızların zamanla değişimini çarpışma teorisi ile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harcandıkça derişimi azalır, birim zamandaki etkin çarpışma sayısı azaldığı için hız azalır.</w:t>
      </w:r>
    </w:p>
    <w:p>
      <w:pPr>
        <w:jc w:val="both"/>
        <w:rPr>
          <w:rFonts w:ascii="Times New Roman" w:hAnsi="Times New Roman" w:cs="Times New Roman"/>
          <w:lang w:val="tr-TR"/>
        </w:rPr>
      </w:pPr>
      <w:r>
        <w:rPr>
          <w:rFonts w:ascii="Times New Roman" w:hAnsi="Times New Roman" w:cs="Times New Roman"/>
          <w:lang w:val="tr-TR"/>
        </w:rPr>
        <w:t xml:space="preserve">11. Deneyde mayanın görevi nedir? Maya kullanılmasının tepkime entalpisine etkisi var mıdır?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Maya, katalaz enzimi içerdiği için katalizör görevi görür; aktivasyon enerjisini düşürerek tepkimeyi hızlandırır. Tepkime entalpisini değiştirmez.</w:t>
      </w:r>
    </w:p>
    <w:p>
      <w:pPr>
        <w:jc w:val="both"/>
        <w:rPr>
          <w:rFonts w:ascii="Times New Roman" w:hAnsi="Times New Roman" w:cs="Times New Roman"/>
          <w:lang w:val="tr-TR"/>
        </w:rPr>
      </w:pPr>
      <w:r>
        <w:rPr>
          <w:rFonts w:ascii="Times New Roman" w:hAnsi="Times New Roman" w:cs="Times New Roman"/>
          <w:lang w:val="tr-TR"/>
        </w:rPr>
        <w:t xml:space="preserve">12. Öğrenci deneyi buz banyosuna konmuş bir hidrojen peroksit çözeltisiyle tekrarlarsa ilk 30 saniyede toplanan gaz hacmi nasıl değişir? Bu değişimin nedenini taneciklerin kinetik enerji dağılımı ile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Azalır. Düşük sıcaklıkta eşik enerjisini aşan tanecik oranı azalır, etkin çarpışma sayısı ve tepkime hızı düşer.</w:t>
      </w:r>
    </w:p>
    <w:p>
      <w:pPr>
        <w:jc w:val="both"/>
        <w:rPr>
          <w:rFonts w:ascii="Times New Roman" w:hAnsi="Times New Roman" w:cs="Times New Roman"/>
          <w:lang w:val="tr-TR"/>
        </w:rPr>
      </w:pPr>
      <w:r>
        <w:rPr>
          <w:rFonts w:ascii="Times New Roman" w:hAnsi="Times New Roman" w:cs="Times New Roman"/>
          <w:lang w:val="tr-TR"/>
        </w:rPr>
        <w:t xml:space="preserve">13. 2X(g) + Y(g) → Z(g) tepkimesi için belirli bir sıcaklıkta yapılan deneylerin sonuçları aşağıda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2400"/>
        <w:gridCol w:w="2400"/>
        <w:gridCol w:w="30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[X] (mol/L)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 (mol/L)</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 hızı (mol/L·s)</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2,0·10</w:t>
            </w:r>
            <w:r>
              <w:rPr>
                <w:rFonts w:ascii="Times New Roman" w:hAnsi="Times New Roman" w:cs="Times New Roman"/>
                <w:vertAlign w:val="superscript"/>
                <w:lang w:val="tr-TR"/>
              </w:rPr>
              <w:t xml:space="preserve">-4</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8,0·10</w:t>
            </w:r>
            <w:r>
              <w:rPr>
                <w:rFonts w:ascii="Times New Roman" w:hAnsi="Times New Roman" w:cs="Times New Roman"/>
                <w:vertAlign w:val="superscript"/>
                <w:lang w:val="tr-TR"/>
              </w:rPr>
              <w:t xml:space="preserve">-4</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6,0·10</w:t>
            </w:r>
            <w:r>
              <w:rPr>
                <w:rFonts w:ascii="Times New Roman" w:hAnsi="Times New Roman" w:cs="Times New Roman"/>
                <w:vertAlign w:val="superscript"/>
                <w:lang w:val="tr-TR"/>
              </w:rPr>
              <w:t xml:space="preserve">-4</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Buna göre tepkimenin hız denklemi ve hız sabitinin birimi aşağıdakilerden hangisidir?</w:t>
      </w:r>
    </w:p>
    <w:p>
      <w:pPr>
        <w:ind w:left="720"/>
        <w:jc w:val="both"/>
        <w:rPr>
          <w:rFonts w:ascii="Times New Roman" w:hAnsi="Times New Roman" w:cs="Times New Roman"/>
          <w:lang w:val="tr-TR"/>
        </w:rPr>
      </w:pPr>
      <w:r>
        <w:rPr>
          <w:rFonts w:ascii="Times New Roman" w:hAnsi="Times New Roman" w:cs="Times New Roman"/>
          <w:lang w:val="tr-TR"/>
        </w:rPr>
        <w:t xml:space="preserve">A) Hız = k[X][Y]  —  L/mol·s</w:t>
      </w:r>
    </w:p>
    <w:p>
      <w:pPr>
        <w:ind w:left="720"/>
        <w:jc w:val="both"/>
        <w:rPr>
          <w:rFonts w:ascii="Times New Roman" w:hAnsi="Times New Roman" w:cs="Times New Roman"/>
          <w:lang w:val="tr-TR"/>
        </w:rPr>
      </w:pPr>
      <w:r>
        <w:rPr>
          <w:rFonts w:ascii="Times New Roman" w:hAnsi="Times New Roman" w:cs="Times New Roman"/>
          <w:lang w:val="tr-TR"/>
        </w:rPr>
        <w:t xml:space="preserve">B) Hız = k[X]</w:t>
      </w:r>
      <w:r>
        <w:rPr>
          <w:rFonts w:ascii="Times New Roman" w:hAnsi="Times New Roman" w:cs="Times New Roman"/>
          <w:vertAlign w:val="superscript"/>
          <w:lang w:val="tr-TR"/>
        </w:rPr>
        <w:t xml:space="preserve">2</w:t>
      </w:r>
      <w:r>
        <w:rPr>
          <w:rFonts w:ascii="Times New Roman" w:hAnsi="Times New Roman" w:cs="Times New Roman"/>
          <w:lang w:val="tr-TR"/>
        </w:rPr>
        <w:t xml:space="preserve">  —  L/mol·s</w:t>
      </w:r>
    </w:p>
    <w:p>
      <w:pPr>
        <w:ind w:left="720"/>
        <w:jc w:val="both"/>
        <w:rPr>
          <w:rFonts w:ascii="Times New Roman" w:hAnsi="Times New Roman" w:cs="Times New Roman"/>
          <w:lang w:val="tr-TR"/>
        </w:rPr>
      </w:pPr>
      <w:r>
        <w:rPr>
          <w:rFonts w:ascii="Times New Roman" w:hAnsi="Times New Roman" w:cs="Times New Roman"/>
          <w:lang w:val="tr-TR"/>
        </w:rPr>
        <w:t xml:space="preserve">C) Hız = k[X]</w:t>
      </w:r>
      <w:r>
        <w:rPr>
          <w:rFonts w:ascii="Times New Roman" w:hAnsi="Times New Roman" w:cs="Times New Roman"/>
          <w:vertAlign w:val="superscript"/>
          <w:lang w:val="tr-TR"/>
        </w:rPr>
        <w:t xml:space="preserve">2</w:t>
      </w:r>
      <w:r>
        <w:rPr>
          <w:rFonts w:ascii="Times New Roman" w:hAnsi="Times New Roman" w:cs="Times New Roman"/>
          <w:lang w:val="tr-TR"/>
        </w:rPr>
        <w:t xml:space="preserve">[Y]  —  L</w:t>
      </w:r>
      <w:r>
        <w:rPr>
          <w:rFonts w:ascii="Times New Roman" w:hAnsi="Times New Roman" w:cs="Times New Roman"/>
          <w:vertAlign w:val="superscript"/>
          <w:lang w:val="tr-TR"/>
        </w:rPr>
        <w:t xml:space="preserve">2</w:t>
      </w:r>
      <w:r>
        <w:rPr>
          <w:rFonts w:ascii="Times New Roman" w:hAnsi="Times New Roman" w:cs="Times New Roman"/>
          <w:lang w:val="tr-TR"/>
        </w:rPr>
        <w:t xml:space="preserve">/mol</w:t>
      </w:r>
      <w:r>
        <w:rPr>
          <w:rFonts w:ascii="Times New Roman" w:hAnsi="Times New Roman" w:cs="Times New Roman"/>
          <w:vertAlign w:val="superscript"/>
          <w:lang w:val="tr-TR"/>
        </w:rPr>
        <w:t xml:space="preserve">2</w:t>
      </w:r>
      <w:r>
        <w:rPr>
          <w:rFonts w:ascii="Times New Roman" w:hAnsi="Times New Roman" w:cs="Times New Roman"/>
          <w:lang w:val="tr-TR"/>
        </w:rPr>
        <w:t xml:space="preserve">·s</w:t>
      </w:r>
    </w:p>
    <w:p>
      <w:pPr>
        <w:ind w:left="720"/>
        <w:jc w:val="both"/>
        <w:rPr>
          <w:rFonts w:ascii="Times New Roman" w:hAnsi="Times New Roman" w:cs="Times New Roman"/>
          <w:lang w:val="tr-TR"/>
        </w:rPr>
      </w:pPr>
      <w:r>
        <w:rPr>
          <w:rFonts w:ascii="Times New Roman" w:hAnsi="Times New Roman" w:cs="Times New Roman"/>
          <w:lang w:val="tr-TR"/>
        </w:rPr>
        <w:t xml:space="preserve">D) Hız = k[X][Y]</w:t>
      </w:r>
      <w:r>
        <w:rPr>
          <w:rFonts w:ascii="Times New Roman" w:hAnsi="Times New Roman" w:cs="Times New Roman"/>
          <w:vertAlign w:val="superscript"/>
          <w:lang w:val="tr-TR"/>
        </w:rPr>
        <w:t xml:space="preserve">2</w:t>
      </w:r>
      <w:r>
        <w:rPr>
          <w:rFonts w:ascii="Times New Roman" w:hAnsi="Times New Roman" w:cs="Times New Roman"/>
          <w:lang w:val="tr-TR"/>
        </w:rPr>
        <w:t xml:space="preserve">  —  L</w:t>
      </w:r>
      <w:r>
        <w:rPr>
          <w:rFonts w:ascii="Times New Roman" w:hAnsi="Times New Roman" w:cs="Times New Roman"/>
          <w:vertAlign w:val="superscript"/>
          <w:lang w:val="tr-TR"/>
        </w:rPr>
        <w:t xml:space="preserve">2</w:t>
      </w:r>
      <w:r>
        <w:rPr>
          <w:rFonts w:ascii="Times New Roman" w:hAnsi="Times New Roman" w:cs="Times New Roman"/>
          <w:lang w:val="tr-TR"/>
        </w:rPr>
        <w:t xml:space="preserve">/mol</w:t>
      </w:r>
      <w:r>
        <w:rPr>
          <w:rFonts w:ascii="Times New Roman" w:hAnsi="Times New Roman" w:cs="Times New Roman"/>
          <w:vertAlign w:val="superscript"/>
          <w:lang w:val="tr-TR"/>
        </w:rPr>
        <w:t xml:space="preserve">2</w:t>
      </w:r>
      <w:r>
        <w:rPr>
          <w:rFonts w:ascii="Times New Roman" w:hAnsi="Times New Roman" w:cs="Times New Roman"/>
          <w:lang w:val="tr-TR"/>
        </w:rPr>
        <w:t xml:space="preserve">·s</w:t>
      </w:r>
    </w:p>
    <w:p>
      <w:pPr>
        <w:ind w:left="720"/>
        <w:jc w:val="both"/>
        <w:rPr>
          <w:rFonts w:ascii="Times New Roman" w:hAnsi="Times New Roman" w:cs="Times New Roman"/>
          <w:lang w:val="tr-TR"/>
        </w:rPr>
      </w:pPr>
      <w:r>
        <w:rPr>
          <w:rFonts w:ascii="Times New Roman" w:hAnsi="Times New Roman" w:cs="Times New Roman"/>
          <w:lang w:val="tr-TR"/>
        </w:rPr>
        <w:t xml:space="preserve">E) Hız = k[Y]  —  1/s</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w:t>
      </w:r>
    </w:p>
    <w:p>
      <w:pPr>
        <w:jc w:val="both"/>
        <w:rPr>
          <w:rFonts w:ascii="Times New Roman" w:hAnsi="Times New Roman" w:cs="Times New Roman"/>
          <w:lang w:val="tr-TR"/>
        </w:rPr>
      </w:pPr>
      <w:r>
        <w:rPr>
          <w:rFonts w:ascii="Times New Roman" w:hAnsi="Times New Roman" w:cs="Times New Roman"/>
          <w:lang w:val="tr-TR"/>
        </w:rPr>
        <w:t xml:space="preserve">14. Aşağıdaki değişikliklerden hangileri bir tepkimenin hız sabitinin (k) değerini artırır?</w:t>
      </w:r>
    </w:p>
    <w:p>
      <w:pPr>
        <w:ind w:left="720"/>
        <w:jc w:val="both"/>
        <w:rPr>
          <w:rFonts w:ascii="Times New Roman" w:hAnsi="Times New Roman" w:cs="Times New Roman"/>
          <w:lang w:val="tr-TR"/>
        </w:rPr>
      </w:pPr>
      <w:r>
        <w:rPr>
          <w:rFonts w:ascii="Times New Roman" w:hAnsi="Times New Roman" w:cs="Times New Roman"/>
          <w:lang w:val="tr-TR"/>
        </w:rPr>
        <w:t xml:space="preserve">I. Sıcaklığı artırmak    II. Tepken derişimini artırmak    III. Ortama katalizör eklemek</w:t>
      </w:r>
    </w:p>
    <w:p>
      <w:pPr>
        <w:ind w:left="720"/>
        <w:jc w:val="both"/>
        <w:rPr>
          <w:rFonts w:ascii="Times New Roman" w:hAnsi="Times New Roman" w:cs="Times New Roman"/>
          <w:lang w:val="tr-TR"/>
        </w:rPr>
      </w:pPr>
      <w:r>
        <w:rPr>
          <w:rFonts w:ascii="Times New Roman" w:hAnsi="Times New Roman" w:cs="Times New Roman"/>
          <w:lang w:val="tr-TR"/>
        </w:rPr>
        <w:t xml:space="preserve">A) Yalnız I</w:t>
      </w:r>
      <w:r>
        <w:rPr>
          <w:rFonts w:ascii="Times New Roman" w:hAnsi="Times New Roman" w:cs="Times New Roman"/>
          <w:lang w:val="tr-TR"/>
        </w:rPr>
        <w:tab/>
      </w:r>
      <w:r>
        <w:rPr>
          <w:rFonts w:ascii="Times New Roman" w:hAnsi="Times New Roman" w:cs="Times New Roman"/>
          <w:lang w:val="tr-TR"/>
        </w:rPr>
        <w:t xml:space="preserve">B) Yalnız II</w:t>
      </w:r>
      <w:r>
        <w:rPr>
          <w:rFonts w:ascii="Times New Roman" w:hAnsi="Times New Roman" w:cs="Times New Roman"/>
          <w:lang w:val="tr-TR"/>
        </w:rPr>
        <w:tab/>
      </w:r>
      <w:r>
        <w:rPr>
          <w:rFonts w:ascii="Times New Roman" w:hAnsi="Times New Roman" w:cs="Times New Roman"/>
          <w:lang w:val="tr-TR"/>
        </w:rPr>
        <w:t xml:space="preserve">C) I ve II</w:t>
      </w:r>
      <w:r>
        <w:rPr>
          <w:rFonts w:ascii="Times New Roman" w:hAnsi="Times New Roman" w:cs="Times New Roman"/>
          <w:lang w:val="tr-TR"/>
        </w:rPr>
        <w:tab/>
      </w:r>
      <w:r>
        <w:rPr>
          <w:rFonts w:ascii="Times New Roman" w:hAnsi="Times New Roman" w:cs="Times New Roman"/>
          <w:lang w:val="tr-TR"/>
        </w:rPr>
        <w:t xml:space="preserve">D) I ve III</w:t>
      </w:r>
      <w:r>
        <w:rPr>
          <w:rFonts w:ascii="Times New Roman" w:hAnsi="Times New Roman" w:cs="Times New Roman"/>
          <w:lang w:val="tr-TR"/>
        </w:rPr>
        <w:tab/>
      </w:r>
      <w:r>
        <w:rPr>
          <w:rFonts w:ascii="Times New Roman" w:hAnsi="Times New Roman" w:cs="Times New Roman"/>
          <w:lang w:val="tr-TR"/>
        </w:rPr>
        <w:t xml:space="preserve">E) I, II ve III</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w:t>
      </w:r>
    </w:p>
    <w:p>
      <w:pPr>
        <w:jc w:val="both"/>
        <w:rPr>
          <w:rFonts w:ascii="Times New Roman" w:hAnsi="Times New Roman" w:cs="Times New Roman"/>
          <w:lang w:val="tr-TR"/>
        </w:rPr>
      </w:pPr>
      <w:r>
        <w:rPr>
          <w:rFonts w:ascii="Times New Roman" w:hAnsi="Times New Roman" w:cs="Times New Roman"/>
          <w:lang w:val="tr-TR"/>
        </w:rPr>
        <w:t xml:space="preserve">15. Mermer parçalarının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hidroklorik asit çözeltisiyle tepkimesinde temas yüzeyinin tepkime hızına etkisini araştırmak için bir deney tasarlayınız. Deneyinizde araştırma sorusunu, hipotezinizi, bağımlı, bağımsız ve kontrol değişkenlerini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Araştırma sorusu: Mermerin toz hâline getirilmesi asitle tepkime hızını nasıl etkiler? Bağımsız değişken: mermerin parça büyüklüğü (temas yüzeyi); bağımlı değişken: belirli sürede toplanan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hacmi ya da kütle kaybı; kontrol değişkenleri: mermer kütlesi, asidin derişimi ve hacmi, sıcaklık.</w:t>
      </w:r>
    </w:p>
    <w:p>
      <w:pPr>
        <w:jc w:val="both"/>
        <w:rPr>
          <w:rFonts w:ascii="Times New Roman" w:hAnsi="Times New Roman" w:cs="Times New Roman"/>
          <w:lang w:val="tr-TR"/>
        </w:rPr>
      </w:pPr>
      <w:r>
        <w:rPr>
          <w:rFonts w:ascii="Times New Roman" w:hAnsi="Times New Roman" w:cs="Times New Roman"/>
          <w:lang w:val="tr-TR"/>
        </w:rPr>
        <w:t xml:space="preserve">16. Aşağıdaki ifadelerin hangisi yanlıştır?</w:t>
      </w:r>
    </w:p>
    <w:p>
      <w:pPr>
        <w:ind w:left="720"/>
        <w:jc w:val="both"/>
        <w:rPr>
          <w:rFonts w:ascii="Times New Roman" w:hAnsi="Times New Roman" w:cs="Times New Roman"/>
          <w:lang w:val="tr-TR"/>
        </w:rPr>
      </w:pPr>
      <w:r>
        <w:rPr>
          <w:rFonts w:ascii="Times New Roman" w:hAnsi="Times New Roman" w:cs="Times New Roman"/>
          <w:lang w:val="tr-TR"/>
        </w:rPr>
        <w:t xml:space="preserve">A) Tek basamaklı tepkimelerde hız denklemindeki üsler tepkime denklemindeki katsayılara eşittir.</w:t>
      </w:r>
    </w:p>
    <w:p>
      <w:pPr>
        <w:ind w:left="720"/>
        <w:jc w:val="both"/>
        <w:rPr>
          <w:rFonts w:ascii="Times New Roman" w:hAnsi="Times New Roman" w:cs="Times New Roman"/>
          <w:lang w:val="tr-TR"/>
        </w:rPr>
      </w:pPr>
      <w:r>
        <w:rPr>
          <w:rFonts w:ascii="Times New Roman" w:hAnsi="Times New Roman" w:cs="Times New Roman"/>
          <w:lang w:val="tr-TR"/>
        </w:rPr>
        <w:t xml:space="preserve">B) Bağ kırılması enerji gerektiren, bağ oluşumu enerji açığa çıkaran bir süreçtir.</w:t>
      </w:r>
    </w:p>
    <w:p>
      <w:pPr>
        <w:ind w:left="720"/>
        <w:jc w:val="both"/>
        <w:rPr>
          <w:rFonts w:ascii="Times New Roman" w:hAnsi="Times New Roman" w:cs="Times New Roman"/>
          <w:lang w:val="tr-TR"/>
        </w:rPr>
      </w:pPr>
      <w:r>
        <w:rPr>
          <w:rFonts w:ascii="Times New Roman" w:hAnsi="Times New Roman" w:cs="Times New Roman"/>
          <w:lang w:val="tr-TR"/>
        </w:rPr>
        <w:t xml:space="preserve">C) Elementlerin standart hâllerindeki oluşum entalpisi sıfır kabul edilir.</w:t>
      </w:r>
    </w:p>
    <w:p>
      <w:pPr>
        <w:ind w:left="720"/>
        <w:jc w:val="both"/>
        <w:rPr>
          <w:rFonts w:ascii="Times New Roman" w:hAnsi="Times New Roman" w:cs="Times New Roman"/>
          <w:lang w:val="tr-TR"/>
        </w:rPr>
      </w:pPr>
      <w:r>
        <w:rPr>
          <w:rFonts w:ascii="Times New Roman" w:hAnsi="Times New Roman" w:cs="Times New Roman"/>
          <w:lang w:val="tr-TR"/>
        </w:rPr>
        <w:t xml:space="preserve">D) Katalizör, tepkimenin ürünlerinin potansiyel enerjisini düşürerek ΔH’yi küçültür.</w:t>
      </w:r>
    </w:p>
    <w:p>
      <w:pPr>
        <w:ind w:left="720"/>
        <w:jc w:val="both"/>
        <w:rPr>
          <w:rFonts w:ascii="Times New Roman" w:hAnsi="Times New Roman" w:cs="Times New Roman"/>
          <w:lang w:val="tr-TR"/>
        </w:rPr>
      </w:pPr>
      <w:r>
        <w:rPr>
          <w:rFonts w:ascii="Times New Roman" w:hAnsi="Times New Roman" w:cs="Times New Roman"/>
          <w:lang w:val="tr-TR"/>
        </w:rPr>
        <w:t xml:space="preserve">E) Gaz fazındaki bir tepkimede kabın hacmi küçültülürse tepkime hızı artar.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w:t>
      </w: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