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TEMA-2: ÇEŞİTLİLİK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BÖLÜM SONU DEĞERLENDİRME SORULARI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Asit ve Baz Çözeltilerinde Denge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 Saf suyun otoiyonizasyon denklemini ve suyun iyonlaşma sabiti (K</w:t>
      </w:r>
      <w:r>
        <w:rPr>
          <w:rFonts w:ascii="Times New Roman" w:hAnsi="Times New Roman" w:cs="Times New Roman"/>
          <w:vertAlign w:val="subscript"/>
          <w:lang w:val="tr-TR"/>
        </w:rPr>
        <w:t xml:space="preserve">su</w:t>
      </w:r>
      <w:r>
        <w:rPr>
          <w:rFonts w:ascii="Times New Roman" w:hAnsi="Times New Roman" w:cs="Times New Roman"/>
          <w:lang w:val="tr-TR"/>
        </w:rPr>
        <w:t xml:space="preserve">) ifadesini yazınız. 25 °C’de saf sudaki 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ve 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iyonlarının derişimlerini bulunuz.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2H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O(s) ⇌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(suda) + 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(suda);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su</w:t>
      </w:r>
      <w:r>
        <w:rPr>
          <w:rFonts w:ascii="Times New Roman" w:hAnsi="Times New Roman" w:cs="Times New Roman"/>
          <w:color w:val="FF0000"/>
          <w:lang w:val="tr-TR"/>
        </w:rPr>
        <w:t xml:space="preserve"> =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][OH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] = 1,0·10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-14</w:t>
      </w:r>
      <w:r>
        <w:rPr>
          <w:rFonts w:ascii="Times New Roman" w:hAnsi="Times New Roman" w:cs="Times New Roman"/>
          <w:color w:val="FF0000"/>
          <w:lang w:val="tr-TR"/>
        </w:rPr>
        <w:t xml:space="preserve">;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= [OH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] = 1,0·10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-7</w:t>
      </w:r>
      <w:r>
        <w:rPr>
          <w:rFonts w:ascii="Times New Roman" w:hAnsi="Times New Roman" w:cs="Times New Roman"/>
          <w:color w:val="FF0000"/>
          <w:lang w:val="tr-TR"/>
        </w:rPr>
        <w:t xml:space="preserve"> mol/L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 Aşağıdaki tabloyu 25 °C için doldurunuz.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00"/>
        <w:gridCol w:w="1800"/>
        <w:gridCol w:w="1800"/>
        <w:gridCol w:w="1100"/>
        <w:gridCol w:w="1100"/>
        <w:gridCol w:w="1900"/>
      </w:tblGrid>
      <w:tr>
        <w:tc>
          <w:tcPr>
            <w:tcW w:w="13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Çözelti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[H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O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  <w:lang w:val="tr-TR"/>
              </w:rPr>
              <w:t xml:space="preserve">+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] (mol/L)</w:t>
            </w:r>
          </w:p>
        </w:tc>
        <w:tc>
          <w:tcPr>
            <w:tcW w:w="18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[OH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] (mol/L)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pH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pOH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Asidik/Bazik</w:t>
            </w:r>
          </w:p>
        </w:tc>
      </w:tr>
      <w:tr>
        <w:trPr>
          <w:trHeight w:val="450"/>
        </w:trPr>
        <w:tc>
          <w:tcPr>
            <w:tcW w:w="1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X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1,0·10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-3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1,0·10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 xml:space="preserve">-11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Asidik</w:t>
            </w:r>
          </w:p>
        </w:tc>
      </w:tr>
      <w:tr>
        <w:trPr>
          <w:trHeight w:val="450"/>
        </w:trPr>
        <w:tc>
          <w:tcPr>
            <w:tcW w:w="1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Y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1,0·10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 xml:space="preserve">-12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1,0·10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-2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12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Bazik</w:t>
            </w:r>
          </w:p>
        </w:tc>
      </w:tr>
      <w:tr>
        <w:trPr>
          <w:trHeight w:val="450"/>
        </w:trPr>
        <w:tc>
          <w:tcPr>
            <w:tcW w:w="13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Z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1,0·10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 xml:space="preserve">-6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1,0·10</w:t>
            </w:r>
            <w:r>
              <w:rPr>
                <w:rFonts w:ascii="Times New Roman" w:hAnsi="Times New Roman" w:cs="Times New Roman"/>
                <w:color w:val="FF0000"/>
                <w:vertAlign w:val="superscript"/>
                <w:lang w:val="tr-TR"/>
              </w:rPr>
              <w:t xml:space="preserve">-8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6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Asidik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 Aşağıdaki tepkimelerde Brønsted-Lowry asit ve bazlarını belirleyerek eşlenik asit-baz çiftlerini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HSO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+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O(s) ⇌ SO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vertAlign w:val="superscript"/>
          <w:lang w:val="tr-TR"/>
        </w:rPr>
        <w:t xml:space="preserve">2−</w:t>
      </w:r>
      <w:r>
        <w:rPr>
          <w:rFonts w:ascii="Times New Roman" w:hAnsi="Times New Roman" w:cs="Times New Roman"/>
          <w:lang w:val="tr-TR"/>
        </w:rPr>
        <w:t xml:space="preserve">(suda) + 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(suda)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Asit: HSO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, baz: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O; çiftler: HSO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/SO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2−</w:t>
      </w:r>
      <w:r>
        <w:rPr>
          <w:rFonts w:ascii="Times New Roman" w:hAnsi="Times New Roman" w:cs="Times New Roman"/>
          <w:color w:val="FF0000"/>
          <w:lang w:val="tr-TR"/>
        </w:rPr>
        <w:t xml:space="preserve"> ve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/H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b) NH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(suda) + 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⇌ 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(suda) +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O(s)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Asit: 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, baz: 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; çiftler: 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/NH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ve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O/OH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4. Aşağıdaki türlerden hangileri Brønsted-Lowry teorisine göre baz olduğu hâlde Arrhenius teorisine göre baz değildir?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NaOH        II. 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       III. CO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vertAlign w:val="superscript"/>
          <w:lang w:val="tr-TR"/>
        </w:rPr>
        <w:t xml:space="preserve">2−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Yalnız 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B) Yalnız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C) I ve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D) II ve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E) I, II ve III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5. 25 °C’de 0,10 M derişimdeki HX, HY ve HZ asit çözeltilerinin pH değerleri sırasıyla 1,0; 3,0 ve 4,5’tir.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Hangi asit kuvvetli bir asittir? Gerekçesiyle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Asitleri kuvvetlerine göre sıralayınız.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Çözeltilerin elektrik iletkenliklerini karşılaştırınız.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HY’nin iyonlaşma yüzdesini hesaplayınız.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HX;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= 0,10 M olduğundan tamamen iyonlaşmıştır.  b) HX &gt; HY &gt; HZ  c) HX &gt; HY &gt; HZ  ç) (1,0·10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-3</w:t>
      </w:r>
      <w:r>
        <w:rPr>
          <w:rFonts w:ascii="Times New Roman" w:hAnsi="Times New Roman" w:cs="Times New Roman"/>
          <w:color w:val="FF0000"/>
          <w:lang w:val="tr-TR"/>
        </w:rPr>
        <w:t xml:space="preserve"> / 0,10)·100 = %1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6. Aşağıdaki çözeltilerin 25 °C’deki pH değerlerini hesaplayınız.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0,020 M HCl çözeltisi (log 2 = 0,30)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0,050 M Ca(OH)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çözeltisi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0,050 M HCOOH çözeltisi (K</w:t>
      </w:r>
      <w:r>
        <w:rPr>
          <w:rFonts w:ascii="Times New Roman" w:hAnsi="Times New Roman" w:cs="Times New Roman"/>
          <w:vertAlign w:val="subscript"/>
          <w:lang w:val="tr-TR"/>
        </w:rPr>
        <w:t xml:space="preserve">a</w:t>
      </w:r>
      <w:r>
        <w:rPr>
          <w:rFonts w:ascii="Times New Roman" w:hAnsi="Times New Roman" w:cs="Times New Roman"/>
          <w:lang w:val="tr-TR"/>
        </w:rPr>
        <w:t xml:space="preserve"> = 1,8·10</w:t>
      </w:r>
      <w:r>
        <w:rPr>
          <w:rFonts w:ascii="Times New Roman" w:hAnsi="Times New Roman" w:cs="Times New Roman"/>
          <w:vertAlign w:val="superscript"/>
          <w:lang w:val="tr-TR"/>
        </w:rPr>
        <w:t xml:space="preserve">-4</w:t>
      </w:r>
      <w:r>
        <w:rPr>
          <w:rFonts w:ascii="Times New Roman" w:hAnsi="Times New Roman" w:cs="Times New Roman"/>
          <w:lang w:val="tr-TR"/>
        </w:rPr>
        <w:t xml:space="preserve">, log 3 = 0,48)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0,50 M 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çözeltisi (K</w:t>
      </w:r>
      <w:r>
        <w:rPr>
          <w:rFonts w:ascii="Times New Roman" w:hAnsi="Times New Roman" w:cs="Times New Roman"/>
          <w:vertAlign w:val="subscript"/>
          <w:lang w:val="tr-TR"/>
        </w:rPr>
        <w:t xml:space="preserve">b</w:t>
      </w:r>
      <w:r>
        <w:rPr>
          <w:rFonts w:ascii="Times New Roman" w:hAnsi="Times New Roman" w:cs="Times New Roman"/>
          <w:lang w:val="tr-TR"/>
        </w:rPr>
        <w:t xml:space="preserve"> = 1,8·10</w:t>
      </w:r>
      <w:r>
        <w:rPr>
          <w:rFonts w:ascii="Times New Roman" w:hAnsi="Times New Roman" w:cs="Times New Roman"/>
          <w:vertAlign w:val="superscript"/>
          <w:lang w:val="tr-TR"/>
        </w:rPr>
        <w:t xml:space="preserve">-5</w:t>
      </w:r>
      <w:r>
        <w:rPr>
          <w:rFonts w:ascii="Times New Roman" w:hAnsi="Times New Roman" w:cs="Times New Roman"/>
          <w:lang w:val="tr-TR"/>
        </w:rPr>
        <w:t xml:space="preserve">, log 3 = 0,48)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1,70  b) [OH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] = 0,10 M, pH = 13  c)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= 3,0·10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-3</w:t>
      </w:r>
      <w:r>
        <w:rPr>
          <w:rFonts w:ascii="Times New Roman" w:hAnsi="Times New Roman" w:cs="Times New Roman"/>
          <w:color w:val="FF0000"/>
          <w:lang w:val="tr-TR"/>
        </w:rPr>
        <w:t xml:space="preserve"> M, pH = 2,52  ç) [OH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] = 3,0·10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-3</w:t>
      </w:r>
      <w:r>
        <w:rPr>
          <w:rFonts w:ascii="Times New Roman" w:hAnsi="Times New Roman" w:cs="Times New Roman"/>
          <w:color w:val="FF0000"/>
          <w:lang w:val="tr-TR"/>
        </w:rPr>
        <w:t xml:space="preserve"> M, pOH = 2,52, pH = 11,48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7. Derişimleri aynı olan 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COOH ve HCl çözeltilerinin pH hesaplamalarına ilişkin bir benzerlik ve bir farklılık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Benzerlik: Her ikisinde de pH = −log[H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ile hesaplanır ve suyun otoiyonizasyonu ihmal edilir. Farklılık: HCl’de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= 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</w:t>
      </w:r>
      <w:r>
        <w:rPr>
          <w:rFonts w:ascii="Times New Roman" w:hAnsi="Times New Roman" w:cs="Times New Roman"/>
          <w:color w:val="FF0000"/>
          <w:lang w:val="tr-TR"/>
        </w:rPr>
        <w:t xml:space="preserve">, CH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COOH’ta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= √(K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</w:t>
      </w:r>
      <w:r>
        <w:rPr>
          <w:rFonts w:ascii="Times New Roman" w:hAnsi="Times New Roman" w:cs="Times New Roman"/>
          <w:color w:val="FF0000"/>
          <w:lang w:val="tr-TR"/>
        </w:rPr>
        <w:t xml:space="preserve">·C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</w:t>
      </w:r>
      <w:r>
        <w:rPr>
          <w:rFonts w:ascii="Times New Roman" w:hAnsi="Times New Roman" w:cs="Times New Roman"/>
          <w:color w:val="FF0000"/>
          <w:lang w:val="tr-TR"/>
        </w:rPr>
        <w:t xml:space="preserve">) ile hesaplanır.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8. 25 °C’de 50 mL 0,20 M HCl çözeltisi ile 30 mL 0,20 M NaOH çözeltisi karıştırılıyor.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Gerçekleşen nötralleşme tepkimesinin net iyon denklemini yazınız.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Karışımın pH değerini hesaplayınız. (log 5 = 0,70)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Karışımı nötr hâle getirmek için aynı NaOH çözeltisinden kaç mL daha eklenmelidir?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8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(suda) + OH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(suda) → 2H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O(s)  b) Artan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 = 0,010 − 0,006 = 0,004 mol; 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] = 0,004/0,080 = 0,050 M; pH = 1,30  c) 20 mL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9. Derişimi bilinmeyen 25,0 mL HCl çözeltisi, fenolftalein indikatörü eşliğinde 0,10 M NaOH çözeltisiyle titre ediliyor. Eş değerlik noktasına 20,0 mL NaOH çözeltisi harcandığında ulaşılıyor.</w:t>
      </w:r>
    </w:p>
    <w:p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HCl çözeltisinin derişimini hesaplayınız.</w:t>
      </w:r>
    </w:p>
    <w:p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Eş değerlik noktasında çözeltinin pH değeri kaçtır?</w:t>
      </w:r>
    </w:p>
    <w:p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Titrasyonun sonlandığı an nasıl anlaşılır?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5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n(HCl) = n(NaOH) = 0,10·0,0200 = 2,0·10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-3</w:t>
      </w:r>
      <w:r>
        <w:rPr>
          <w:rFonts w:ascii="Times New Roman" w:hAnsi="Times New Roman" w:cs="Times New Roman"/>
          <w:color w:val="FF0000"/>
          <w:lang w:val="tr-TR"/>
        </w:rPr>
        <w:t xml:space="preserve"> mol; C = 2,0·10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-3</w:t>
      </w:r>
      <w:r>
        <w:rPr>
          <w:rFonts w:ascii="Times New Roman" w:hAnsi="Times New Roman" w:cs="Times New Roman"/>
          <w:color w:val="FF0000"/>
          <w:lang w:val="tr-TR"/>
        </w:rPr>
        <w:t xml:space="preserve">/0,0250 = 0,080 M  b) 7 (25 °C)  c) Renksiz çözelti kalıcı açık pembe renge döner.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10. Mide yanması şikâyeti olan bir kişiye doktoru magnezyum hidroksit (Mg(OH)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) içeren bir antasit ilaç önermiştir.</w:t>
      </w:r>
    </w:p>
    <w:p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İlacın etki mekanizmasını mide asidi (HCl) ile gerçekleşen tepkimenin denklemini yazarak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Antasit ilaçların gereğinden fazla ve uzun süre kullanılması hangi sorunlara yol açabilir?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Mg(OH)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(k) + 2HCl(suda) → MgCl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(suda) + 2H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O(s); fazla mide asidi nötralleşir.  b) Mide pH’si yükselerek sindirim ve bazı minerallerin emilimi bozulabilir; ilaçlar doktor önerisiyle kullanılmalıdır.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11. “En bazik diş macunu gece boyunca dişleri en iyi korur.” önermesini mantıksal olarak değerlendiriniz.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Önerme tek başına doğru değildir. Diş macununun pH’si ağız içindeki asidi nötralleştirmeye yardımcı olsa da çok bazik ürünler diş eti ve ağız dokusunu tahriş edebilir; diş sağlığında florür içeriği ve doğru kullanım miktarı da önemlidir.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12. Aşağıdaki ifadelerden hangisi yanlıştır?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Kuvvetli bir asidin eşlenik bazı zayıftır.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B) 25 °C’de pH’si 7 olan çözelti nötrdür.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C) Sıcaklık arttıkça saf suyun pH değeri azalır.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D) Derişik bir asit çözeltisi her zaman kuvvetli asit çözeltisidir.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E) SO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suyla tepkimeye girerek asidik çözelti oluşturur.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Kırmızılar cevap anahtarıdır.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2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3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4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