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4" name="Picture 900014"/>
                  <wp:cNvGraphicFramePr>
                    <a:graphicFrameLocks noChangeAspect="1"/>
                  </wp:cNvGraphicFramePr>
                  <a:graphic>
                    <a:graphicData uri="http://schemas.openxmlformats.org/drawingml/2006/picture">
                      <pic:pic>
                        <pic:nvPicPr>
                          <pic:cNvPr id="0" name="2404212001_d.jpg"/>
                          <pic:cNvPicPr/>
                        </pic:nvPicPr>
                        <pic:blipFill>
                          <a:blip r:embed="rId12"/>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2404212001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p>
            <w:pPr>
              <w:jc w:val="center"/>
            </w:pPr>
            <w:r>
              <w:drawing>
                <wp:inline xmlns:a="http://schemas.openxmlformats.org/drawingml/2006/main" xmlns:pic="http://schemas.openxmlformats.org/drawingml/2006/picture">
                  <wp:extent cx="1238737" cy="1979998"/>
                  <wp:docPr id="900013" name="Picture 900013"/>
                  <wp:cNvGraphicFramePr>
                    <a:graphicFrameLocks noChangeAspect="1"/>
                  </wp:cNvGraphicFramePr>
                  <a:graphic>
                    <a:graphicData uri="http://schemas.openxmlformats.org/drawingml/2006/picture">
                      <pic:pic>
                        <pic:nvPicPr>
                          <pic:cNvPr id="0" name="1459569056_d.jpg"/>
                          <pic:cNvPicPr/>
                        </pic:nvPicPr>
                        <pic:blipFill>
                          <a:blip r:embed="rId11"/>
                          <a:stretch>
                            <a:fillRect/>
                          </a:stretch>
                        </pic:blipFill>
                        <pic:spPr>
                          <a:xfrm>
                            <a:off x="0" y="0"/>
                            <a:ext cx="1238737" cy="1979998"/>
                          </a:xfrm>
                          <a:prstGeom prst="rect"/>
                        </pic:spPr>
                      </pic:pic>
                    </a:graphicData>
                  </a:graphic>
                </wp:inline>
              </w:drawing>
            </w:r>
          </w:p>
          <w:p>
            <w:pPr>
              <w:jc w:val="center"/>
            </w:pPr>
            <w:r>
              <w:rPr>
                <w:rFonts w:ascii="Times New Roman" w:hAnsi="Times New Roman" w:cs="Times New Roman"/>
                <w:b/>
                <w:bCs/>
                <w:highlight w:val="yellow"/>
                <w:lang w:val="tr-TR"/>
              </w:rPr>
              <w:t xml:space="preserve">Shutter id: 1459569056</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(20 °C’de ≈ 0,99 g/100 mL, 100 °C’de ≈ 3,3 g/100 mL) ve Li</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(0 °C’de ≈ 1,54 g/100 mL, 100 °C’de ≈ 0,72 g/100 mL) çözünürlükleri ile BaSO</w:t>
      </w:r>
      <w:r>
        <w:rPr>
          <w:rFonts w:ascii="Times New Roman" w:hAnsi="Times New Roman" w:cs="Times New Roman"/>
          <w:lang w:val="tr-TR"/>
          <w:highlight w:val="yellow"/>
          <w:vertAlign w:val="subscript"/>
        </w:rPr>
        <w:t xml:space="preserve">4</w:t>
      </w:r>
      <w:r>
        <w:rPr>
          <w:rFonts w:ascii="Times New Roman" w:hAnsi="Times New Roman" w:cs="Times New Roman"/>
          <w:highlight w:val="yellow"/>
          <w:lang w:val="tr-TR"/>
        </w:rPr>
        <w:t xml:space="preserve"> için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 1,1·10</w:t>
      </w:r>
      <w:r>
        <w:rPr>
          <w:rFonts w:ascii="Times New Roman" w:hAnsi="Times New Roman" w:cs="Times New Roman"/>
          <w:lang w:val="tr-TR"/>
          <w:highlight w:val="yellow"/>
          <w:vertAlign w:val="superscript"/>
        </w:rPr>
        <w:t xml:space="preserve">-10</w:t>
      </w:r>
      <w:r>
        <w:rPr>
          <w:rFonts w:ascii="Times New Roman" w:hAnsi="Times New Roman" w:cs="Times New Roman"/>
          <w:highlight w:val="yellow"/>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