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533EDF" w14:textId="77777777" w:rsidR="006255A0" w:rsidRDefault="008510E0">
      <w:pPr>
        <w:pStyle w:val="ListParagraph"/>
        <w:numPr>
          <w:ilvl w:val="2"/>
          <w:numId w:val="1"/>
        </w:numPr>
        <w:jc w:val="both"/>
        <w:rPr>
          <w:rFonts w:ascii="Times New Roman" w:hAnsi="Times New Roman" w:cs="Times New Roman"/>
          <w:b/>
          <w:bCs/>
          <w:lang w:val="tr-TR"/>
        </w:rPr>
      </w:pPr>
      <w:r w:rsidRPr="008510E0">
        <w:rPr>
          <w:rFonts w:ascii="Times New Roman" w:hAnsi="Times New Roman" w:cs="Times New Roman"/>
          <w:b/>
          <w:bCs/>
          <w:lang w:val="tr-TR"/>
        </w:rPr>
        <w:t>Tepken ve Ürün Derişimleriyle Ortalama Tepkime Hızlarının Hesaplanması</w:t>
      </w:r>
    </w:p>
    <w:p w14:paraId="5C9FDD48" w14:textId="77777777" w:rsidR="0020685F" w:rsidRDefault="00000000">
      <w:pPr>
        <w:jc w:val="both"/>
        <w:rPr>
          <w:rFonts w:ascii="Times New Roman" w:hAnsi="Times New Roman" w:cs="Times New Roman"/>
          <w:lang w:val="tr-TR"/>
        </w:rPr>
      </w:pPr>
      <w:r>
        <w:rPr>
          <w:rFonts w:ascii="Times New Roman" w:hAnsi="Times New Roman" w:cs="Times New Roman"/>
          <w:lang w:val="tr-TR"/>
        </w:rPr>
        <w:t>Günlük yaşamda karşılaşılan kimyasal tepkimeler birbirinden çok farklı sürelerde tamamlanır. Bir araç çarpıştığında hava yastığının (Görsel A) şişmesini sağlayan tepkime saniyenin çok küçük bir kesrinde gerçekleşir. Havai fişeklerin patlaması, kibritin alev alması ya da gümüş nitrat ve sodyum klorür çözeltileri karıştırıldığında beyaz renkli çökeleğin oluşması da çok hızlı gerçekleşen tepkimelere örnektir. Buna karşılık demirden yapılmış bir köprünün paslanması yıllar sürebilir. Mağaralardaki sarkıt ve dikitlerin (Görsel B) oluşması ise binlerce yıl alır. Peki bir tepkimenin “hızlı” ya da “yavaş” olduğu nasıl ölçülür? Tepkime ilerledikçe tepkimenin hızı değişir mi? Bir etkinlik yaparak bu soruların cevaplarını keşfediniz.</w:t>
      </w:r>
    </w:p>
    <w:p w14:paraId="30F98DB4" w14:textId="77777777" w:rsidR="0020685F" w:rsidRDefault="0020685F">
      <w:pPr>
        <w:jc w:val="both"/>
        <w:rPr>
          <w:rFonts w:ascii="Times New Roman" w:hAnsi="Times New Roman" w:cs="Times New Roman"/>
          <w:lang w:val="tr-TR"/>
        </w:rPr>
      </w:pPr>
    </w:p>
    <w:p w14:paraId="5EBE97E0" w14:textId="69897305" w:rsidR="00C352FE" w:rsidRDefault="00C352FE">
      <w:pPr>
        <w:jc w:val="both"/>
        <w:rPr>
          <w:rFonts w:ascii="Times New Roman" w:hAnsi="Times New Roman" w:cs="Times New Roman"/>
          <w:lang w:val="tr-TR"/>
        </w:rPr>
      </w:pPr>
      <w:r>
        <w:fldChar w:fldCharType="begin"/>
      </w:r>
      <w:r>
        <w:instrText xml:space="preserve"> INCLUDEPICTURE "https://www.shutterstock.com/shutterstock/photos/2544396155/display_1500/stock-photo-opened-airbag-in-automobile-car-safety-equipment-2544396155.jpg" \* MERGEFORMATINET </w:instrText>
      </w:r>
      <w:r>
        <w:fldChar w:fldCharType="separate"/>
      </w:r>
      <w:r>
        <w:rPr>
          <w:noProof/>
        </w:rPr>
        <w:drawing>
          <wp:inline distT="0" distB="0" distL="0" distR="0" wp14:anchorId="65D1719E" wp14:editId="0F7B25C7">
            <wp:extent cx="5943600" cy="4358640"/>
            <wp:effectExtent l="0" t="0" r="0" b="0"/>
            <wp:docPr id="1545737045" name="Picture 7" descr="Opened airbag in automobile. Car safety equi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ed airbag in automobile. Car safety equipmen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07EC2F9C" w14:textId="32AA9631"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w:t>
      </w:r>
      <w:r w:rsidRPr="00C352FE">
        <w:rPr>
          <w:rFonts w:ascii="Times New Roman" w:hAnsi="Times New Roman" w:cs="Times New Roman"/>
          <w:b/>
          <w:bCs/>
          <w:highlight w:val="yellow"/>
          <w:lang w:val="tr-TR"/>
        </w:rPr>
        <w:t>2544396155</w:t>
      </w:r>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foroğraf</w:t>
      </w:r>
      <w:proofErr w:type="spellEnd"/>
      <w:r w:rsidRPr="00C352FE">
        <w:rPr>
          <w:rFonts w:ascii="Times New Roman" w:hAnsi="Times New Roman" w:cs="Times New Roman"/>
          <w:b/>
          <w:bCs/>
          <w:highlight w:val="yellow"/>
          <w:lang w:val="tr-TR"/>
        </w:rPr>
        <w:t xml:space="preserve">) </w:t>
      </w:r>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Opened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airbag</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automobile</w:t>
      </w:r>
      <w:proofErr w:type="spellEnd"/>
      <w:r w:rsidRPr="00C352FE">
        <w:rPr>
          <w:rFonts w:ascii="Times New Roman" w:hAnsi="Times New Roman" w:cs="Times New Roman"/>
          <w:b/>
          <w:bCs/>
          <w:highlight w:val="yellow"/>
          <w:lang w:val="tr-TR"/>
        </w:rPr>
        <w:t xml:space="preserve">. Car </w:t>
      </w:r>
      <w:proofErr w:type="spellStart"/>
      <w:r w:rsidRPr="00C352FE">
        <w:rPr>
          <w:rFonts w:ascii="Times New Roman" w:hAnsi="Times New Roman" w:cs="Times New Roman"/>
          <w:b/>
          <w:bCs/>
          <w:highlight w:val="yellow"/>
          <w:lang w:val="tr-TR"/>
        </w:rPr>
        <w:t>safety</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equipment</w:t>
      </w:r>
      <w:proofErr w:type="spellEnd"/>
    </w:p>
    <w:p w14:paraId="70BDEDBB" w14:textId="03B9BF4A" w:rsidR="0020685F"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Hava yastığının açılması</w:t>
      </w:r>
    </w:p>
    <w:p w14:paraId="1C69A062" w14:textId="77777777" w:rsidR="00C352FE" w:rsidRDefault="00C352FE">
      <w:pPr>
        <w:jc w:val="center"/>
        <w:rPr>
          <w:rFonts w:ascii="Times New Roman" w:hAnsi="Times New Roman" w:cs="Times New Roman"/>
          <w:lang w:val="tr-TR"/>
        </w:rPr>
      </w:pPr>
    </w:p>
    <w:p w14:paraId="2EC367F0" w14:textId="77777777" w:rsidR="00C352FE" w:rsidRDefault="00C352FE">
      <w:pPr>
        <w:jc w:val="center"/>
        <w:rPr>
          <w:rFonts w:ascii="Times New Roman" w:hAnsi="Times New Roman" w:cs="Times New Roman"/>
          <w:lang w:val="tr-TR"/>
        </w:rPr>
      </w:pPr>
    </w:p>
    <w:p w14:paraId="021A8CE9" w14:textId="77777777" w:rsidR="0020685F" w:rsidRDefault="0020685F">
      <w:pPr>
        <w:jc w:val="both"/>
        <w:rPr>
          <w:rFonts w:ascii="Times New Roman" w:hAnsi="Times New Roman" w:cs="Times New Roman"/>
          <w:lang w:val="tr-TR"/>
        </w:rPr>
      </w:pPr>
    </w:p>
    <w:p w14:paraId="62301A0B" w14:textId="42283418" w:rsidR="00C352FE" w:rsidRDefault="00C352FE">
      <w:pPr>
        <w:jc w:val="both"/>
        <w:rPr>
          <w:rFonts w:ascii="Times New Roman" w:hAnsi="Times New Roman" w:cs="Times New Roman"/>
          <w:lang w:val="tr-TR"/>
        </w:rPr>
      </w:pPr>
      <w:r>
        <w:lastRenderedPageBreak/>
        <w:fldChar w:fldCharType="begin"/>
      </w:r>
      <w:r>
        <w:instrText xml:space="preserve"> INCLUDEPICTURE "https://www.shutterstock.com/shutterstock/photos/2746871601/display_1500/stock-photo-natural-stalactites-and-stalagmites-speleothems-in-limestone-cave-with-illuminated-lighting-2746871601.jpg" \* MERGEFORMATINET </w:instrText>
      </w:r>
      <w:r>
        <w:fldChar w:fldCharType="separate"/>
      </w:r>
      <w:r>
        <w:rPr>
          <w:noProof/>
        </w:rPr>
        <w:drawing>
          <wp:inline distT="0" distB="0" distL="0" distR="0" wp14:anchorId="30FF1CD9" wp14:editId="55509544">
            <wp:extent cx="5943600" cy="4366260"/>
            <wp:effectExtent l="0" t="0" r="0" b="2540"/>
            <wp:docPr id="1116089368" name="Picture 8" descr="Natural stalactites and stalagmites speleothems in limestone cave with illuminated ligh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atural stalactites and stalagmites speleothems in limestone cave with illuminated light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66260"/>
                    </a:xfrm>
                    <a:prstGeom prst="rect">
                      <a:avLst/>
                    </a:prstGeom>
                    <a:noFill/>
                    <a:ln>
                      <a:noFill/>
                    </a:ln>
                  </pic:spPr>
                </pic:pic>
              </a:graphicData>
            </a:graphic>
          </wp:inline>
        </w:drawing>
      </w:r>
      <w:r>
        <w:fldChar w:fldCharType="end"/>
      </w:r>
    </w:p>
    <w:p w14:paraId="4D4CFA00" w14:textId="7E18D1C2"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2746871601 (fotoğraf) — Natural </w:t>
      </w:r>
      <w:proofErr w:type="spellStart"/>
      <w:r w:rsidRPr="00C352FE">
        <w:rPr>
          <w:rFonts w:ascii="Times New Roman" w:hAnsi="Times New Roman" w:cs="Times New Roman"/>
          <w:b/>
          <w:bCs/>
          <w:highlight w:val="yellow"/>
          <w:lang w:val="tr-TR"/>
        </w:rPr>
        <w:t>stalactites</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and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stalagmites</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limestone</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cave</w:t>
      </w:r>
      <w:proofErr w:type="spellEnd"/>
    </w:p>
    <w:p w14:paraId="4F9C8283" w14:textId="1B6358A9" w:rsidR="0020685F"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Mağarada sarkıt ve dikitler</w:t>
      </w:r>
    </w:p>
    <w:p w14:paraId="4247BA74" w14:textId="77777777" w:rsidR="0020685F"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1.6.</w:t>
      </w:r>
    </w:p>
    <w:p w14:paraId="54C8BCF8" w14:textId="77777777" w:rsidR="0020685F" w:rsidRDefault="00000000">
      <w:pPr>
        <w:jc w:val="both"/>
        <w:rPr>
          <w:rFonts w:ascii="Times New Roman" w:hAnsi="Times New Roman" w:cs="Times New Roman"/>
          <w:lang w:val="tr-TR"/>
        </w:rPr>
      </w:pPr>
      <w:r>
        <w:rPr>
          <w:rFonts w:ascii="Times New Roman" w:hAnsi="Times New Roman" w:cs="Times New Roman"/>
          <w:lang w:val="tr-TR"/>
        </w:rPr>
        <w:t>Dinitrojen pentoksit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gazı belirli bir sıcaklıkta kapalı bir kapta aşağıdaki denkleme göre bozunur:</w:t>
      </w:r>
    </w:p>
    <w:p w14:paraId="34066537" w14:textId="77777777" w:rsidR="0020685F" w:rsidRDefault="00000000">
      <w:pPr>
        <w:jc w:val="center"/>
        <w:rPr>
          <w:rFonts w:ascii="Times New Roman" w:hAnsi="Times New Roman" w:cs="Times New Roman"/>
          <w:lang w:val="tr-TR"/>
        </w:rPr>
      </w:pPr>
      <w:r>
        <w:rPr>
          <w:rFonts w:ascii="Times New Roman" w:hAnsi="Times New Roman" w:cs="Times New Roman"/>
          <w:lang w:val="tr-TR"/>
        </w:rPr>
        <w:t>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w:t>
      </w:r>
    </w:p>
    <w:p w14:paraId="7465B0C4"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boyunca tepken ve ürünlerin derişimleri belirli zaman aralıklarında ölçülerek aşağıdaki tabloya kaydedilmiştir.</w:t>
      </w:r>
    </w:p>
    <w:p w14:paraId="7C3B3B79"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Tablo: 2N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(g) → 4NO</w:t>
      </w:r>
      <w:r>
        <w:rPr>
          <w:rFonts w:ascii="Times New Roman" w:hAnsi="Times New Roman" w:cs="Times New Roman"/>
          <w:b/>
          <w:bCs/>
          <w:vertAlign w:val="subscript"/>
          <w:lang w:val="tr-TR"/>
        </w:rPr>
        <w:t>2</w:t>
      </w:r>
      <w:r>
        <w:rPr>
          <w:rFonts w:ascii="Times New Roman" w:hAnsi="Times New Roman" w:cs="Times New Roman"/>
          <w:b/>
          <w:bCs/>
          <w:lang w:val="tr-TR"/>
        </w:rPr>
        <w:t>(g) + O</w:t>
      </w:r>
      <w:r>
        <w:rPr>
          <w:rFonts w:ascii="Times New Roman" w:hAnsi="Times New Roman" w:cs="Times New Roman"/>
          <w:b/>
          <w:bCs/>
          <w:vertAlign w:val="subscript"/>
          <w:lang w:val="tr-TR"/>
        </w:rPr>
        <w:t>2</w:t>
      </w:r>
      <w:r>
        <w:rPr>
          <w:rFonts w:ascii="Times New Roman" w:hAnsi="Times New Roman" w:cs="Times New Roman"/>
          <w:b/>
          <w:bCs/>
          <w:lang w:val="tr-TR"/>
        </w:rPr>
        <w:t>(g) tepkimesinde tepken ve ürünlerin derişimlerinin zamanla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1EF07AD2" w14:textId="77777777">
        <w:trPr>
          <w:jc w:val="center"/>
        </w:trPr>
        <w:tc>
          <w:tcPr>
            <w:tcW w:w="1800" w:type="dxa"/>
            <w:shd w:val="clear" w:color="auto" w:fill="D9E2F3"/>
            <w:vAlign w:val="center"/>
          </w:tcPr>
          <w:p w14:paraId="07657CEF"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2400" w:type="dxa"/>
            <w:shd w:val="clear" w:color="auto" w:fill="D9E2F3"/>
            <w:vAlign w:val="center"/>
          </w:tcPr>
          <w:p w14:paraId="5B76868F"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(mol/L)</w:t>
            </w:r>
          </w:p>
        </w:tc>
        <w:tc>
          <w:tcPr>
            <w:tcW w:w="2400" w:type="dxa"/>
            <w:shd w:val="clear" w:color="auto" w:fill="D9E2F3"/>
            <w:vAlign w:val="center"/>
          </w:tcPr>
          <w:p w14:paraId="6D14FC74"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5925EC8B"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20685F" w14:paraId="645B0E09" w14:textId="77777777">
        <w:trPr>
          <w:jc w:val="center"/>
        </w:trPr>
        <w:tc>
          <w:tcPr>
            <w:tcW w:w="1800" w:type="dxa"/>
            <w:vAlign w:val="center"/>
          </w:tcPr>
          <w:p w14:paraId="0AA49A7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67C6885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0,0200</w:t>
            </w:r>
          </w:p>
        </w:tc>
        <w:tc>
          <w:tcPr>
            <w:tcW w:w="2400" w:type="dxa"/>
            <w:vAlign w:val="center"/>
          </w:tcPr>
          <w:p w14:paraId="46696BE3"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555CCE1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r>
      <w:tr w:rsidR="0020685F" w14:paraId="0F5F0777" w14:textId="77777777">
        <w:trPr>
          <w:jc w:val="center"/>
        </w:trPr>
        <w:tc>
          <w:tcPr>
            <w:tcW w:w="1800" w:type="dxa"/>
            <w:vAlign w:val="center"/>
          </w:tcPr>
          <w:p w14:paraId="14366CA1" w14:textId="77777777" w:rsidR="0020685F" w:rsidRDefault="00000000">
            <w:pPr>
              <w:jc w:val="center"/>
              <w:rPr>
                <w:rFonts w:ascii="Times New Roman" w:hAnsi="Times New Roman" w:cs="Times New Roman"/>
                <w:lang w:val="tr-TR"/>
              </w:rPr>
            </w:pPr>
            <w:r>
              <w:rPr>
                <w:rFonts w:ascii="Times New Roman" w:hAnsi="Times New Roman" w:cs="Times New Roman"/>
                <w:lang w:val="tr-TR"/>
              </w:rPr>
              <w:t>400</w:t>
            </w:r>
          </w:p>
        </w:tc>
        <w:tc>
          <w:tcPr>
            <w:tcW w:w="2400" w:type="dxa"/>
            <w:vAlign w:val="center"/>
          </w:tcPr>
          <w:p w14:paraId="06F20B8C"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0,0164</w:t>
            </w:r>
          </w:p>
        </w:tc>
        <w:tc>
          <w:tcPr>
            <w:tcW w:w="2400" w:type="dxa"/>
            <w:vAlign w:val="center"/>
          </w:tcPr>
          <w:p w14:paraId="0EB1B00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0,0072</w:t>
            </w:r>
          </w:p>
        </w:tc>
        <w:tc>
          <w:tcPr>
            <w:tcW w:w="2400" w:type="dxa"/>
            <w:vAlign w:val="center"/>
          </w:tcPr>
          <w:p w14:paraId="51BB094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0,0018</w:t>
            </w:r>
          </w:p>
        </w:tc>
      </w:tr>
      <w:tr w:rsidR="0020685F" w14:paraId="623540B1" w14:textId="77777777">
        <w:trPr>
          <w:jc w:val="center"/>
        </w:trPr>
        <w:tc>
          <w:tcPr>
            <w:tcW w:w="1800" w:type="dxa"/>
            <w:vAlign w:val="center"/>
          </w:tcPr>
          <w:p w14:paraId="4BAE1594" w14:textId="77777777" w:rsidR="0020685F" w:rsidRDefault="00000000">
            <w:pPr>
              <w:jc w:val="center"/>
              <w:rPr>
                <w:rFonts w:ascii="Times New Roman" w:hAnsi="Times New Roman" w:cs="Times New Roman"/>
                <w:lang w:val="tr-TR"/>
              </w:rPr>
            </w:pPr>
            <w:r>
              <w:rPr>
                <w:rFonts w:ascii="Times New Roman" w:hAnsi="Times New Roman" w:cs="Times New Roman"/>
                <w:lang w:val="tr-TR"/>
              </w:rPr>
              <w:lastRenderedPageBreak/>
              <w:t>800</w:t>
            </w:r>
          </w:p>
        </w:tc>
        <w:tc>
          <w:tcPr>
            <w:tcW w:w="2400" w:type="dxa"/>
            <w:vAlign w:val="center"/>
          </w:tcPr>
          <w:p w14:paraId="707EB53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0,0134</w:t>
            </w:r>
          </w:p>
        </w:tc>
        <w:tc>
          <w:tcPr>
            <w:tcW w:w="2400" w:type="dxa"/>
            <w:vAlign w:val="center"/>
          </w:tcPr>
          <w:p w14:paraId="47F9FE4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0,0132</w:t>
            </w:r>
          </w:p>
        </w:tc>
        <w:tc>
          <w:tcPr>
            <w:tcW w:w="2400" w:type="dxa"/>
            <w:vAlign w:val="center"/>
          </w:tcPr>
          <w:p w14:paraId="5C9BDB3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0,0033</w:t>
            </w:r>
          </w:p>
        </w:tc>
      </w:tr>
      <w:tr w:rsidR="0020685F" w14:paraId="6BD243E2" w14:textId="77777777">
        <w:trPr>
          <w:jc w:val="center"/>
        </w:trPr>
        <w:tc>
          <w:tcPr>
            <w:tcW w:w="1800" w:type="dxa"/>
            <w:vAlign w:val="center"/>
          </w:tcPr>
          <w:p w14:paraId="2FFFA83C" w14:textId="77777777" w:rsidR="0020685F" w:rsidRDefault="00000000">
            <w:pPr>
              <w:jc w:val="center"/>
              <w:rPr>
                <w:rFonts w:ascii="Times New Roman" w:hAnsi="Times New Roman" w:cs="Times New Roman"/>
                <w:lang w:val="tr-TR"/>
              </w:rPr>
            </w:pPr>
            <w:r>
              <w:rPr>
                <w:rFonts w:ascii="Times New Roman" w:hAnsi="Times New Roman" w:cs="Times New Roman"/>
                <w:lang w:val="tr-TR"/>
              </w:rPr>
              <w:t>1200</w:t>
            </w:r>
          </w:p>
        </w:tc>
        <w:tc>
          <w:tcPr>
            <w:tcW w:w="2400" w:type="dxa"/>
            <w:vAlign w:val="center"/>
          </w:tcPr>
          <w:p w14:paraId="7DE5C8C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0,0110</w:t>
            </w:r>
          </w:p>
        </w:tc>
        <w:tc>
          <w:tcPr>
            <w:tcW w:w="2400" w:type="dxa"/>
            <w:vAlign w:val="center"/>
          </w:tcPr>
          <w:p w14:paraId="7354895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0,0180</w:t>
            </w:r>
          </w:p>
        </w:tc>
        <w:tc>
          <w:tcPr>
            <w:tcW w:w="2400" w:type="dxa"/>
            <w:vAlign w:val="center"/>
          </w:tcPr>
          <w:p w14:paraId="0D25524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0,0045</w:t>
            </w:r>
          </w:p>
        </w:tc>
      </w:tr>
      <w:tr w:rsidR="0020685F" w14:paraId="380C968D" w14:textId="77777777">
        <w:trPr>
          <w:jc w:val="center"/>
        </w:trPr>
        <w:tc>
          <w:tcPr>
            <w:tcW w:w="1800" w:type="dxa"/>
            <w:vAlign w:val="center"/>
          </w:tcPr>
          <w:p w14:paraId="7C8329FC" w14:textId="77777777" w:rsidR="0020685F" w:rsidRDefault="00000000">
            <w:pPr>
              <w:jc w:val="center"/>
              <w:rPr>
                <w:rFonts w:ascii="Times New Roman" w:hAnsi="Times New Roman" w:cs="Times New Roman"/>
                <w:lang w:val="tr-TR"/>
              </w:rPr>
            </w:pPr>
            <w:r>
              <w:rPr>
                <w:rFonts w:ascii="Times New Roman" w:hAnsi="Times New Roman" w:cs="Times New Roman"/>
                <w:lang w:val="tr-TR"/>
              </w:rPr>
              <w:t>1600</w:t>
            </w:r>
          </w:p>
        </w:tc>
        <w:tc>
          <w:tcPr>
            <w:tcW w:w="2400" w:type="dxa"/>
            <w:vAlign w:val="center"/>
          </w:tcPr>
          <w:p w14:paraId="4EEEB68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0,0090</w:t>
            </w:r>
          </w:p>
        </w:tc>
        <w:tc>
          <w:tcPr>
            <w:tcW w:w="2400" w:type="dxa"/>
            <w:vAlign w:val="center"/>
          </w:tcPr>
          <w:p w14:paraId="36DD87B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0,0220</w:t>
            </w:r>
          </w:p>
        </w:tc>
        <w:tc>
          <w:tcPr>
            <w:tcW w:w="2400" w:type="dxa"/>
            <w:vAlign w:val="center"/>
          </w:tcPr>
          <w:p w14:paraId="6BABC760"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0,0055</w:t>
            </w:r>
          </w:p>
        </w:tc>
      </w:tr>
      <w:tr w:rsidR="0020685F" w14:paraId="2FBA9445" w14:textId="77777777">
        <w:trPr>
          <w:jc w:val="center"/>
        </w:trPr>
        <w:tc>
          <w:tcPr>
            <w:tcW w:w="1800" w:type="dxa"/>
            <w:vAlign w:val="center"/>
          </w:tcPr>
          <w:p w14:paraId="55F86F9F"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w:t>
            </w:r>
          </w:p>
        </w:tc>
        <w:tc>
          <w:tcPr>
            <w:tcW w:w="2400" w:type="dxa"/>
            <w:vAlign w:val="center"/>
          </w:tcPr>
          <w:p w14:paraId="36DEFCC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0,0074</w:t>
            </w:r>
          </w:p>
        </w:tc>
        <w:tc>
          <w:tcPr>
            <w:tcW w:w="2400" w:type="dxa"/>
            <w:vAlign w:val="center"/>
          </w:tcPr>
          <w:p w14:paraId="23944C3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0,0252</w:t>
            </w:r>
          </w:p>
        </w:tc>
        <w:tc>
          <w:tcPr>
            <w:tcW w:w="2400" w:type="dxa"/>
            <w:vAlign w:val="center"/>
          </w:tcPr>
          <w:p w14:paraId="0B3C9F5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0,0063</w:t>
            </w:r>
          </w:p>
        </w:tc>
      </w:tr>
      <w:tr w:rsidR="0020685F" w14:paraId="19D44D97" w14:textId="77777777">
        <w:trPr>
          <w:jc w:val="center"/>
        </w:trPr>
        <w:tc>
          <w:tcPr>
            <w:tcW w:w="1800" w:type="dxa"/>
            <w:vAlign w:val="center"/>
          </w:tcPr>
          <w:p w14:paraId="23D6DA9C" w14:textId="77777777" w:rsidR="0020685F" w:rsidRDefault="00000000">
            <w:pPr>
              <w:jc w:val="center"/>
              <w:rPr>
                <w:rFonts w:ascii="Times New Roman" w:hAnsi="Times New Roman" w:cs="Times New Roman"/>
                <w:lang w:val="tr-TR"/>
              </w:rPr>
            </w:pPr>
            <w:r>
              <w:rPr>
                <w:rFonts w:ascii="Times New Roman" w:hAnsi="Times New Roman" w:cs="Times New Roman"/>
                <w:lang w:val="tr-TR"/>
              </w:rPr>
              <w:t>2400</w:t>
            </w:r>
          </w:p>
        </w:tc>
        <w:tc>
          <w:tcPr>
            <w:tcW w:w="2400" w:type="dxa"/>
            <w:vAlign w:val="center"/>
          </w:tcPr>
          <w:p w14:paraId="048D475A"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0,0060</w:t>
            </w:r>
          </w:p>
        </w:tc>
        <w:tc>
          <w:tcPr>
            <w:tcW w:w="2400" w:type="dxa"/>
            <w:vAlign w:val="center"/>
          </w:tcPr>
          <w:p w14:paraId="3AF6EF6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0,0280</w:t>
            </w:r>
          </w:p>
        </w:tc>
        <w:tc>
          <w:tcPr>
            <w:tcW w:w="2400" w:type="dxa"/>
            <w:vAlign w:val="center"/>
          </w:tcPr>
          <w:p w14:paraId="2E4B4CF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0,0070</w:t>
            </w:r>
          </w:p>
        </w:tc>
      </w:tr>
    </w:tbl>
    <w:p w14:paraId="00B153A1" w14:textId="77777777" w:rsidR="0020685F" w:rsidRDefault="0020685F">
      <w:pPr>
        <w:jc w:val="both"/>
        <w:rPr>
          <w:rFonts w:ascii="Times New Roman" w:hAnsi="Times New Roman" w:cs="Times New Roman"/>
          <w:lang w:val="tr-TR"/>
        </w:rPr>
      </w:pPr>
    </w:p>
    <w:p w14:paraId="2DE1FCB0" w14:textId="77777777" w:rsidR="0020685F"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kullanarak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için derişim-zaman grafiğini aşağıdaki grafik alanına çiziniz. Her madde için farklı renk kullanınız.</w:t>
      </w:r>
    </w:p>
    <w:p w14:paraId="51A7C46E" w14:textId="77777777" w:rsidR="0020685F" w:rsidRDefault="00000000">
      <w:pPr>
        <w:jc w:val="center"/>
        <w:rPr>
          <w:rFonts w:ascii="Times New Roman" w:hAnsi="Times New Roman" w:cs="Times New Roman"/>
          <w:lang w:val="tr-TR"/>
        </w:rPr>
      </w:pPr>
      <w:r>
        <w:rPr>
          <w:noProof/>
        </w:rPr>
        <w:drawing>
          <wp:inline distT="0" distB="0" distL="0" distR="0" wp14:anchorId="7FB16E4C" wp14:editId="54E14EDF">
            <wp:extent cx="5040000" cy="3087840"/>
            <wp:effectExtent l="0" t="0" r="0" b="0"/>
            <wp:docPr id="900001" name="Grafik 900001" descr="Boş derişim-zaman grafik alan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k11_900001.png"/>
                    <pic:cNvPicPr/>
                  </pic:nvPicPr>
                  <pic:blipFill>
                    <a:blip r:embed="rId9"/>
                    <a:stretch>
                      <a:fillRect/>
                    </a:stretch>
                  </pic:blipFill>
                  <pic:spPr>
                    <a:xfrm>
                      <a:off x="0" y="0"/>
                      <a:ext cx="5040000" cy="3087840"/>
                    </a:xfrm>
                    <a:prstGeom prst="rect">
                      <a:avLst/>
                    </a:prstGeom>
                  </pic:spPr>
                </pic:pic>
              </a:graphicData>
            </a:graphic>
          </wp:inline>
        </w:drawing>
      </w:r>
    </w:p>
    <w:p w14:paraId="2C2782CC"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Bu alan öğrencinin grafiği çizeceği kareli grafik alanıdır. X ekseni “Zaman (s)”, Y ekseni “Derişim (mol/L)”. Kimya10’daki grafik alanı kalıbıyla yeniden çizilebilir.</w:t>
      </w:r>
    </w:p>
    <w:p w14:paraId="02D18B47" w14:textId="77777777" w:rsidR="0020685F"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Çizdiğiniz derişim-zaman grafiğini inceleyerek tepken ve ürünlerin derişimlerinin zamanla nasıl değiştiğine ve tepkime hızının zamanla değişimine ilişkin önermeler oluşturunuz.</w:t>
      </w:r>
    </w:p>
    <w:p w14:paraId="3BD8DAF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955FE99"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314E02A"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2E88806" w14:textId="77777777" w:rsidR="0020685F"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Oluşturduğunuz önermeleri arkadaşlarınızla paylaşınız. Paylaşım sırasında düşünce ve izlenimlerinizi etki altında kalmadan ifade ediniz, arkadaşlarınızın sözünü kesmeden onları etkin bir şekilde dinleyiniz ve farklı bakış açılarını anlamaya çalışınız.</w:t>
      </w:r>
    </w:p>
    <w:p w14:paraId="7DB6FCB5"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009A43C"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CEE94FF"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D6D693" w14:textId="77777777" w:rsidR="0020685F"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Grafiği kullanarak ulaştığınız önermeleri, tepkime hızları ile ilgili önceki bilgilerinize dayalı olarak oluşturduğunuz önermelerle karşılaştırınız. Benzerlik ve farklılıkları yazınız.</w:t>
      </w:r>
    </w:p>
    <w:p w14:paraId="77F29A5E"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19079A"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284577B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C0F4A81" w14:textId="77777777" w:rsidR="0020685F"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5666BA65" w14:textId="77777777">
        <w:trPr>
          <w:jc w:val="center"/>
        </w:trPr>
        <w:tc>
          <w:tcPr>
            <w:tcW w:w="9000" w:type="dxa"/>
            <w:shd w:val="clear" w:color="auto" w:fill="FFF2CC"/>
          </w:tcPr>
          <w:p w14:paraId="41A9FD39"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 birim zamanda tepkenlerin derişimindeki azalma ya da ürünlerin derişimindeki artış olarak tanımlanır. Belirli bir zaman aralığında hesaplanan hıza ortalama tepkime hızı denir.</w:t>
            </w:r>
          </w:p>
          <w:p w14:paraId="31643CB0"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Tepkenin harcanma hızı = -</m:t>
                </m:r>
                <m:f>
                  <m:fPr>
                    <m:ctrlPr>
                      <w:rPr>
                        <w:rFonts w:ascii="Cambria Math" w:hAnsi="Cambria Math"/>
                      </w:rPr>
                    </m:ctrlPr>
                  </m:fPr>
                  <m:num>
                    <m:r>
                      <m:rPr>
                        <m:sty m:val="p"/>
                      </m:rPr>
                      <w:rPr>
                        <w:rFonts w:ascii="Cambria Math" w:hAnsi="Cambria Math" w:cs="Cambria Math"/>
                        <w:lang w:val="tr-TR"/>
                      </w:rPr>
                      <m:t>Δ[Tepken]</m:t>
                    </m:r>
                  </m:num>
                  <m:den>
                    <m:r>
                      <m:rPr>
                        <m:sty m:val="p"/>
                      </m:rPr>
                      <w:rPr>
                        <w:rFonts w:ascii="Cambria Math" w:hAnsi="Cambria Math" w:cs="Cambria Math"/>
                        <w:lang w:val="tr-TR"/>
                      </w:rPr>
                      <m:t>Δt</m:t>
                    </m:r>
                  </m:den>
                </m:f>
                <m:r>
                  <m:rPr>
                    <m:sty m:val="p"/>
                  </m:rPr>
                  <w:rPr>
                    <w:rFonts w:ascii="Cambria Math" w:hAnsi="Cambria Math" w:cs="Cambria Math"/>
                    <w:lang w:val="tr-TR"/>
                  </w:rPr>
                  <m:t xml:space="preserve">          Ürünün oluşum hızı = </m:t>
                </m:r>
                <m:f>
                  <m:fPr>
                    <m:ctrlPr>
                      <w:rPr>
                        <w:rFonts w:ascii="Cambria Math" w:hAnsi="Cambria Math"/>
                      </w:rPr>
                    </m:ctrlPr>
                  </m:fPr>
                  <m:num>
                    <m:r>
                      <m:rPr>
                        <m:sty m:val="p"/>
                      </m:rPr>
                      <w:rPr>
                        <w:rFonts w:ascii="Cambria Math" w:hAnsi="Cambria Math" w:cs="Cambria Math"/>
                        <w:lang w:val="tr-TR"/>
                      </w:rPr>
                      <m:t>Δ[Ürün]</m:t>
                    </m:r>
                  </m:num>
                  <m:den>
                    <m:r>
                      <m:rPr>
                        <m:sty m:val="p"/>
                      </m:rPr>
                      <w:rPr>
                        <w:rFonts w:ascii="Cambria Math" w:hAnsi="Cambria Math" w:cs="Cambria Math"/>
                        <w:lang w:val="tr-TR"/>
                      </w:rPr>
                      <m:t>Δt</m:t>
                    </m:r>
                  </m:den>
                </m:f>
              </m:oMath>
            </m:oMathPara>
          </w:p>
          <w:p w14:paraId="6D7902A1" w14:textId="77777777" w:rsidR="0020685F" w:rsidRDefault="00000000">
            <w:pPr>
              <w:jc w:val="both"/>
              <w:rPr>
                <w:rFonts w:ascii="Times New Roman" w:hAnsi="Times New Roman" w:cs="Times New Roman"/>
                <w:lang w:val="tr-TR"/>
              </w:rPr>
            </w:pPr>
            <w:r>
              <w:rPr>
                <w:rFonts w:ascii="Times New Roman" w:hAnsi="Times New Roman" w:cs="Times New Roman"/>
                <w:lang w:val="tr-TR"/>
              </w:rPr>
              <w:t>Δ[ ] derişim değişimini (mol/L), Δt geçen süreyi (s) gösterir. Tepkenlerin derişimi azaldığı için Δ[Tepken] negatiftir; hızın pozitif bir değer olması için eşitliğin önüne eksi (−) işareti konur. Tepkime hızının birimi mol/L·s’dir.</w:t>
            </w:r>
          </w:p>
        </w:tc>
      </w:tr>
    </w:tbl>
    <w:p w14:paraId="3E09A1B6" w14:textId="77777777" w:rsidR="0020685F" w:rsidRDefault="0020685F">
      <w:pPr>
        <w:jc w:val="both"/>
        <w:rPr>
          <w:rFonts w:ascii="Times New Roman" w:hAnsi="Times New Roman" w:cs="Times New Roman"/>
          <w:lang w:val="tr-TR"/>
        </w:rPr>
      </w:pPr>
    </w:p>
    <w:p w14:paraId="128DA7F9" w14:textId="77777777" w:rsidR="0020685F" w:rsidRDefault="00000000">
      <w:pPr>
        <w:jc w:val="both"/>
        <w:rPr>
          <w:rFonts w:ascii="Times New Roman" w:hAnsi="Times New Roman" w:cs="Times New Roman"/>
          <w:lang w:val="tr-TR"/>
        </w:rPr>
      </w:pPr>
      <w:r>
        <w:rPr>
          <w:rFonts w:ascii="Times New Roman" w:hAnsi="Times New Roman" w:cs="Times New Roman"/>
          <w:lang w:val="tr-TR"/>
        </w:rPr>
        <w:t>Not kâğıdında verilen eşitlikleri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7FF89B10" w14:textId="77777777">
        <w:trPr>
          <w:jc w:val="center"/>
        </w:trPr>
        <w:tc>
          <w:tcPr>
            <w:tcW w:w="1800" w:type="dxa"/>
            <w:shd w:val="clear" w:color="auto" w:fill="D9E2F3"/>
            <w:vAlign w:val="center"/>
          </w:tcPr>
          <w:p w14:paraId="5F71C1AA"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aralığı (s)</w:t>
            </w:r>
          </w:p>
        </w:tc>
        <w:tc>
          <w:tcPr>
            <w:tcW w:w="2400" w:type="dxa"/>
            <w:shd w:val="clear" w:color="auto" w:fill="D9E2F3"/>
            <w:vAlign w:val="center"/>
          </w:tcPr>
          <w:p w14:paraId="2A1F782B"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xml:space="preserve"> harcanma hızı (mol/L·s)</w:t>
            </w:r>
          </w:p>
        </w:tc>
        <w:tc>
          <w:tcPr>
            <w:tcW w:w="2400" w:type="dxa"/>
            <w:shd w:val="clear" w:color="auto" w:fill="D9E2F3"/>
            <w:vAlign w:val="center"/>
          </w:tcPr>
          <w:p w14:paraId="1451C23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oluşum hızı (mol/L·s)</w:t>
            </w:r>
          </w:p>
        </w:tc>
        <w:tc>
          <w:tcPr>
            <w:tcW w:w="2400" w:type="dxa"/>
            <w:shd w:val="clear" w:color="auto" w:fill="D9E2F3"/>
            <w:vAlign w:val="center"/>
          </w:tcPr>
          <w:p w14:paraId="1F93B0F6"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oluşum hızı (mol/L·s)</w:t>
            </w:r>
          </w:p>
        </w:tc>
      </w:tr>
      <w:tr w:rsidR="0020685F" w14:paraId="29EFC01F" w14:textId="77777777">
        <w:trPr>
          <w:trHeight w:val="600"/>
          <w:jc w:val="center"/>
        </w:trPr>
        <w:tc>
          <w:tcPr>
            <w:tcW w:w="1800" w:type="dxa"/>
            <w:vAlign w:val="center"/>
          </w:tcPr>
          <w:p w14:paraId="7F61C2D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 – 400</w:t>
            </w:r>
          </w:p>
        </w:tc>
        <w:tc>
          <w:tcPr>
            <w:tcW w:w="2400" w:type="dxa"/>
            <w:vAlign w:val="center"/>
          </w:tcPr>
          <w:p w14:paraId="647DF433" w14:textId="77777777" w:rsidR="0020685F" w:rsidRDefault="0020685F">
            <w:pPr>
              <w:jc w:val="center"/>
              <w:rPr>
                <w:rFonts w:ascii="Times New Roman" w:hAnsi="Times New Roman" w:cs="Times New Roman"/>
                <w:lang w:val="tr-TR"/>
              </w:rPr>
            </w:pPr>
          </w:p>
        </w:tc>
        <w:tc>
          <w:tcPr>
            <w:tcW w:w="2400" w:type="dxa"/>
            <w:vAlign w:val="center"/>
          </w:tcPr>
          <w:p w14:paraId="4F0E26DD" w14:textId="77777777" w:rsidR="0020685F" w:rsidRDefault="0020685F">
            <w:pPr>
              <w:jc w:val="center"/>
              <w:rPr>
                <w:rFonts w:ascii="Times New Roman" w:hAnsi="Times New Roman" w:cs="Times New Roman"/>
                <w:lang w:val="tr-TR"/>
              </w:rPr>
            </w:pPr>
          </w:p>
        </w:tc>
        <w:tc>
          <w:tcPr>
            <w:tcW w:w="2400" w:type="dxa"/>
            <w:vAlign w:val="center"/>
          </w:tcPr>
          <w:p w14:paraId="6CF5BA0F" w14:textId="77777777" w:rsidR="0020685F" w:rsidRDefault="0020685F">
            <w:pPr>
              <w:jc w:val="center"/>
              <w:rPr>
                <w:rFonts w:ascii="Times New Roman" w:hAnsi="Times New Roman" w:cs="Times New Roman"/>
                <w:lang w:val="tr-TR"/>
              </w:rPr>
            </w:pPr>
          </w:p>
        </w:tc>
      </w:tr>
      <w:tr w:rsidR="0020685F" w14:paraId="0E015FE0" w14:textId="77777777">
        <w:trPr>
          <w:trHeight w:val="600"/>
          <w:jc w:val="center"/>
        </w:trPr>
        <w:tc>
          <w:tcPr>
            <w:tcW w:w="1800" w:type="dxa"/>
            <w:vAlign w:val="center"/>
          </w:tcPr>
          <w:p w14:paraId="6DAA23AD" w14:textId="77777777" w:rsidR="0020685F" w:rsidRDefault="00000000">
            <w:pPr>
              <w:jc w:val="center"/>
              <w:rPr>
                <w:rFonts w:ascii="Times New Roman" w:hAnsi="Times New Roman" w:cs="Times New Roman"/>
                <w:lang w:val="tr-TR"/>
              </w:rPr>
            </w:pPr>
            <w:r>
              <w:rPr>
                <w:rFonts w:ascii="Times New Roman" w:hAnsi="Times New Roman" w:cs="Times New Roman"/>
                <w:lang w:val="tr-TR"/>
              </w:rPr>
              <w:t>400 – 800</w:t>
            </w:r>
          </w:p>
        </w:tc>
        <w:tc>
          <w:tcPr>
            <w:tcW w:w="2400" w:type="dxa"/>
            <w:vAlign w:val="center"/>
          </w:tcPr>
          <w:p w14:paraId="33278974" w14:textId="77777777" w:rsidR="0020685F" w:rsidRDefault="0020685F">
            <w:pPr>
              <w:jc w:val="center"/>
              <w:rPr>
                <w:rFonts w:ascii="Times New Roman" w:hAnsi="Times New Roman" w:cs="Times New Roman"/>
                <w:lang w:val="tr-TR"/>
              </w:rPr>
            </w:pPr>
          </w:p>
        </w:tc>
        <w:tc>
          <w:tcPr>
            <w:tcW w:w="2400" w:type="dxa"/>
            <w:vAlign w:val="center"/>
          </w:tcPr>
          <w:p w14:paraId="0ED0E64F" w14:textId="77777777" w:rsidR="0020685F" w:rsidRDefault="0020685F">
            <w:pPr>
              <w:jc w:val="center"/>
              <w:rPr>
                <w:rFonts w:ascii="Times New Roman" w:hAnsi="Times New Roman" w:cs="Times New Roman"/>
                <w:lang w:val="tr-TR"/>
              </w:rPr>
            </w:pPr>
          </w:p>
        </w:tc>
        <w:tc>
          <w:tcPr>
            <w:tcW w:w="2400" w:type="dxa"/>
            <w:vAlign w:val="center"/>
          </w:tcPr>
          <w:p w14:paraId="7F201CE4" w14:textId="77777777" w:rsidR="0020685F" w:rsidRDefault="0020685F">
            <w:pPr>
              <w:jc w:val="center"/>
              <w:rPr>
                <w:rFonts w:ascii="Times New Roman" w:hAnsi="Times New Roman" w:cs="Times New Roman"/>
                <w:lang w:val="tr-TR"/>
              </w:rPr>
            </w:pPr>
          </w:p>
        </w:tc>
      </w:tr>
      <w:tr w:rsidR="0020685F" w14:paraId="65B715BD" w14:textId="77777777">
        <w:trPr>
          <w:trHeight w:val="600"/>
          <w:jc w:val="center"/>
        </w:trPr>
        <w:tc>
          <w:tcPr>
            <w:tcW w:w="1800" w:type="dxa"/>
            <w:vAlign w:val="center"/>
          </w:tcPr>
          <w:p w14:paraId="65C7D064" w14:textId="77777777" w:rsidR="0020685F" w:rsidRDefault="00000000">
            <w:pPr>
              <w:jc w:val="center"/>
              <w:rPr>
                <w:rFonts w:ascii="Times New Roman" w:hAnsi="Times New Roman" w:cs="Times New Roman"/>
                <w:lang w:val="tr-TR"/>
              </w:rPr>
            </w:pPr>
            <w:r>
              <w:rPr>
                <w:rFonts w:ascii="Times New Roman" w:hAnsi="Times New Roman" w:cs="Times New Roman"/>
                <w:lang w:val="tr-TR"/>
              </w:rPr>
              <w:t>800 – 1200</w:t>
            </w:r>
          </w:p>
        </w:tc>
        <w:tc>
          <w:tcPr>
            <w:tcW w:w="2400" w:type="dxa"/>
            <w:vAlign w:val="center"/>
          </w:tcPr>
          <w:p w14:paraId="3D927920" w14:textId="77777777" w:rsidR="0020685F" w:rsidRDefault="0020685F">
            <w:pPr>
              <w:jc w:val="center"/>
              <w:rPr>
                <w:rFonts w:ascii="Times New Roman" w:hAnsi="Times New Roman" w:cs="Times New Roman"/>
                <w:lang w:val="tr-TR"/>
              </w:rPr>
            </w:pPr>
          </w:p>
        </w:tc>
        <w:tc>
          <w:tcPr>
            <w:tcW w:w="2400" w:type="dxa"/>
            <w:vAlign w:val="center"/>
          </w:tcPr>
          <w:p w14:paraId="373D9093" w14:textId="77777777" w:rsidR="0020685F" w:rsidRDefault="0020685F">
            <w:pPr>
              <w:jc w:val="center"/>
              <w:rPr>
                <w:rFonts w:ascii="Times New Roman" w:hAnsi="Times New Roman" w:cs="Times New Roman"/>
                <w:lang w:val="tr-TR"/>
              </w:rPr>
            </w:pPr>
          </w:p>
        </w:tc>
        <w:tc>
          <w:tcPr>
            <w:tcW w:w="2400" w:type="dxa"/>
            <w:vAlign w:val="center"/>
          </w:tcPr>
          <w:p w14:paraId="4FE029F9" w14:textId="77777777" w:rsidR="0020685F" w:rsidRDefault="0020685F">
            <w:pPr>
              <w:jc w:val="center"/>
              <w:rPr>
                <w:rFonts w:ascii="Times New Roman" w:hAnsi="Times New Roman" w:cs="Times New Roman"/>
                <w:lang w:val="tr-TR"/>
              </w:rPr>
            </w:pPr>
          </w:p>
        </w:tc>
      </w:tr>
      <w:tr w:rsidR="0020685F" w14:paraId="7B136851" w14:textId="77777777">
        <w:trPr>
          <w:trHeight w:val="600"/>
          <w:jc w:val="center"/>
        </w:trPr>
        <w:tc>
          <w:tcPr>
            <w:tcW w:w="1800" w:type="dxa"/>
            <w:vAlign w:val="center"/>
          </w:tcPr>
          <w:p w14:paraId="3BC9DD29"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 – 2400</w:t>
            </w:r>
          </w:p>
        </w:tc>
        <w:tc>
          <w:tcPr>
            <w:tcW w:w="2400" w:type="dxa"/>
            <w:vAlign w:val="center"/>
          </w:tcPr>
          <w:p w14:paraId="4A363E24" w14:textId="77777777" w:rsidR="0020685F" w:rsidRDefault="0020685F">
            <w:pPr>
              <w:jc w:val="center"/>
              <w:rPr>
                <w:rFonts w:ascii="Times New Roman" w:hAnsi="Times New Roman" w:cs="Times New Roman"/>
                <w:lang w:val="tr-TR"/>
              </w:rPr>
            </w:pPr>
          </w:p>
        </w:tc>
        <w:tc>
          <w:tcPr>
            <w:tcW w:w="2400" w:type="dxa"/>
            <w:vAlign w:val="center"/>
          </w:tcPr>
          <w:p w14:paraId="1DFAD986" w14:textId="77777777" w:rsidR="0020685F" w:rsidRDefault="0020685F">
            <w:pPr>
              <w:jc w:val="center"/>
              <w:rPr>
                <w:rFonts w:ascii="Times New Roman" w:hAnsi="Times New Roman" w:cs="Times New Roman"/>
                <w:lang w:val="tr-TR"/>
              </w:rPr>
            </w:pPr>
          </w:p>
        </w:tc>
        <w:tc>
          <w:tcPr>
            <w:tcW w:w="2400" w:type="dxa"/>
            <w:vAlign w:val="center"/>
          </w:tcPr>
          <w:p w14:paraId="3B77B97B" w14:textId="77777777" w:rsidR="0020685F" w:rsidRDefault="0020685F">
            <w:pPr>
              <w:jc w:val="center"/>
              <w:rPr>
                <w:rFonts w:ascii="Times New Roman" w:hAnsi="Times New Roman" w:cs="Times New Roman"/>
                <w:lang w:val="tr-TR"/>
              </w:rPr>
            </w:pPr>
          </w:p>
        </w:tc>
      </w:tr>
    </w:tbl>
    <w:p w14:paraId="3295D3F4" w14:textId="77777777" w:rsidR="0020685F" w:rsidRDefault="0020685F">
      <w:pPr>
        <w:jc w:val="both"/>
        <w:rPr>
          <w:rFonts w:ascii="Times New Roman" w:hAnsi="Times New Roman" w:cs="Times New Roman"/>
          <w:lang w:val="tr-TR"/>
        </w:rPr>
      </w:pPr>
    </w:p>
    <w:p w14:paraId="38F0FA1A"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Hesapladığınız ortalama hızlardan yararlanarak tepkime hızının zamanla nasıl değiştiğine yönelik bir çıkarımda bulununuz.</w:t>
      </w:r>
    </w:p>
    <w:p w14:paraId="0FB795B5"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F70790"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6FE9EBB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0595FC"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Aynı zaman aralığında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 ile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oluşum hızları arasında nasıl bir ilişki vardır? Bu ilişkiyi tepkime denklemindeki katsayılarla ilişkilendiriniz.</w:t>
      </w:r>
    </w:p>
    <w:p w14:paraId="7D57ED23"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315D03"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DCA1B53"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8713D2"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Tepkime hızının zamanla değişimine ilişkin çıkarımlarınızın geçerliliğini çarpışma teorisi temelinde sorgulayınız. Zaman ilerledikçe birim hacimdeki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molekülü sayısı ve birim zamandaki etkin çarpışma sayısı nasıl değişir?</w:t>
      </w:r>
    </w:p>
    <w:p w14:paraId="221042DF"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E227D9"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531F8A92"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13DB9A" w14:textId="77777777" w:rsidR="0020685F"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20DC979C"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629BA530" wp14:editId="081D1D06">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88D520"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49B10E78" w14:textId="77777777" w:rsidR="0020685F" w:rsidRDefault="0020685F">
      <w:pPr>
        <w:jc w:val="both"/>
        <w:rPr>
          <w:rFonts w:ascii="Times New Roman" w:hAnsi="Times New Roman" w:cs="Times New Roman"/>
          <w:lang w:val="tr-TR"/>
        </w:rPr>
      </w:pPr>
    </w:p>
    <w:p w14:paraId="2884E06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5FEF28F3" wp14:editId="7502CDD6">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CA24603" w14:textId="77777777" w:rsidR="0020685F" w:rsidRDefault="00000000">
      <w:pPr>
        <w:jc w:val="both"/>
        <w:rPr>
          <w:rFonts w:ascii="Times New Roman" w:hAnsi="Times New Roman" w:cs="Times New Roman"/>
          <w:lang w:val="tr-TR"/>
        </w:rPr>
      </w:pPr>
      <w:r>
        <w:rPr>
          <w:rFonts w:ascii="Times New Roman" w:hAnsi="Times New Roman" w:cs="Times New Roman"/>
          <w:lang w:val="tr-TR"/>
        </w:rPr>
        <w:t xml:space="preserve">Kimyasal tepkimelerin ne kadar hızlı gerçekleştiğini inceleyen kimya dalına kimyasal kinetik denir. Bir tepkimenin hızı, tepkime sırasında tepkenlerin harcanma ya da ürünlerin oluşma hızı ile ifade edilir. Tepkime ilerledikçe tepkenlerin derişimi azalırken ürünlerin derişimi artar. Bu nedenle tepkime hızı, birim zamanda tepken derişimindeki azalma ya da ürün derişimindeki artış olarak </w:t>
      </w:r>
      <w:r>
        <w:rPr>
          <w:rFonts w:ascii="Times New Roman" w:hAnsi="Times New Roman" w:cs="Times New Roman"/>
          <w:lang w:val="tr-TR"/>
        </w:rPr>
        <w:lastRenderedPageBreak/>
        <w:t>tanımlanır. Derişim mol/L, zaman saniye (s) cinsinden alındığında tepkime hızının birimi mol/L·s (M/s) olur. Bazı yavaş tepkimelerde zaman birimi olarak dakika veya saat de kullanılabilir.</w:t>
      </w:r>
    </w:p>
    <w:p w14:paraId="48648C19" w14:textId="77777777" w:rsidR="0020685F" w:rsidRDefault="00000000">
      <w:pPr>
        <w:jc w:val="both"/>
        <w:rPr>
          <w:rFonts w:ascii="Times New Roman" w:hAnsi="Times New Roman" w:cs="Times New Roman"/>
          <w:lang w:val="tr-TR"/>
        </w:rPr>
      </w:pPr>
      <w:r>
        <w:rPr>
          <w:rFonts w:ascii="Times New Roman" w:hAnsi="Times New Roman" w:cs="Times New Roman"/>
          <w:lang w:val="tr-TR"/>
        </w:rPr>
        <w:t>Analiz ve Keşif Atölyesi 1.6.’da incelenen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tepkimesine ait derişim-zaman grafiği Grafik A’da verilmiştir. Grafikte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derişiminin zamanla azaldığı,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derişimlerinin ise arttığı görülmektedir. Eğrilerin başlangıçta dik, zaman ilerledikçe daha yatık olması tepkime hızının zamanla azaldığını gösterir.</w:t>
      </w:r>
    </w:p>
    <w:p w14:paraId="545F7EF6" w14:textId="77777777" w:rsidR="0020685F" w:rsidRDefault="00000000">
      <w:pPr>
        <w:jc w:val="center"/>
        <w:rPr>
          <w:rFonts w:ascii="Times New Roman" w:hAnsi="Times New Roman" w:cs="Times New Roman"/>
          <w:lang w:val="tr-TR"/>
        </w:rPr>
      </w:pPr>
      <w:r>
        <w:rPr>
          <w:noProof/>
        </w:rPr>
        <w:drawing>
          <wp:inline distT="0" distB="0" distL="0" distR="0" wp14:anchorId="079F8999" wp14:editId="0E6E79FE">
            <wp:extent cx="5040000" cy="3087840"/>
            <wp:effectExtent l="0" t="0" r="0" b="0"/>
            <wp:docPr id="900004" name="Grafik 900004" descr="N2O5 bozunmasına ait derişim-zaman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k11_900004.png"/>
                    <pic:cNvPicPr/>
                  </pic:nvPicPr>
                  <pic:blipFill>
                    <a:blip r:embed="rId10"/>
                    <a:stretch>
                      <a:fillRect/>
                    </a:stretch>
                  </pic:blipFill>
                  <pic:spPr>
                    <a:xfrm>
                      <a:off x="0" y="0"/>
                      <a:ext cx="5040000" cy="3087840"/>
                    </a:xfrm>
                    <a:prstGeom prst="rect">
                      <a:avLst/>
                    </a:prstGeom>
                  </pic:spPr>
                </pic:pic>
              </a:graphicData>
            </a:graphic>
          </wp:inline>
        </w:drawing>
      </w:r>
    </w:p>
    <w:p w14:paraId="6E968213"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tepkimesine ait derişim-zaman grafiği</w:t>
      </w:r>
    </w:p>
    <w:p w14:paraId="1F090386"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taslak olarak çizilmiştir, yayınevi tarafından aynı verilerle vektörel olarak yeniden çizilebilir.</w:t>
      </w:r>
    </w:p>
    <w:p w14:paraId="37D8DF75" w14:textId="77777777" w:rsidR="0020685F" w:rsidRDefault="00000000">
      <w:pPr>
        <w:jc w:val="both"/>
        <w:rPr>
          <w:rFonts w:ascii="Times New Roman" w:hAnsi="Times New Roman" w:cs="Times New Roman"/>
          <w:lang w:val="tr-TR"/>
        </w:rPr>
      </w:pPr>
      <w:r>
        <w:rPr>
          <w:rFonts w:ascii="Times New Roman" w:hAnsi="Times New Roman" w:cs="Times New Roman"/>
          <w:lang w:val="tr-TR"/>
        </w:rPr>
        <w:t xml:space="preserve">Belirli bir zaman aralığında tepken ya da ürün derişimindeki değişimin bu zaman aralığına oranına </w:t>
      </w:r>
      <w:r>
        <w:rPr>
          <w:rFonts w:ascii="Times New Roman" w:hAnsi="Times New Roman" w:cs="Times New Roman"/>
          <w:b/>
          <w:bCs/>
          <w:lang w:val="tr-TR"/>
        </w:rPr>
        <w:t>ortalama tepkime hızı</w:t>
      </w:r>
      <w:r>
        <w:rPr>
          <w:rFonts w:ascii="Times New Roman" w:hAnsi="Times New Roman" w:cs="Times New Roman"/>
          <w:lang w:val="tr-TR"/>
        </w:rPr>
        <w:t xml:space="preserve"> denir. aA + bB → cC + dD genel tepkimesi için tepken ve ürünlere göre ortalama hız ifadeleri aşağıdaki gibi yazılır:</w:t>
      </w:r>
    </w:p>
    <w:p w14:paraId="160152B0"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A’nın harcanma hızı = -</m:t>
          </m:r>
          <m:f>
            <m:fPr>
              <m:ctrlPr>
                <w:rPr>
                  <w:rFonts w:ascii="Cambria Math" w:hAnsi="Cambria Math"/>
                </w:rPr>
              </m:ctrlPr>
            </m:fPr>
            <m:num>
              <m:r>
                <m:rPr>
                  <m:sty m:val="p"/>
                </m:rPr>
                <w:rPr>
                  <w:rFonts w:ascii="Cambria Math" w:hAnsi="Cambria Math" w:cs="Cambria Math"/>
                  <w:lang w:val="tr-TR"/>
                </w:rPr>
                <m:t>Δ[A]</m:t>
              </m:r>
            </m:num>
            <m:den>
              <m:r>
                <m:rPr>
                  <m:sty m:val="p"/>
                </m:rPr>
                <w:rPr>
                  <w:rFonts w:ascii="Cambria Math" w:hAnsi="Cambria Math" w:cs="Cambria Math"/>
                  <w:lang w:val="tr-TR"/>
                </w:rPr>
                <m:t>Δt</m:t>
              </m:r>
            </m:den>
          </m:f>
          <m:r>
            <m:rPr>
              <m:sty m:val="p"/>
            </m:rPr>
            <w:rPr>
              <w:rFonts w:ascii="Cambria Math" w:hAnsi="Cambria Math" w:cs="Cambria Math"/>
              <w:lang w:val="tr-TR"/>
            </w:rPr>
            <m:t xml:space="preserve">        C’nin oluşum hızı = </m:t>
          </m:r>
          <m:f>
            <m:fPr>
              <m:ctrlPr>
                <w:rPr>
                  <w:rFonts w:ascii="Cambria Math" w:hAnsi="Cambria Math"/>
                </w:rPr>
              </m:ctrlPr>
            </m:fPr>
            <m:num>
              <m:r>
                <m:rPr>
                  <m:sty m:val="p"/>
                </m:rPr>
                <w:rPr>
                  <w:rFonts w:ascii="Cambria Math" w:hAnsi="Cambria Math" w:cs="Cambria Math"/>
                  <w:lang w:val="tr-TR"/>
                </w:rPr>
                <m:t>Δ[C]</m:t>
              </m:r>
            </m:num>
            <m:den>
              <m:r>
                <m:rPr>
                  <m:sty m:val="p"/>
                </m:rPr>
                <w:rPr>
                  <w:rFonts w:ascii="Cambria Math" w:hAnsi="Cambria Math" w:cs="Cambria Math"/>
                  <w:lang w:val="tr-TR"/>
                </w:rPr>
                <m:t>Δt</m:t>
              </m:r>
            </m:den>
          </m:f>
        </m:oMath>
      </m:oMathPara>
    </w:p>
    <w:p w14:paraId="4BCDF2D8" w14:textId="77777777" w:rsidR="0020685F" w:rsidRDefault="00000000">
      <w:pPr>
        <w:jc w:val="both"/>
        <w:rPr>
          <w:rFonts w:ascii="Times New Roman" w:hAnsi="Times New Roman" w:cs="Times New Roman"/>
          <w:lang w:val="tr-TR"/>
        </w:rPr>
      </w:pPr>
      <w:r>
        <w:rPr>
          <w:rFonts w:ascii="Times New Roman" w:hAnsi="Times New Roman" w:cs="Times New Roman"/>
          <w:lang w:val="tr-TR"/>
        </w:rPr>
        <w:t>Bir tepkimede maddelerin harcanma ve oluşum hızları, denkleştirilmiş tepkime denklemindeki katsayılarla orantılıdır. Örneğin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 4NO</w:t>
      </w:r>
      <w:r>
        <w:rPr>
          <w:rFonts w:ascii="Times New Roman" w:hAnsi="Times New Roman" w:cs="Times New Roman"/>
          <w:vertAlign w:val="subscript"/>
          <w:lang w:val="tr-TR"/>
        </w:rPr>
        <w:t>2</w:t>
      </w:r>
      <w:r>
        <w:rPr>
          <w:rFonts w:ascii="Times New Roman" w:hAnsi="Times New Roman" w:cs="Times New Roman"/>
          <w:lang w:val="tr-TR"/>
        </w:rPr>
        <w:t xml:space="preserve"> + O</w:t>
      </w:r>
      <w:r>
        <w:rPr>
          <w:rFonts w:ascii="Times New Roman" w:hAnsi="Times New Roman" w:cs="Times New Roman"/>
          <w:vertAlign w:val="subscript"/>
          <w:lang w:val="tr-TR"/>
        </w:rPr>
        <w:t>2</w:t>
      </w:r>
      <w:r>
        <w:rPr>
          <w:rFonts w:ascii="Times New Roman" w:hAnsi="Times New Roman" w:cs="Times New Roman"/>
          <w:lang w:val="tr-TR"/>
        </w:rPr>
        <w:t xml:space="preserve"> tepkimesinde 2 mol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harcanırken 4 mol NO</w:t>
      </w:r>
      <w:r>
        <w:rPr>
          <w:rFonts w:ascii="Times New Roman" w:hAnsi="Times New Roman" w:cs="Times New Roman"/>
          <w:vertAlign w:val="subscript"/>
          <w:lang w:val="tr-TR"/>
        </w:rPr>
        <w:t>2</w:t>
      </w:r>
      <w:r>
        <w:rPr>
          <w:rFonts w:ascii="Times New Roman" w:hAnsi="Times New Roman" w:cs="Times New Roman"/>
          <w:lang w:val="tr-TR"/>
        </w:rPr>
        <w:t xml:space="preserve"> ve 1 mol O</w:t>
      </w:r>
      <w:r>
        <w:rPr>
          <w:rFonts w:ascii="Times New Roman" w:hAnsi="Times New Roman" w:cs="Times New Roman"/>
          <w:vertAlign w:val="subscript"/>
          <w:lang w:val="tr-TR"/>
        </w:rPr>
        <w:t>2</w:t>
      </w:r>
      <w:r>
        <w:rPr>
          <w:rFonts w:ascii="Times New Roman" w:hAnsi="Times New Roman" w:cs="Times New Roman"/>
          <w:lang w:val="tr-TR"/>
        </w:rPr>
        <w:t xml:space="preserve"> oluşur. Bu nedenle NO</w:t>
      </w:r>
      <w:r>
        <w:rPr>
          <w:rFonts w:ascii="Times New Roman" w:hAnsi="Times New Roman" w:cs="Times New Roman"/>
          <w:vertAlign w:val="subscript"/>
          <w:lang w:val="tr-TR"/>
        </w:rPr>
        <w:t>2</w:t>
      </w:r>
      <w:r>
        <w:rPr>
          <w:rFonts w:ascii="Times New Roman" w:hAnsi="Times New Roman" w:cs="Times New Roman"/>
          <w:lang w:val="tr-TR"/>
        </w:rPr>
        <w:t>’nin oluşum hızı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hızının iki katı, O</w:t>
      </w:r>
      <w:r>
        <w:rPr>
          <w:rFonts w:ascii="Times New Roman" w:hAnsi="Times New Roman" w:cs="Times New Roman"/>
          <w:vertAlign w:val="subscript"/>
          <w:lang w:val="tr-TR"/>
        </w:rPr>
        <w:t>2</w:t>
      </w:r>
      <w:r>
        <w:rPr>
          <w:rFonts w:ascii="Times New Roman" w:hAnsi="Times New Roman" w:cs="Times New Roman"/>
          <w:lang w:val="tr-TR"/>
        </w:rPr>
        <w:t>’nin oluşum hızı ise yarısıdır. Tepkimenin hangi maddeye göre ifade edildiğinden bağımsız tek bir hız değeri elde etmek için her maddenin hızı, tepkime denklemindeki katsayısına bölünür:</w:t>
      </w:r>
    </w:p>
    <w:p w14:paraId="36EA1831"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Tepkime hızı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a</m:t>
              </m:r>
            </m:den>
          </m:f>
          <m:f>
            <m:fPr>
              <m:ctrlPr>
                <w:rPr>
                  <w:rFonts w:ascii="Cambria Math" w:hAnsi="Cambria Math"/>
                </w:rPr>
              </m:ctrlPr>
            </m:fPr>
            <m:num>
              <m:r>
                <m:rPr>
                  <m:sty m:val="p"/>
                </m:rPr>
                <w:rPr>
                  <w:rFonts w:ascii="Cambria Math" w:hAnsi="Cambria Math" w:cs="Cambria Math"/>
                  <w:lang w:val="tr-TR"/>
                </w:rPr>
                <m:t>Δ[A]</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b</m:t>
              </m:r>
            </m:den>
          </m:f>
          <m:f>
            <m:fPr>
              <m:ctrlPr>
                <w:rPr>
                  <w:rFonts w:ascii="Cambria Math" w:hAnsi="Cambria Math"/>
                </w:rPr>
              </m:ctrlPr>
            </m:fPr>
            <m:num>
              <m:r>
                <m:rPr>
                  <m:sty m:val="p"/>
                </m:rPr>
                <w:rPr>
                  <w:rFonts w:ascii="Cambria Math" w:hAnsi="Cambria Math" w:cs="Cambria Math"/>
                  <w:lang w:val="tr-TR"/>
                </w:rPr>
                <m:t>Δ[B]</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c</m:t>
              </m:r>
            </m:den>
          </m:f>
          <m:f>
            <m:fPr>
              <m:ctrlPr>
                <w:rPr>
                  <w:rFonts w:ascii="Cambria Math" w:hAnsi="Cambria Math"/>
                </w:rPr>
              </m:ctrlPr>
            </m:fPr>
            <m:num>
              <m:r>
                <m:rPr>
                  <m:sty m:val="p"/>
                </m:rPr>
                <w:rPr>
                  <w:rFonts w:ascii="Cambria Math" w:hAnsi="Cambria Math" w:cs="Cambria Math"/>
                  <w:lang w:val="tr-TR"/>
                </w:rPr>
                <m:t>Δ[C]</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d</m:t>
              </m:r>
            </m:den>
          </m:f>
          <m:f>
            <m:fPr>
              <m:ctrlPr>
                <w:rPr>
                  <w:rFonts w:ascii="Cambria Math" w:hAnsi="Cambria Math"/>
                </w:rPr>
              </m:ctrlPr>
            </m:fPr>
            <m:num>
              <m:r>
                <m:rPr>
                  <m:sty m:val="p"/>
                </m:rPr>
                <w:rPr>
                  <w:rFonts w:ascii="Cambria Math" w:hAnsi="Cambria Math" w:cs="Cambria Math"/>
                  <w:lang w:val="tr-TR"/>
                </w:rPr>
                <m:t>Δ[D]</m:t>
              </m:r>
            </m:num>
            <m:den>
              <m:r>
                <m:rPr>
                  <m:sty m:val="p"/>
                </m:rPr>
                <w:rPr>
                  <w:rFonts w:ascii="Cambria Math" w:hAnsi="Cambria Math" w:cs="Cambria Math"/>
                  <w:lang w:val="tr-TR"/>
                </w:rPr>
                <m:t>Δt</m:t>
              </m:r>
            </m:den>
          </m:f>
        </m:oMath>
      </m:oMathPara>
    </w:p>
    <w:p w14:paraId="4DAEF3D4" w14:textId="77777777" w:rsidR="0020685F" w:rsidRDefault="00000000">
      <w:pPr>
        <w:jc w:val="both"/>
        <w:rPr>
          <w:rFonts w:ascii="Times New Roman" w:hAnsi="Times New Roman" w:cs="Times New Roman"/>
          <w:lang w:val="tr-TR"/>
        </w:rPr>
      </w:pPr>
      <w:r>
        <w:rPr>
          <w:rFonts w:ascii="Times New Roman" w:hAnsi="Times New Roman" w:cs="Times New Roman"/>
          <w:lang w:val="tr-TR"/>
        </w:rPr>
        <w:lastRenderedPageBreak/>
        <w:t>Ortalama tepkime hızı, derişim-zaman grafiği üzerinde iki nokta arasını birleştiren doğrunun eğimi ile ilişkilidir (Grafik B). Tepkimenin başlangıcındaki zaman aralığında eğim büyük, ilerleyen zaman aralıklarında ise eğim küçüktür. Örneğin Analiz ve Keşif Atölyesi 1.6.’daki verilere göre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 0-400 s aralığında 9,0·10</w:t>
      </w:r>
      <w:r>
        <w:rPr>
          <w:rFonts w:ascii="Times New Roman" w:hAnsi="Times New Roman" w:cs="Times New Roman"/>
          <w:vertAlign w:val="superscript"/>
          <w:lang w:val="tr-TR"/>
        </w:rPr>
        <w:t>-6</w:t>
      </w:r>
      <w:r>
        <w:rPr>
          <w:rFonts w:ascii="Times New Roman" w:hAnsi="Times New Roman" w:cs="Times New Roman"/>
          <w:lang w:val="tr-TR"/>
        </w:rPr>
        <w:t xml:space="preserve"> mol/L·s iken 2000-2400 s aralığında 3,5·10</w:t>
      </w:r>
      <w:r>
        <w:rPr>
          <w:rFonts w:ascii="Times New Roman" w:hAnsi="Times New Roman" w:cs="Times New Roman"/>
          <w:vertAlign w:val="superscript"/>
          <w:lang w:val="tr-TR"/>
        </w:rPr>
        <w:t>-6</w:t>
      </w:r>
      <w:r>
        <w:rPr>
          <w:rFonts w:ascii="Times New Roman" w:hAnsi="Times New Roman" w:cs="Times New Roman"/>
          <w:lang w:val="tr-TR"/>
        </w:rPr>
        <w:t xml:space="preserve"> mol/L·s’ye düşmüştür.</w:t>
      </w:r>
    </w:p>
    <w:p w14:paraId="4BCCF8A9" w14:textId="77777777" w:rsidR="0020685F" w:rsidRDefault="00000000">
      <w:pPr>
        <w:jc w:val="center"/>
        <w:rPr>
          <w:rFonts w:ascii="Times New Roman" w:hAnsi="Times New Roman" w:cs="Times New Roman"/>
          <w:lang w:val="tr-TR"/>
        </w:rPr>
      </w:pPr>
      <w:r>
        <w:rPr>
          <w:noProof/>
        </w:rPr>
        <w:drawing>
          <wp:inline distT="0" distB="0" distL="0" distR="0" wp14:anchorId="3F4ABCB9" wp14:editId="3136C892">
            <wp:extent cx="5040000" cy="3087840"/>
            <wp:effectExtent l="0" t="0" r="0" b="0"/>
            <wp:docPr id="900005" name="Grafik 900005" descr="Ortalama hız ve eğ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11"/>
                    <a:stretch>
                      <a:fillRect/>
                    </a:stretch>
                  </pic:blipFill>
                  <pic:spPr>
                    <a:xfrm>
                      <a:off x="0" y="0"/>
                      <a:ext cx="5040000" cy="3087840"/>
                    </a:xfrm>
                    <a:prstGeom prst="rect">
                      <a:avLst/>
                    </a:prstGeom>
                  </pic:spPr>
                </pic:pic>
              </a:graphicData>
            </a:graphic>
          </wp:inline>
        </w:drawing>
      </w:r>
    </w:p>
    <w:p w14:paraId="116C53C6"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Farklı zaman aralıklarında ortalama tepkime hızı ile derişim-zaman eğrisinin eğimi arasındaki ilişki</w:t>
      </w:r>
    </w:p>
    <w:p w14:paraId="03D68762"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hızının zamanla azalması çarpışma teorisi ile açıklanabilir. Tepkime başladığında birim hacimdeki tepken tanecik sayısı en fazladır; bu nedenle birim zamanda gerçekleşen çarpışma ve etkin çarpışma sayısı da en fazladır. Tepkime ilerledikçe tepken tanecikleri harcanır ve birim hacimdeki tepken tanecik sayısı azalır. Birim zamanda gerçekleşen etkin çarpışma sayısı azaldığı için tepkime hızı da azalır. Tepkenlerden biri tükendiğinde ya da tepkime tamamlandığında derişimler artık değişmez ve derişim-zaman grafiği yatay hâle gelir.</w:t>
      </w:r>
    </w:p>
    <w:p w14:paraId="581473C5"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 tepken ya da ürün miktarındaki değişime bağlı olarak gözlemlenebilen ve ölçülebilen bir özellik yardımıyla da belirlenebilir. Örneğin gaz çıkışı olan tepkimelerde birim zamanda toplanan gaz hacmi, renkli bir maddenin oluştuğu ya da harcandığı tepkimelerde renk değişimi, iyon sayısının değiştiği tepkimelerde elektriksel iletkenlik, gaz fazındaki tepkimelerde ise sabit hacimde basınç değişimi ölçülerek tepkime hızı izlenebilir.</w:t>
      </w:r>
    </w:p>
    <w:p>
      <w:pPr>
        <w:jc w:val="both"/>
        <w:rPr>
          <w:rFonts w:ascii="Times New Roman" w:hAnsi="Times New Roman" w:cs="Times New Roman"/>
          <w:lang w:val="tr-TR"/>
        </w:rPr>
      </w:pPr>
      <w:r>
        <w:rPr>
          <w:rFonts w:ascii="Times New Roman" w:hAnsi="Times New Roman" w:cs="Times New Roman"/>
          <w:lang w:val="tr-TR"/>
        </w:rPr>
        <w:t xml:space="preserve">Tepkime hızı kısaca </w:t>
      </w:r>
      <w:r>
        <w:rPr>
          <w:rFonts w:ascii="Times New Roman" w:hAnsi="Times New Roman" w:cs="Times New Roman"/>
          <w:b/>
          <w:bCs/>
          <w:lang w:val="tr-TR"/>
        </w:rPr>
        <w:t xml:space="preserve">r</w:t>
      </w:r>
      <w:r>
        <w:rPr>
          <w:rFonts w:ascii="Times New Roman" w:hAnsi="Times New Roman" w:cs="Times New Roman"/>
          <w:lang w:val="tr-TR"/>
        </w:rPr>
        <w:t xml:space="preserve"> sembolüyle de gösterilir. Tepkime hızı derişim yerine madde miktarındaki herhangi bir ölçülebilir değişimle de ifade edilebilir. Örneğin tepkimede harcanan katı bir maddenin kütlesindeki azalma ya da oluşan bir gazın hacmindeki artış belirli aralıklarla ölçülerek ortalama hız hesaplanabilir. Bu durumda hızın birimi, kullanılan nicelik ve zaman birimine göre değişir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Tepkime hızının farklı niceliklerle ifadesi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000"/>
        <w:gridCol w:w="34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nicelik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Hız ifadesi</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Hız birimine örnekler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Δ[X]/Δt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mol/L·s, mol/L·dk</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 sayısı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Δn/Δt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mol/s, mol/dk</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Kütle</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Δm/Δt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g/s, g/dk</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Gaz hacmi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ΔV/Δt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mL/s, L/dk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Katı ve saf sıvıların derişimi tepkime boyunca değişmez. Bu nedenle bu maddelerin harcanma hızları derişim yerine kütle ya da mol sayısındaki değişimle ifade edilir. Tepkenlerden biri katı olan tepkimelerde, katının yüzeyi fazla değişmediği ve diğer tepkenin derişimi büyük ölçüde azalmadığı sürece tepkime yaklaşık aynı hızla devam eder.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+ 2HCl(suda) → CaCl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tepkimesinde 50 saniyede 2,0 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harcanmaktadır. Bu zaman aralığında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ortalama harcanma hızını g/s ve mol/s,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oluşma hızını mol/s ve 0 °C, 1 atm koşullarında mL/s cinsinden hesaplayınız.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harcanma hızı = 2,0 g / 50 s = 0,040 g/s</w:t>
      </w:r>
    </w:p>
    <w:p>
      <w:pPr>
        <w:jc w:val="both"/>
        <w:rPr>
          <w:rFonts w:ascii="Times New Roman" w:hAnsi="Times New Roman" w:cs="Times New Roman"/>
          <w:lang w:val="tr-TR"/>
        </w:rPr>
      </w:pPr>
      <w:r>
        <w:rPr>
          <w:rFonts w:ascii="Times New Roman" w:hAnsi="Times New Roman" w:cs="Times New Roman"/>
          <w:lang w:val="tr-TR"/>
        </w:rPr>
        <w:t xml:space="preserve">2,0 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 0,020 mol ⇒ harcanma hızı = 0,020 mol / 50 s =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mol/s</w:t>
      </w:r>
    </w:p>
    <w:p>
      <w:pPr>
        <w:jc w:val="both"/>
        <w:rPr>
          <w:rFonts w:ascii="Times New Roman" w:hAnsi="Times New Roman" w:cs="Times New Roman"/>
          <w:lang w:val="tr-TR"/>
        </w:rPr>
      </w:pPr>
      <w:r>
        <w:rPr>
          <w:rFonts w:ascii="Times New Roman" w:hAnsi="Times New Roman" w:cs="Times New Roman"/>
          <w:lang w:val="tr-TR"/>
        </w:rPr>
        <w:t xml:space="preserve">Tepkime denklemine göre 1 mol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harcanırken 1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oluşma hızı =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mol/s</w:t>
      </w:r>
    </w:p>
    <w:p>
      <w:pPr>
        <w:jc w:val="both"/>
        <w:rPr>
          <w:rFonts w:ascii="Times New Roman" w:hAnsi="Times New Roman" w:cs="Times New Roman"/>
          <w:lang w:val="tr-TR"/>
        </w:rPr>
      </w:pPr>
      <w:r>
        <w:rPr>
          <w:rFonts w:ascii="Times New Roman" w:hAnsi="Times New Roman" w:cs="Times New Roman"/>
          <w:lang w:val="tr-TR"/>
        </w:rPr>
        <w:t xml:space="preserve">0 °C ve 1 atm’de 1 mol gaz 22,4 L hacim kaplar: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mol/s · 22 400 mL/mol ≈ 9,0 mL/s</w:t>
      </w:r>
    </w:p>
    <w:p w14:paraId="23AA3D1C"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1.8.</w:t>
      </w:r>
    </w:p>
    <w:p w14:paraId="54F72E44" w14:textId="77777777" w:rsidR="0020685F" w:rsidRDefault="00000000">
      <w:p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(g) + 3H</w:t>
      </w:r>
      <w:r>
        <w:rPr>
          <w:rFonts w:ascii="Times New Roman" w:hAnsi="Times New Roman" w:cs="Times New Roman"/>
          <w:vertAlign w:val="subscript"/>
          <w:lang w:val="tr-TR"/>
        </w:rPr>
        <w:t>2</w:t>
      </w:r>
      <w:r>
        <w:rPr>
          <w:rFonts w:ascii="Times New Roman" w:hAnsi="Times New Roman" w:cs="Times New Roman"/>
          <w:lang w:val="tr-TR"/>
        </w:rPr>
        <w:t>(g) → 2NH</w:t>
      </w:r>
      <w:r>
        <w:rPr>
          <w:rFonts w:ascii="Times New Roman" w:hAnsi="Times New Roman" w:cs="Times New Roman"/>
          <w:vertAlign w:val="subscript"/>
          <w:lang w:val="tr-TR"/>
        </w:rPr>
        <w:t>3</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 xml:space="preserve"> gazının derişimi 10 saniyede 0,60 mol/L’den 0,30 mol/L’ye düşmektedir. Bu zaman aralığı için</w:t>
      </w:r>
    </w:p>
    <w:p w14:paraId="29B6D167"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lastRenderedPageBreak/>
        <w:t>H</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658C2911"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4D106A69"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lang w:val="tr-TR"/>
        </w:rPr>
        <w:t>’ün oluşum hızını,</w:t>
      </w:r>
    </w:p>
    <w:p w14:paraId="09CF13F1"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hızını hesaplayınız.</w:t>
      </w:r>
    </w:p>
    <w:p w14:paraId="683CB733"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7C4D17A2"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a) H₂’nin harcanma hızı = -</m:t>
          </m:r>
          <m:f>
            <m:fPr>
              <m:ctrlPr>
                <w:rPr>
                  <w:rFonts w:ascii="Cambria Math" w:hAnsi="Cambria Math"/>
                </w:rPr>
              </m:ctrlPr>
            </m:fPr>
            <m:num>
              <m:r>
                <m:rPr>
                  <m:sty m:val="p"/>
                </m:rPr>
                <w:rPr>
                  <w:rFonts w:ascii="Cambria Math" w:hAnsi="Cambria Math" w:cs="Cambria Math"/>
                  <w:lang w:val="tr-TR"/>
                </w:rPr>
                <m:t>Δ[H₂]</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(0,30 - 0,60) mol/L</m:t>
              </m:r>
            </m:num>
            <m:den>
              <m:r>
                <m:rPr>
                  <m:sty m:val="p"/>
                </m:rPr>
                <w:rPr>
                  <w:rFonts w:ascii="Cambria Math" w:hAnsi="Cambria Math" w:cs="Cambria Math"/>
                  <w:lang w:val="tr-TR"/>
                </w:rPr>
                <m:t>10 s</m:t>
              </m:r>
            </m:den>
          </m:f>
          <m:r>
            <m:rPr>
              <m:sty m:val="p"/>
            </m:rPr>
            <w:rPr>
              <w:rFonts w:ascii="Cambria Math" w:hAnsi="Cambria Math" w:cs="Cambria Math"/>
              <w:lang w:val="tr-TR"/>
            </w:rPr>
            <m:t xml:space="preserve"> = 0,030 mol/L·s</m:t>
          </m:r>
        </m:oMath>
      </m:oMathPara>
    </w:p>
    <w:p w14:paraId="3490A893" w14:textId="77777777" w:rsidR="0020685F" w:rsidRDefault="00000000">
      <w:pPr>
        <w:jc w:val="both"/>
        <w:rPr>
          <w:rFonts w:ascii="Times New Roman" w:hAnsi="Times New Roman" w:cs="Times New Roman"/>
          <w:lang w:val="tr-TR"/>
        </w:rPr>
      </w:pPr>
      <w:r>
        <w:rPr>
          <w:rFonts w:ascii="Times New Roman" w:hAnsi="Times New Roman" w:cs="Times New Roman"/>
          <w:lang w:val="tr-TR"/>
        </w:rPr>
        <w:t>b) Tepkime denklemine göre 3 mol H</w:t>
      </w:r>
      <w:r>
        <w:rPr>
          <w:rFonts w:ascii="Times New Roman" w:hAnsi="Times New Roman" w:cs="Times New Roman"/>
          <w:vertAlign w:val="subscript"/>
          <w:lang w:val="tr-TR"/>
        </w:rPr>
        <w:t>2</w:t>
      </w:r>
      <w:r>
        <w:rPr>
          <w:rFonts w:ascii="Times New Roman" w:hAnsi="Times New Roman" w:cs="Times New Roman"/>
          <w:lang w:val="tr-TR"/>
        </w:rPr>
        <w:t xml:space="preserve"> harcanırken 1 mol N</w:t>
      </w:r>
      <w:r>
        <w:rPr>
          <w:rFonts w:ascii="Times New Roman" w:hAnsi="Times New Roman" w:cs="Times New Roman"/>
          <w:vertAlign w:val="subscript"/>
          <w:lang w:val="tr-TR"/>
        </w:rPr>
        <w:t>2</w:t>
      </w:r>
      <w:r>
        <w:rPr>
          <w:rFonts w:ascii="Times New Roman" w:hAnsi="Times New Roman" w:cs="Times New Roman"/>
          <w:lang w:val="tr-TR"/>
        </w:rPr>
        <w:t xml:space="preserve"> harcanır. Bu nedenle N</w:t>
      </w:r>
      <w:r>
        <w:rPr>
          <w:rFonts w:ascii="Times New Roman" w:hAnsi="Times New Roman" w:cs="Times New Roman"/>
          <w:vertAlign w:val="subscript"/>
          <w:lang w:val="tr-TR"/>
        </w:rPr>
        <w:t>2</w:t>
      </w:r>
      <w:r>
        <w:rPr>
          <w:rFonts w:ascii="Times New Roman" w:hAnsi="Times New Roman" w:cs="Times New Roman"/>
          <w:lang w:val="tr-TR"/>
        </w:rPr>
        <w:t>’nin harcanma hızı H</w:t>
      </w:r>
      <w:r>
        <w:rPr>
          <w:rFonts w:ascii="Times New Roman" w:hAnsi="Times New Roman" w:cs="Times New Roman"/>
          <w:vertAlign w:val="subscript"/>
          <w:lang w:val="tr-TR"/>
        </w:rPr>
        <w:t>2</w:t>
      </w:r>
      <w:r>
        <w:rPr>
          <w:rFonts w:ascii="Times New Roman" w:hAnsi="Times New Roman" w:cs="Times New Roman"/>
          <w:lang w:val="tr-TR"/>
        </w:rPr>
        <w:t>’nin harcanma hızının üçte biridir: 0,030 / 3 = 0,010 mol/L·s</w:t>
      </w:r>
    </w:p>
    <w:p w14:paraId="2C9FD982" w14:textId="77777777" w:rsidR="0020685F" w:rsidRDefault="00000000">
      <w:pPr>
        <w:jc w:val="both"/>
        <w:rPr>
          <w:rFonts w:ascii="Times New Roman" w:hAnsi="Times New Roman" w:cs="Times New Roman"/>
          <w:lang w:val="tr-TR"/>
        </w:rPr>
      </w:pPr>
      <w:r>
        <w:rPr>
          <w:rFonts w:ascii="Times New Roman" w:hAnsi="Times New Roman" w:cs="Times New Roman"/>
          <w:lang w:val="tr-TR"/>
        </w:rPr>
        <w:t>c) 3 mol H</w:t>
      </w:r>
      <w:r>
        <w:rPr>
          <w:rFonts w:ascii="Times New Roman" w:hAnsi="Times New Roman" w:cs="Times New Roman"/>
          <w:vertAlign w:val="subscript"/>
          <w:lang w:val="tr-TR"/>
        </w:rPr>
        <w:t>2</w:t>
      </w:r>
      <w:r>
        <w:rPr>
          <w:rFonts w:ascii="Times New Roman" w:hAnsi="Times New Roman" w:cs="Times New Roman"/>
          <w:lang w:val="tr-TR"/>
        </w:rPr>
        <w:t xml:space="preserve"> harcanırken 2 mol NH</w:t>
      </w:r>
      <w:r>
        <w:rPr>
          <w:rFonts w:ascii="Times New Roman" w:hAnsi="Times New Roman" w:cs="Times New Roman"/>
          <w:vertAlign w:val="subscript"/>
          <w:lang w:val="tr-TR"/>
        </w:rPr>
        <w:t>3</w:t>
      </w:r>
      <w:r>
        <w:rPr>
          <w:rFonts w:ascii="Times New Roman" w:hAnsi="Times New Roman" w:cs="Times New Roman"/>
          <w:lang w:val="tr-TR"/>
        </w:rPr>
        <w:t xml:space="preserve"> oluşur. NH</w:t>
      </w:r>
      <w:r>
        <w:rPr>
          <w:rFonts w:ascii="Times New Roman" w:hAnsi="Times New Roman" w:cs="Times New Roman"/>
          <w:vertAlign w:val="subscript"/>
          <w:lang w:val="tr-TR"/>
        </w:rPr>
        <w:t>3</w:t>
      </w:r>
      <w:r>
        <w:rPr>
          <w:rFonts w:ascii="Times New Roman" w:hAnsi="Times New Roman" w:cs="Times New Roman"/>
          <w:lang w:val="tr-TR"/>
        </w:rPr>
        <w:t>’ün oluşum hızı = 0,030 · 2/3 = 0,020 mol/L·s</w:t>
      </w:r>
    </w:p>
    <w:p w14:paraId="0B681C5B" w14:textId="77777777" w:rsidR="0020685F" w:rsidRDefault="00000000">
      <w:pPr>
        <w:jc w:val="both"/>
        <w:rPr>
          <w:rFonts w:ascii="Times New Roman" w:hAnsi="Times New Roman" w:cs="Times New Roman"/>
          <w:lang w:val="tr-TR"/>
        </w:rPr>
      </w:pPr>
      <w:r>
        <w:rPr>
          <w:rFonts w:ascii="Times New Roman" w:hAnsi="Times New Roman" w:cs="Times New Roman"/>
          <w:lang w:val="tr-TR"/>
        </w:rPr>
        <w:t>ç) Tepkime hızı = (1/3) · 0,030 = (1/1) · 0,010 = (1/2) · 0,020 = 0,010 mol/L·s</w:t>
      </w:r>
    </w:p>
    <w:p w14:paraId="3414978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1DB947D5" wp14:editId="68057218">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5056F3C"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1.9.</w:t>
      </w:r>
    </w:p>
    <w:p w14:paraId="0C8900D4" w14:textId="77777777" w:rsidR="0020685F" w:rsidRDefault="00000000">
      <w:pPr>
        <w:jc w:val="both"/>
        <w:rPr>
          <w:rFonts w:ascii="Times New Roman" w:hAnsi="Times New Roman" w:cs="Times New Roman"/>
          <w:lang w:val="tr-TR"/>
        </w:rPr>
      </w:pPr>
      <w:r>
        <w:rPr>
          <w:rFonts w:ascii="Times New Roman" w:hAnsi="Times New Roman" w:cs="Times New Roman"/>
          <w:lang w:val="tr-TR"/>
        </w:rPr>
        <w:t>2 litrelik kapalı bir kapta gerçekleşen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tepkimesinde 20 saniyede 0,80 mol SO</w:t>
      </w:r>
      <w:r>
        <w:rPr>
          <w:rFonts w:ascii="Times New Roman" w:hAnsi="Times New Roman" w:cs="Times New Roman"/>
          <w:vertAlign w:val="subscript"/>
          <w:lang w:val="tr-TR"/>
        </w:rPr>
        <w:t>3</w:t>
      </w:r>
      <w:r>
        <w:rPr>
          <w:rFonts w:ascii="Times New Roman" w:hAnsi="Times New Roman" w:cs="Times New Roman"/>
          <w:lang w:val="tr-TR"/>
        </w:rPr>
        <w:t xml:space="preserve"> gazı oluşmaktadır. Bu zaman aralığında SO</w:t>
      </w:r>
      <w:r>
        <w:rPr>
          <w:rFonts w:ascii="Times New Roman" w:hAnsi="Times New Roman" w:cs="Times New Roman"/>
          <w:vertAlign w:val="subscript"/>
          <w:lang w:val="tr-TR"/>
        </w:rPr>
        <w:t>3</w:t>
      </w:r>
      <w:r>
        <w:rPr>
          <w:rFonts w:ascii="Times New Roman" w:hAnsi="Times New Roman" w:cs="Times New Roman"/>
          <w:lang w:val="tr-TR"/>
        </w:rPr>
        <w:t>’ün oluşum hızını,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mol/L·s cinsinden hesaplayınız.</w:t>
      </w:r>
    </w:p>
    <w:p w14:paraId="7EF1890C"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13238EDE" w14:textId="77777777" w:rsidR="0020685F" w:rsidRDefault="00000000">
      <w:pPr>
        <w:jc w:val="both"/>
        <w:rPr>
          <w:rFonts w:ascii="Times New Roman" w:hAnsi="Times New Roman" w:cs="Times New Roman"/>
          <w:lang w:val="tr-TR"/>
        </w:rPr>
      </w:pPr>
      <w:r>
        <w:rPr>
          <w:rFonts w:ascii="Times New Roman" w:hAnsi="Times New Roman" w:cs="Times New Roman"/>
          <w:lang w:val="tr-TR"/>
        </w:rPr>
        <w:t>Önce SO</w:t>
      </w:r>
      <w:r>
        <w:rPr>
          <w:rFonts w:ascii="Times New Roman" w:hAnsi="Times New Roman" w:cs="Times New Roman"/>
          <w:vertAlign w:val="subscript"/>
          <w:lang w:val="tr-TR"/>
        </w:rPr>
        <w:t>3</w:t>
      </w:r>
      <w:r>
        <w:rPr>
          <w:rFonts w:ascii="Times New Roman" w:hAnsi="Times New Roman" w:cs="Times New Roman"/>
          <w:lang w:val="tr-TR"/>
        </w:rPr>
        <w:t xml:space="preserve"> derişimindeki değişim bulunur: Δ[SO</w:t>
      </w:r>
      <w:r>
        <w:rPr>
          <w:rFonts w:ascii="Times New Roman" w:hAnsi="Times New Roman" w:cs="Times New Roman"/>
          <w:vertAlign w:val="subscript"/>
          <w:lang w:val="tr-TR"/>
        </w:rPr>
        <w:t>3</w:t>
      </w:r>
      <w:r>
        <w:rPr>
          <w:rFonts w:ascii="Times New Roman" w:hAnsi="Times New Roman" w:cs="Times New Roman"/>
          <w:lang w:val="tr-TR"/>
        </w:rPr>
        <w:t>] = 0,80 mol / 2 L = 0,40 mol/L</w:t>
      </w:r>
    </w:p>
    <w:p w14:paraId="562C97B7"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SO₃’ün oluşum hızı = </m:t>
          </m:r>
          <m:f>
            <m:fPr>
              <m:ctrlPr>
                <w:rPr>
                  <w:rFonts w:ascii="Cambria Math" w:hAnsi="Cambria Math"/>
                </w:rPr>
              </m:ctrlPr>
            </m:fPr>
            <m:num>
              <m:r>
                <m:rPr>
                  <m:sty m:val="p"/>
                </m:rPr>
                <w:rPr>
                  <w:rFonts w:ascii="Cambria Math" w:hAnsi="Cambria Math" w:cs="Cambria Math"/>
                  <w:lang w:val="tr-TR"/>
                </w:rPr>
                <m:t>Δ[SO₃]</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0,40 mol/L</m:t>
              </m:r>
            </m:num>
            <m:den>
              <m:r>
                <m:rPr>
                  <m:sty m:val="p"/>
                </m:rPr>
                <w:rPr>
                  <w:rFonts w:ascii="Cambria Math" w:hAnsi="Cambria Math" w:cs="Cambria Math"/>
                  <w:lang w:val="tr-TR"/>
                </w:rPr>
                <m:t>20 s</m:t>
              </m:r>
            </m:den>
          </m:f>
          <m:r>
            <m:rPr>
              <m:sty m:val="p"/>
            </m:rPr>
            <w:rPr>
              <w:rFonts w:ascii="Cambria Math" w:hAnsi="Cambria Math" w:cs="Cambria Math"/>
              <w:lang w:val="tr-TR"/>
            </w:rPr>
            <m:t xml:space="preserve"> = 0,020 mol/L·s</m:t>
          </m:r>
        </m:oMath>
      </m:oMathPara>
    </w:p>
    <w:p w14:paraId="07C522BF"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denklemine göre 2 mol SO</w:t>
      </w:r>
      <w:r>
        <w:rPr>
          <w:rFonts w:ascii="Times New Roman" w:hAnsi="Times New Roman" w:cs="Times New Roman"/>
          <w:vertAlign w:val="subscript"/>
          <w:lang w:val="tr-TR"/>
        </w:rPr>
        <w:t>3</w:t>
      </w:r>
      <w:r>
        <w:rPr>
          <w:rFonts w:ascii="Times New Roman" w:hAnsi="Times New Roman" w:cs="Times New Roman"/>
          <w:lang w:val="tr-TR"/>
        </w:rPr>
        <w:t xml:space="preserve"> oluşurken 2 mol SO</w:t>
      </w:r>
      <w:r>
        <w:rPr>
          <w:rFonts w:ascii="Times New Roman" w:hAnsi="Times New Roman" w:cs="Times New Roman"/>
          <w:vertAlign w:val="subscript"/>
          <w:lang w:val="tr-TR"/>
        </w:rPr>
        <w:t>2</w:t>
      </w:r>
      <w:r>
        <w:rPr>
          <w:rFonts w:ascii="Times New Roman" w:hAnsi="Times New Roman" w:cs="Times New Roman"/>
          <w:lang w:val="tr-TR"/>
        </w:rPr>
        <w:t xml:space="preserve"> ve 1 mol O</w:t>
      </w:r>
      <w:r>
        <w:rPr>
          <w:rFonts w:ascii="Times New Roman" w:hAnsi="Times New Roman" w:cs="Times New Roman"/>
          <w:vertAlign w:val="subscript"/>
          <w:lang w:val="tr-TR"/>
        </w:rPr>
        <w:t>2</w:t>
      </w:r>
      <w:r>
        <w:rPr>
          <w:rFonts w:ascii="Times New Roman" w:hAnsi="Times New Roman" w:cs="Times New Roman"/>
          <w:lang w:val="tr-TR"/>
        </w:rPr>
        <w:t xml:space="preserve"> harcanır.</w:t>
      </w:r>
    </w:p>
    <w:p w14:paraId="30D2B601" w14:textId="77777777" w:rsidR="0020685F" w:rsidRDefault="00000000">
      <w:pPr>
        <w:jc w:val="both"/>
        <w:rPr>
          <w:rFonts w:ascii="Times New Roman" w:hAnsi="Times New Roman" w:cs="Times New Roman"/>
          <w:lang w:val="tr-TR"/>
        </w:rPr>
      </w:pPr>
      <w:r>
        <w:rPr>
          <w:rFonts w:ascii="Times New Roman" w:hAnsi="Times New Roman" w:cs="Times New Roman"/>
          <w:lang w:val="tr-TR"/>
        </w:rPr>
        <w:t>SO</w:t>
      </w:r>
      <w:r>
        <w:rPr>
          <w:rFonts w:ascii="Times New Roman" w:hAnsi="Times New Roman" w:cs="Times New Roman"/>
          <w:vertAlign w:val="subscript"/>
          <w:lang w:val="tr-TR"/>
        </w:rPr>
        <w:t>2</w:t>
      </w:r>
      <w:r>
        <w:rPr>
          <w:rFonts w:ascii="Times New Roman" w:hAnsi="Times New Roman" w:cs="Times New Roman"/>
          <w:lang w:val="tr-TR"/>
        </w:rPr>
        <w:t>’nin harcanma hızı = 0,020 mol/L·s        O</w:t>
      </w:r>
      <w:r>
        <w:rPr>
          <w:rFonts w:ascii="Times New Roman" w:hAnsi="Times New Roman" w:cs="Times New Roman"/>
          <w:vertAlign w:val="subscript"/>
          <w:lang w:val="tr-TR"/>
        </w:rPr>
        <w:t>2</w:t>
      </w:r>
      <w:r>
        <w:rPr>
          <w:rFonts w:ascii="Times New Roman" w:hAnsi="Times New Roman" w:cs="Times New Roman"/>
          <w:lang w:val="tr-TR"/>
        </w:rPr>
        <w:t>’nin harcanma hızı = 0,020 / 2 = 0,010 mol/L·s</w:t>
      </w:r>
    </w:p>
    <w:p w14:paraId="1E9D1C2E"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33F6FA01" wp14:editId="24E1D8CC">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C4EE60F" w14:textId="77777777" w:rsidR="0020685F"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1.6.</w:t>
      </w:r>
    </w:p>
    <w:p w14:paraId="49DC7CA7" w14:textId="77777777" w:rsidR="0020685F" w:rsidRDefault="00000000">
      <w:pPr>
        <w:jc w:val="both"/>
        <w:rPr>
          <w:rFonts w:ascii="Times New Roman" w:hAnsi="Times New Roman" w:cs="Times New Roman"/>
          <w:lang w:val="tr-TR"/>
        </w:rPr>
      </w:pPr>
      <w:r>
        <w:rPr>
          <w:rFonts w:ascii="Times New Roman" w:hAnsi="Times New Roman" w:cs="Times New Roman"/>
          <w:lang w:val="tr-TR"/>
        </w:rPr>
        <w:t>Aşağıda verilen tepkimelerde maddelerin harcanma ve oluşum hızlarını hesaplayınız.</w:t>
      </w:r>
    </w:p>
    <w:p w14:paraId="2AA6FD25"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634A2C30"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2H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(suda) → 2H</w:t>
      </w:r>
      <w:r>
        <w:rPr>
          <w:rFonts w:ascii="Times New Roman" w:hAnsi="Times New Roman" w:cs="Times New Roman"/>
          <w:vertAlign w:val="subscript"/>
          <w:lang w:val="tr-TR"/>
        </w:rPr>
        <w:t>2</w:t>
      </w:r>
      <w:r>
        <w:rPr>
          <w:rFonts w:ascii="Times New Roman" w:hAnsi="Times New Roman" w:cs="Times New Roman"/>
          <w:lang w:val="tr-TR"/>
        </w:rPr>
        <w:t>O(s) + O</w:t>
      </w:r>
      <w:r>
        <w:rPr>
          <w:rFonts w:ascii="Times New Roman" w:hAnsi="Times New Roman" w:cs="Times New Roman"/>
          <w:vertAlign w:val="subscript"/>
          <w:lang w:val="tr-TR"/>
        </w:rPr>
        <w:t>2</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xml:space="preserve"> derişimi 50 saniyede 1,00 mol/L’den 0,80 mol/L’ye düşmektedir. Bu zaman aralığında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’nin harcanma hızını ve O</w:t>
      </w:r>
      <w:r>
        <w:rPr>
          <w:rFonts w:ascii="Times New Roman" w:hAnsi="Times New Roman" w:cs="Times New Roman"/>
          <w:vertAlign w:val="subscript"/>
          <w:lang w:val="tr-TR"/>
        </w:rPr>
        <w:t>2</w:t>
      </w:r>
      <w:r>
        <w:rPr>
          <w:rFonts w:ascii="Times New Roman" w:hAnsi="Times New Roman" w:cs="Times New Roman"/>
          <w:lang w:val="tr-TR"/>
        </w:rPr>
        <w:t>’nin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7788F726" w14:textId="77777777">
        <w:trPr>
          <w:trHeight w:val="1400"/>
          <w:jc w:val="center"/>
        </w:trPr>
        <w:tc>
          <w:tcPr>
            <w:tcW w:w="9000" w:type="dxa"/>
          </w:tcPr>
          <w:p w14:paraId="2F8E0CAC" w14:textId="77777777" w:rsidR="0020685F" w:rsidRDefault="0020685F"/>
        </w:tc>
      </w:tr>
    </w:tbl>
    <w:p w14:paraId="5C7E76BF" w14:textId="77777777" w:rsidR="0020685F" w:rsidRDefault="0020685F">
      <w:pPr>
        <w:jc w:val="both"/>
        <w:rPr>
          <w:rFonts w:ascii="Times New Roman" w:hAnsi="Times New Roman" w:cs="Times New Roman"/>
          <w:lang w:val="tr-TR"/>
        </w:rPr>
      </w:pPr>
    </w:p>
    <w:p w14:paraId="7A9E66A8"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3CO</w:t>
      </w:r>
      <w:r>
        <w:rPr>
          <w:rFonts w:ascii="Times New Roman" w:hAnsi="Times New Roman" w:cs="Times New Roman"/>
          <w:vertAlign w:val="subscript"/>
          <w:lang w:val="tr-TR"/>
        </w:rPr>
        <w:t>2</w:t>
      </w:r>
      <w:r>
        <w:rPr>
          <w:rFonts w:ascii="Times New Roman" w:hAnsi="Times New Roman" w:cs="Times New Roman"/>
          <w:lang w:val="tr-TR"/>
        </w:rPr>
        <w:t>(g) + 4H</w:t>
      </w:r>
      <w:r>
        <w:rPr>
          <w:rFonts w:ascii="Times New Roman" w:hAnsi="Times New Roman" w:cs="Times New Roman"/>
          <w:vertAlign w:val="subscript"/>
          <w:lang w:val="tr-TR"/>
        </w:rPr>
        <w:t>2</w:t>
      </w:r>
      <w:r>
        <w:rPr>
          <w:rFonts w:ascii="Times New Roman" w:hAnsi="Times New Roman" w:cs="Times New Roman"/>
          <w:lang w:val="tr-TR"/>
        </w:rPr>
        <w:t>O(g) tepkimesinde belirli bir anda CO</w:t>
      </w:r>
      <w:r>
        <w:rPr>
          <w:rFonts w:ascii="Times New Roman" w:hAnsi="Times New Roman" w:cs="Times New Roman"/>
          <w:vertAlign w:val="subscript"/>
          <w:lang w:val="tr-TR"/>
        </w:rPr>
        <w:t>2</w:t>
      </w:r>
      <w:r>
        <w:rPr>
          <w:rFonts w:ascii="Times New Roman" w:hAnsi="Times New Roman" w:cs="Times New Roman"/>
          <w:lang w:val="tr-TR"/>
        </w:rPr>
        <w:t>’nin oluşum hızı 0,060 mol/L·s’dir. Aynı anda 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H</w:t>
      </w:r>
      <w:r>
        <w:rPr>
          <w:rFonts w:ascii="Times New Roman" w:hAnsi="Times New Roman" w:cs="Times New Roman"/>
          <w:vertAlign w:val="subscript"/>
          <w:lang w:val="tr-TR"/>
        </w:rPr>
        <w:t>2</w:t>
      </w:r>
      <w:r>
        <w:rPr>
          <w:rFonts w:ascii="Times New Roman" w:hAnsi="Times New Roman" w:cs="Times New Roman"/>
          <w:lang w:val="tr-TR"/>
        </w:rPr>
        <w:t>O’nun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757C10E3" w14:textId="77777777">
        <w:trPr>
          <w:trHeight w:val="1400"/>
          <w:jc w:val="center"/>
        </w:trPr>
        <w:tc>
          <w:tcPr>
            <w:tcW w:w="9000" w:type="dxa"/>
          </w:tcPr>
          <w:p w14:paraId="29D5431A" w14:textId="77777777" w:rsidR="0020685F" w:rsidRDefault="0020685F"/>
        </w:tc>
      </w:tr>
    </w:tbl>
    <w:p w14:paraId="33A0C981" w14:textId="77777777" w:rsidR="0020685F" w:rsidRDefault="0020685F">
      <w:pPr>
        <w:jc w:val="both"/>
        <w:rPr>
          <w:rFonts w:ascii="Times New Roman" w:hAnsi="Times New Roman" w:cs="Times New Roman"/>
          <w:lang w:val="tr-TR"/>
        </w:rPr>
      </w:pPr>
    </w:p>
    <w:p w14:paraId="3A5F2910"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5 litrelik kapalı bir kapta gerçekleşen 4NH</w:t>
      </w:r>
      <w:r>
        <w:rPr>
          <w:rFonts w:ascii="Times New Roman" w:hAnsi="Times New Roman" w:cs="Times New Roman"/>
          <w:vertAlign w:val="subscript"/>
          <w:lang w:val="tr-TR"/>
        </w:rPr>
        <w:t>3</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4NO(g) + 6H</w:t>
      </w:r>
      <w:r>
        <w:rPr>
          <w:rFonts w:ascii="Times New Roman" w:hAnsi="Times New Roman" w:cs="Times New Roman"/>
          <w:vertAlign w:val="subscript"/>
          <w:lang w:val="tr-TR"/>
        </w:rPr>
        <w:t>2</w:t>
      </w:r>
      <w:r>
        <w:rPr>
          <w:rFonts w:ascii="Times New Roman" w:hAnsi="Times New Roman" w:cs="Times New Roman"/>
          <w:lang w:val="tr-TR"/>
        </w:rPr>
        <w:t>O(g) tepkimesinde 10 saniyede 2 mol NH</w:t>
      </w:r>
      <w:r>
        <w:rPr>
          <w:rFonts w:ascii="Times New Roman" w:hAnsi="Times New Roman" w:cs="Times New Roman"/>
          <w:vertAlign w:val="subscript"/>
          <w:lang w:val="tr-TR"/>
        </w:rPr>
        <w:t>3</w:t>
      </w:r>
      <w:r>
        <w:rPr>
          <w:rFonts w:ascii="Times New Roman" w:hAnsi="Times New Roman" w:cs="Times New Roman"/>
          <w:lang w:val="tr-TR"/>
        </w:rPr>
        <w:t xml:space="preserve"> harcanmaktadır. Bu zaman aralığında tüm maddelerin harcanma ve oluşum hızlarını mol/L·s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5FFD4CBA" w14:textId="77777777">
        <w:trPr>
          <w:trHeight w:val="1400"/>
          <w:jc w:val="center"/>
        </w:trPr>
        <w:tc>
          <w:tcPr>
            <w:tcW w:w="9000" w:type="dxa"/>
          </w:tcPr>
          <w:p w14:paraId="6FB7246D" w14:textId="77777777" w:rsidR="0020685F" w:rsidRDefault="0020685F"/>
        </w:tc>
      </w:tr>
    </w:tbl>
    <w:p w14:paraId="13756167" w14:textId="77777777" w:rsidR="0020685F" w:rsidRDefault="0020685F">
      <w:pPr>
        <w:jc w:val="both"/>
        <w:rPr>
          <w:rFonts w:ascii="Times New Roman" w:hAnsi="Times New Roman" w:cs="Times New Roman"/>
          <w:lang w:val="tr-TR"/>
        </w:rPr>
      </w:pPr>
    </w:p>
    <w:p w14:paraId="19265A20"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Mg(k) + 2HCl(suda) → MgCl</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(g) tepkimesinde 2 dakikada 0,48 g Mg harcanmaktadır. Mg’nin harcanma hızını, HCl’nin harcanma hızını ve H</w:t>
      </w:r>
      <w:r>
        <w:rPr>
          <w:rFonts w:ascii="Times New Roman" w:hAnsi="Times New Roman" w:cs="Times New Roman"/>
          <w:vertAlign w:val="subscript"/>
          <w:lang w:val="tr-TR"/>
        </w:rPr>
        <w:t>2</w:t>
      </w:r>
      <w:r>
        <w:rPr>
          <w:rFonts w:ascii="Times New Roman" w:hAnsi="Times New Roman" w:cs="Times New Roman"/>
          <w:lang w:val="tr-TR"/>
        </w:rPr>
        <w:t>’nin oluşum hızını mol/dk cinsinden hesaplayınız. (Mg: 24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436F0F18" w14:textId="77777777">
        <w:trPr>
          <w:trHeight w:val="1400"/>
          <w:jc w:val="center"/>
        </w:trPr>
        <w:tc>
          <w:tcPr>
            <w:tcW w:w="9000" w:type="dxa"/>
          </w:tcPr>
          <w:p w14:paraId="6F5C4FD2" w14:textId="77777777" w:rsidR="0020685F" w:rsidRDefault="0020685F"/>
        </w:tc>
      </w:tr>
    </w:tbl>
    <w:p w14:paraId="16A2E376" w14:textId="77777777" w:rsidR="0020685F" w:rsidRDefault="0020685F">
      <w:pPr>
        <w:jc w:val="both"/>
        <w:rPr>
          <w:rFonts w:ascii="Times New Roman" w:hAnsi="Times New Roman" w:cs="Times New Roman"/>
          <w:lang w:val="tr-TR"/>
        </w:rPr>
      </w:pPr>
    </w:p>
    <w:p w14:paraId="01FCF43F" w14:textId="77777777" w:rsidR="0020685F" w:rsidRDefault="00000000">
      <w:pPr>
        <w:jc w:val="both"/>
        <w:rPr>
          <w:rFonts w:ascii="Times New Roman" w:hAnsi="Times New Roman" w:cs="Times New Roman"/>
          <w:lang w:val="tr-TR"/>
        </w:rPr>
      </w:pPr>
      <w:r>
        <w:rPr>
          <w:rFonts w:ascii="Times New Roman" w:hAnsi="Times New Roman" w:cs="Times New Roman"/>
          <w:lang w:val="tr-TR"/>
        </w:rPr>
        <w:t>5.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tepkimesine ait derişim-zaman verileri aşağıdaki tabloda verilmiştir.</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500"/>
        <w:gridCol w:w="1500"/>
        <w:gridCol w:w="1500"/>
        <w:gridCol w:w="1500"/>
      </w:tblGrid>
      <w:tr w:rsidR="0020685F" w14:paraId="67716789" w14:textId="77777777">
        <w:trPr>
          <w:jc w:val="center"/>
        </w:trPr>
        <w:tc>
          <w:tcPr>
            <w:tcW w:w="2600" w:type="dxa"/>
            <w:shd w:val="clear" w:color="auto" w:fill="D9E2F3"/>
            <w:vAlign w:val="center"/>
          </w:tcPr>
          <w:p w14:paraId="6032C836"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1500" w:type="dxa"/>
            <w:shd w:val="clear" w:color="auto" w:fill="D9E2F3"/>
            <w:vAlign w:val="center"/>
          </w:tcPr>
          <w:p w14:paraId="1737A9B9"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0</w:t>
            </w:r>
          </w:p>
        </w:tc>
        <w:tc>
          <w:tcPr>
            <w:tcW w:w="1500" w:type="dxa"/>
            <w:shd w:val="clear" w:color="auto" w:fill="D9E2F3"/>
            <w:vAlign w:val="center"/>
          </w:tcPr>
          <w:p w14:paraId="4D76CA1D"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20</w:t>
            </w:r>
          </w:p>
        </w:tc>
        <w:tc>
          <w:tcPr>
            <w:tcW w:w="1500" w:type="dxa"/>
            <w:shd w:val="clear" w:color="auto" w:fill="D9E2F3"/>
            <w:vAlign w:val="center"/>
          </w:tcPr>
          <w:p w14:paraId="6134A54E"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40</w:t>
            </w:r>
          </w:p>
        </w:tc>
        <w:tc>
          <w:tcPr>
            <w:tcW w:w="1500" w:type="dxa"/>
            <w:shd w:val="clear" w:color="auto" w:fill="D9E2F3"/>
            <w:vAlign w:val="center"/>
          </w:tcPr>
          <w:p w14:paraId="3BB69B5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60</w:t>
            </w:r>
          </w:p>
        </w:tc>
      </w:tr>
      <w:tr w:rsidR="0020685F" w14:paraId="24AFF31C" w14:textId="77777777">
        <w:trPr>
          <w:jc w:val="center"/>
        </w:trPr>
        <w:tc>
          <w:tcPr>
            <w:tcW w:w="2600" w:type="dxa"/>
            <w:vAlign w:val="center"/>
          </w:tcPr>
          <w:p w14:paraId="049DEF4E" w14:textId="77777777" w:rsidR="0020685F" w:rsidRDefault="00000000">
            <w:pPr>
              <w:jc w:val="center"/>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(mol/L)</w:t>
            </w:r>
          </w:p>
        </w:tc>
        <w:tc>
          <w:tcPr>
            <w:tcW w:w="1500" w:type="dxa"/>
            <w:vAlign w:val="center"/>
          </w:tcPr>
          <w:p w14:paraId="39F2327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1B86E2B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0,070</w:t>
            </w:r>
          </w:p>
        </w:tc>
        <w:tc>
          <w:tcPr>
            <w:tcW w:w="1500" w:type="dxa"/>
            <w:vAlign w:val="center"/>
          </w:tcPr>
          <w:p w14:paraId="20B5288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0,050</w:t>
            </w:r>
          </w:p>
        </w:tc>
        <w:tc>
          <w:tcPr>
            <w:tcW w:w="1500" w:type="dxa"/>
            <w:vAlign w:val="center"/>
          </w:tcPr>
          <w:p w14:paraId="60E0A1E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0,040</w:t>
            </w:r>
          </w:p>
        </w:tc>
      </w:tr>
      <w:tr w:rsidR="0020685F" w14:paraId="64E10BCA" w14:textId="77777777">
        <w:trPr>
          <w:jc w:val="center"/>
        </w:trPr>
        <w:tc>
          <w:tcPr>
            <w:tcW w:w="2600" w:type="dxa"/>
            <w:vAlign w:val="center"/>
          </w:tcPr>
          <w:p w14:paraId="0D0E4AFF" w14:textId="77777777" w:rsidR="0020685F" w:rsidRDefault="00000000">
            <w:pPr>
              <w:jc w:val="center"/>
              <w:rPr>
                <w:rFonts w:ascii="Times New Roman" w:hAnsi="Times New Roman" w:cs="Times New Roman"/>
                <w:lang w:val="tr-TR"/>
              </w:rPr>
            </w:pPr>
            <w:r>
              <w:rPr>
                <w:rFonts w:ascii="Times New Roman" w:hAnsi="Times New Roman" w:cs="Times New Roman"/>
                <w:lang w:val="tr-TR"/>
              </w:rPr>
              <w:lastRenderedPageBreak/>
              <w:t>[NO</w:t>
            </w:r>
            <w:r>
              <w:rPr>
                <w:rFonts w:ascii="Times New Roman" w:hAnsi="Times New Roman" w:cs="Times New Roman"/>
                <w:vertAlign w:val="subscript"/>
                <w:lang w:val="tr-TR"/>
              </w:rPr>
              <w:t>2</w:t>
            </w:r>
            <w:r>
              <w:rPr>
                <w:rFonts w:ascii="Times New Roman" w:hAnsi="Times New Roman" w:cs="Times New Roman"/>
                <w:lang w:val="tr-TR"/>
              </w:rPr>
              <w:t>] (mol/L)</w:t>
            </w:r>
          </w:p>
        </w:tc>
        <w:tc>
          <w:tcPr>
            <w:tcW w:w="1500" w:type="dxa"/>
            <w:vAlign w:val="center"/>
          </w:tcPr>
          <w:p w14:paraId="785FD99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1500" w:type="dxa"/>
            <w:vAlign w:val="center"/>
          </w:tcPr>
          <w:p w14:paraId="102BAEE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0,060</w:t>
            </w:r>
          </w:p>
        </w:tc>
        <w:tc>
          <w:tcPr>
            <w:tcW w:w="1500" w:type="dxa"/>
            <w:vAlign w:val="center"/>
          </w:tcPr>
          <w:p w14:paraId="76E2ACF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711244A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0,120</w:t>
            </w:r>
          </w:p>
        </w:tc>
      </w:tr>
    </w:tbl>
    <w:p w14:paraId="288E4317" w14:textId="77777777" w:rsidR="0020685F" w:rsidRDefault="0020685F">
      <w:pPr>
        <w:jc w:val="both"/>
        <w:rPr>
          <w:rFonts w:ascii="Times New Roman" w:hAnsi="Times New Roman" w:cs="Times New Roman"/>
          <w:lang w:val="tr-TR"/>
        </w:rPr>
      </w:pPr>
    </w:p>
    <w:p w14:paraId="74B082BF"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0-20 s, 20-40 s ve 40-60 s aralıklarında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’ün ortalama harcanma hızlarını hesaplayınız.</w:t>
      </w:r>
    </w:p>
    <w:p w14:paraId="3294DED6"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Aynı aralıklarda NO</w:t>
      </w:r>
      <w:r>
        <w:rPr>
          <w:rFonts w:ascii="Times New Roman" w:hAnsi="Times New Roman" w:cs="Times New Roman"/>
          <w:vertAlign w:val="subscript"/>
          <w:lang w:val="tr-TR"/>
        </w:rPr>
        <w:t>2</w:t>
      </w:r>
      <w:r>
        <w:rPr>
          <w:rFonts w:ascii="Times New Roman" w:hAnsi="Times New Roman" w:cs="Times New Roman"/>
          <w:lang w:val="tr-TR"/>
        </w:rPr>
        <w:t>’nin ortalama oluşum hızlarını hesaplayınız.</w:t>
      </w:r>
    </w:p>
    <w:p w14:paraId="14357E8D"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Hesaplama sonuçlarınızı tepkime hızının zamanla değişimi açısından çarpışma teorisi ile yorumlayınız.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5DACCBA2" w14:textId="77777777">
        <w:trPr>
          <w:trHeight w:val="2200"/>
          <w:jc w:val="center"/>
        </w:trPr>
        <w:tc>
          <w:tcPr>
            <w:tcW w:w="9000" w:type="dxa"/>
          </w:tcPr>
          <w:p w14:paraId="6344B3A6" w14:textId="77777777" w:rsidR="0020685F" w:rsidRDefault="0020685F"/>
        </w:tc>
      </w:tr>
    </w:tbl>
    <w:p w14:paraId="490CE802" w14:textId="77777777" w:rsidR="0020685F" w:rsidRDefault="0020685F">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Zn(k) + 2HCl(suda) → ZnCl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2 dakikada 1,30 g Zn harcanmaktadır. Zn’nin ortalama harcanma hızını g/dk ve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oluşma hızını mol/dk cinsinden hesaplayınız. (Zn: 65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Katı tepkenin harcandığı bir tepkimede hızın derişim cinsinden ifade edilmemesinin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14:paraId="0F2D6C9F"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0746DB30" wp14:editId="44536215">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ACC5B5"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hızının zamanla değişimini çarpışma teorisi ile açıklayan animasyona ulaşmak için karekodu okutunuz.</w:t>
      </w:r>
    </w:p>
    <w:p w14:paraId="6B29A890"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4DE68875" wp14:editId="200DDFA0">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CC76B25" w14:textId="77777777" w:rsidR="00000000" w:rsidRPr="0070210B" w:rsidRDefault="00000000" w:rsidP="003038FF">
                            <w:pPr>
                              <w:jc w:val="center"/>
                              <w:rPr>
                                <w:lang w:val="tr-TR"/>
                              </w:rPr>
                            </w:pPr>
                            <w:r>
                              <w:rPr>
                                <w:lang w:val="tr-TR"/>
                              </w:rPr>
                              <w:t>Karekod alanı: Animasyon (Kim11.1.6)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(Kim11.1.6)</w:t>
                      </w:r>
                    </w:p>
                  </w:txbxContent>
                </v:textbox>
              </v:rect>
            </w:pict>
          </mc:Fallback>
        </mc:AlternateContent>
      </w:r>
    </w:p>
    <w:p w14:paraId="38348729" w14:textId="77777777" w:rsidR="0020685F" w:rsidRDefault="0020685F">
      <w:pPr>
        <w:jc w:val="both"/>
        <w:rPr>
          <w:rFonts w:ascii="Times New Roman" w:hAnsi="Times New Roman" w:cs="Times New Roman"/>
          <w:lang w:val="tr-TR"/>
        </w:rPr>
      </w:pPr>
    </w:p>
    <w:p w14:paraId="52320A7B" w14:textId="77777777" w:rsidR="0020685F"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4C901AC" w14:textId="77777777" w:rsidR="0020685F"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0E522065"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1.6.’daki N</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O</w:t>
      </w:r>
      <w:r>
        <w:rPr>
          <w:rFonts w:ascii="Times New Roman" w:hAnsi="Times New Roman" w:cs="Times New Roman"/>
          <w:highlight w:val="yellow"/>
          <w:vertAlign w:val="subscript"/>
          <w:lang w:val="tr-TR"/>
        </w:rPr>
        <w:t>5</w:t>
      </w:r>
      <w:r>
        <w:rPr>
          <w:rFonts w:ascii="Times New Roman" w:hAnsi="Times New Roman" w:cs="Times New Roman"/>
          <w:highlight w:val="yellow"/>
          <w:lang w:val="tr-TR"/>
        </w:rPr>
        <w:t xml:space="preserve"> verileri birinci dereceden bozunmaya uygun olarak (k = 5,0·10</w:t>
      </w:r>
      <w:r>
        <w:rPr>
          <w:rFonts w:ascii="Times New Roman" w:hAnsi="Times New Roman" w:cs="Times New Roman"/>
          <w:highlight w:val="yellow"/>
          <w:vertAlign w:val="superscript"/>
          <w:lang w:val="tr-TR"/>
        </w:rPr>
        <w:t>-4</w:t>
      </w:r>
      <w:r>
        <w:rPr>
          <w:rFonts w:ascii="Times New Roman" w:hAnsi="Times New Roman" w:cs="Times New Roman"/>
          <w:highlight w:val="yellow"/>
          <w:lang w:val="tr-TR"/>
        </w:rPr>
        <w:t xml:space="preserve"> s</w:t>
      </w:r>
      <w:r>
        <w:rPr>
          <w:rFonts w:ascii="Times New Roman" w:hAnsi="Times New Roman" w:cs="Times New Roman"/>
          <w:highlight w:val="yellow"/>
          <w:vertAlign w:val="superscript"/>
          <w:lang w:val="tr-TR"/>
        </w:rPr>
        <w:t>-1</w:t>
      </w:r>
      <w:r>
        <w:rPr>
          <w:rFonts w:ascii="Times New Roman" w:hAnsi="Times New Roman" w:cs="Times New Roman"/>
          <w:highlight w:val="yellow"/>
          <w:lang w:val="tr-TR"/>
        </w:rPr>
        <w:t>) tarafımızca hesaplanıp yuvarlanmıştır; gerçek ölçüm verisi değildir. İsterseniz Petrucci’deki deneysel tabloyla değiştirilebilir.</w:t>
      </w:r>
    </w:p>
    <w:sectPr w:rsidR="0020685F">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8ED730" w14:textId="77777777" w:rsidR="00EF16C9" w:rsidRDefault="00EF16C9" w:rsidP="009A5D82">
      <w:pPr>
        <w:spacing w:after="0" w:line="240" w:lineRule="auto"/>
      </w:pPr>
      <w:r>
        <w:separator/>
      </w:r>
    </w:p>
  </w:endnote>
  <w:endnote w:type="continuationSeparator" w:id="0">
    <w:p w14:paraId="40ED9261" w14:textId="77777777" w:rsidR="00EF16C9" w:rsidRDefault="00EF16C9"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22938EAD"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D5502D"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3292F53"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E09392D"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75EFB0" w14:textId="77777777" w:rsidR="00EF16C9" w:rsidRDefault="00EF16C9" w:rsidP="009A5D82">
      <w:pPr>
        <w:spacing w:after="0" w:line="240" w:lineRule="auto"/>
      </w:pPr>
      <w:r>
        <w:separator/>
      </w:r>
    </w:p>
  </w:footnote>
  <w:footnote w:type="continuationSeparator" w:id="0">
    <w:p w14:paraId="5BC8FEFC" w14:textId="77777777" w:rsidR="00EF16C9" w:rsidRDefault="00EF16C9"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112359759">
    <w:abstractNumId w:val="2"/>
  </w:num>
  <w:num w:numId="2" w16cid:durableId="1581790342">
    <w:abstractNumId w:val="0"/>
    <w:lvlOverride w:ilvl="0">
      <w:startOverride w:val="1"/>
    </w:lvlOverride>
  </w:num>
  <w:num w:numId="3" w16cid:durableId="1827356050">
    <w:abstractNumId w:val="0"/>
    <w:lvlOverride w:ilvl="0">
      <w:startOverride w:val="1"/>
    </w:lvlOverride>
  </w:num>
  <w:num w:numId="4" w16cid:durableId="1730762741">
    <w:abstractNumId w:val="0"/>
    <w:lvlOverride w:ilvl="0">
      <w:startOverride w:val="1"/>
    </w:lvlOverride>
  </w:num>
  <w:num w:numId="5" w16cid:durableId="2046170600">
    <w:abstractNumId w:val="3"/>
    <w:lvlOverride w:ilvl="0">
      <w:startOverride w:val="1"/>
    </w:lvlOverride>
  </w:num>
  <w:num w:numId="6" w16cid:durableId="963736095">
    <w:abstractNumId w:val="1"/>
    <w:lvlOverride w:ilvl="0">
      <w:startOverride w:val="1"/>
    </w:lvlOverride>
  </w:num>
  <w:num w:numId="7" w16cid:durableId="1395161306">
    <w:abstractNumId w:val="3"/>
    <w:lvlOverride w:ilvl="0">
      <w:startOverride w:val="1"/>
    </w:lvlOverride>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0685F"/>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352FE"/>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16C9"/>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F6143"/>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2672</TotalTime>
  <Pages>10</Pages>
  <Words>1762</Words>
  <Characters>10044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2026-10-17T18:29:00Z</dcterms:modified>
</cp:coreProperties>
</file>