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Spor sakatlıklarında kullanılan anlık soğuk paketlerin içinde amonyum nitrat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ve su ayrı bölmelerde bulunur. Paket sıkıldığında aradaki zar yırtılır,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çözünür ve paket birkaç saniyede soğur. Kış aylarında kullanılan anlık sıcak paketlerde ise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suda çözündüğünde paket ısınır.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Bileğe ya da dizine uygulanan beyaz/mavi anlık soğuk paket (instant cold pack).</w:t>
            </w:r>
          </w:p>
          <w:p>
            <w:pPr>
              <w:jc w:val="both"/>
              <w:rPr>
                <w:rFonts w:ascii="Times New Roman" w:hAnsi="Times New Roman" w:cs="Times New Roman"/>
                <w:lang w:val="tr-TR"/>
              </w:rPr>
            </w:pPr>
            <w:r>
              <w:rPr>
                <w:rFonts w:ascii="Times New Roman" w:hAnsi="Times New Roman" w:cs="Times New Roman"/>
                <w:lang w:val="tr-TR"/>
              </w:rPr>
              <w:t xml:space="preserve">Shutter ID: 2364117633 (fotoğraf) — Woman applies Cold Instant Pack to her left knee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Anlık soğuk paket</w:t>
      </w:r>
    </w:p>
    <w:p>
      <w:pPr>
        <w:jc w:val="both"/>
        <w:rPr>
          <w:rFonts w:ascii="Times New Roman" w:hAnsi="Times New Roman" w:cs="Times New Roman"/>
          <w:lang w:val="tr-TR"/>
        </w:rPr>
      </w:pPr>
      <w:r>
        <w:rPr>
          <w:rFonts w:ascii="Times New Roman" w:hAnsi="Times New Roman" w:cs="Times New Roman"/>
          <w:lang w:val="tr-TR"/>
        </w:rPr>
        <w:t xml:space="preserve">1. Soğuk ve sıcak paketlerde gerçekleşen olayların endotermik mi ekzotermik mi olduğunu belirleyiniz. Her iki pakette ısının sistemden ortama mı yoksa ortamdan sisteme mi aktarıldığını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 paket: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’ün çözünmesi endotermiktir; ısı ortamdan (cilt, hava) sisteme aktarılır. Sıcak paket: CaCl</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’nin çözünmesi ekzotermiktir; ısı sistemden ortama aktarılır.</w:t>
      </w:r>
    </w:p>
    <w:p>
      <w:pPr>
        <w:jc w:val="both"/>
        <w:rPr>
          <w:rFonts w:ascii="Times New Roman" w:hAnsi="Times New Roman" w:cs="Times New Roman"/>
          <w:lang w:val="tr-TR"/>
        </w:rPr>
      </w:pPr>
      <w:r>
        <w:rPr>
          <w:rFonts w:ascii="Times New Roman" w:hAnsi="Times New Roman" w:cs="Times New Roman"/>
          <w:lang w:val="tr-TR"/>
        </w:rPr>
        <w:t xml:space="preserve">2. Bir öğrenci 50 mL suya 5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ekleyerek karıştırdığında suyun sıcaklığının 22,0 °C’den 15,5 °C’ye düştüğünü gözlemliyor. Öğrenci, çözünen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kütlesinin sıcaklık değişimine etkisini araştırmak istiyor. Bu araştırmadaki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NH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kütlesi. Bağımlı: sıcaklık değişimi. Kontrol: su hacmi, suyun ilk sıcaklığı, kap türü (yalıtım), karıştırma süresi.</w:t>
      </w:r>
    </w:p>
    <w:p>
      <w:pPr>
        <w:jc w:val="both"/>
        <w:rPr>
          <w:rFonts w:ascii="Times New Roman" w:hAnsi="Times New Roman" w:cs="Times New Roman"/>
          <w:lang w:val="tr-TR"/>
        </w:rPr>
      </w:pPr>
      <w:r>
        <w:rPr>
          <w:rFonts w:ascii="Times New Roman" w:hAnsi="Times New Roman" w:cs="Times New Roman"/>
          <w:lang w:val="tr-TR"/>
        </w:rPr>
        <w:t xml:space="preserve">3. Öğrenci deneyi aynı koşullarda 10 g NH</w:t>
      </w:r>
      <w:r>
        <w:rPr>
          <w:rFonts w:ascii="Times New Roman" w:hAnsi="Times New Roman" w:cs="Times New Roman"/>
          <w:vertAlign w:val="subscript"/>
          <w:lang w:val="tr-TR"/>
        </w:rPr>
        <w:t xml:space="preserve">4</w:t>
      </w: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tekrarlarsa suyun son sıcaklığı için ne tahmin edersiniz?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Soğurulan ısı çözünen madde miktarıyla doğru orantılıdır. Sıcaklık düşüşü yaklaşık iki katına (≈13 °C) çıkar; son sıcaklık yaklaşık 9 °C olur (çözeltinin ısı kapasitesi yaklaşık aynı kabul edilmiştir).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Kimyasal bağ oluşumu enerji açığa çıkaran bir süreçtir.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Endotermik tepkimelerde ürünlerin toplam entalpisi girenlerinkinden düşüktür.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Elementlerin standart koşullardaki en kararlı hâllerinin standart oluşum entalpisi sıfırdır.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Bir tepkime denklemindeki katsayılar 2 ile çarpılırsa ΔH değeri değişmez.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Bir tepkime ters çevrildiğinde ΔH değerinin işareti değişir.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Fiziksel değişimlerde enerji değişimi gerçekleşmez.  </w:t>
      </w:r>
      <w:r>
        <w:rPr>
          <w:rFonts w:ascii="Times New Roman" w:hAnsi="Times New Roman" w:cs="Times New Roman"/>
          <w:color w:val="FF0000"/>
          <w:lang w:val="tr-TR"/>
        </w:rPr>
        <w:t xml:space="preserve">(Y)</w:t>
      </w:r>
    </w:p>
    <w:p>
      <w:pPr>
        <w:jc w:val="both"/>
        <w:rPr>
          <w:rFonts w:ascii="Times New Roman" w:hAnsi="Times New Roman" w:cs="Times New Roman"/>
          <w:lang w:val="tr-TR"/>
        </w:rPr>
      </w:pPr>
      <w:r>
        <w:rPr>
          <w:rFonts w:ascii="Times New Roman" w:hAnsi="Times New Roman" w:cs="Times New Roman"/>
          <w:lang w:val="tr-TR"/>
        </w:rPr>
        <w:t xml:space="preserve">5. Amonyak sentezine ait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entalpi değişimini aşağıdaki ortalama bağ enerjilerini kullanarak hesaplayınız. Tepkimenin endotermik mi ekzotermik mi olduğunu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N≡N</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941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391</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Kırılan bağlar: 941 + 3·436 = 2249 kJ. Oluşan bağlar: 6·391 = 2346 kJ. ΔH = 2249 − 2346 = −97 kJ; tepkime ekzotermiktir. (Bağ enerjileri ortalama değerler olduğu için sonuç deneysel değerden (−92 kJ) biraz farklıdır.)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maddelerin 1 gramının tamamen yanması sonucu açığa çıkan yaklaşık ısı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Madde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Hidrojen (H</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Metan (CH</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Bütan (C</w:t>
            </w:r>
            <w:r>
              <w:rPr>
                <w:rFonts w:ascii="Times New Roman" w:hAnsi="Times New Roman" w:cs="Times New Roman"/>
                <w:b/>
                <w:bCs/>
                <w:sz w:val="18"/>
                <w:szCs w:val="18"/>
                <w:vertAlign w:val="subscript"/>
                <w:lang w:val="tr-TR"/>
              </w:rPr>
              <w:t xml:space="preserve">4</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10</w:t>
            </w:r>
            <w:r>
              <w:rPr>
                <w:rFonts w:ascii="Times New Roman" w:hAnsi="Times New Roman" w:cs="Times New Roman"/>
                <w:b/>
                <w:bCs/>
                <w:sz w:val="18"/>
                <w:szCs w:val="18"/>
                <w:lang w:val="tr-TR"/>
              </w:rPr>
              <w:t xml:space="preserve">)</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Etanol (C</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5</w:t>
            </w:r>
            <w:r>
              <w:rPr>
                <w:rFonts w:ascii="Times New Roman" w:hAnsi="Times New Roman" w:cs="Times New Roman"/>
                <w:b/>
                <w:bCs/>
                <w:sz w:val="18"/>
                <w:szCs w:val="18"/>
                <w:lang w:val="tr-TR"/>
              </w:rPr>
              <w:t xml:space="preserve">OH)</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Glikoz (C</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H</w:t>
            </w:r>
            <w:r>
              <w:rPr>
                <w:rFonts w:ascii="Times New Roman" w:hAnsi="Times New Roman" w:cs="Times New Roman"/>
                <w:b/>
                <w:bCs/>
                <w:sz w:val="18"/>
                <w:szCs w:val="18"/>
                <w:vertAlign w:val="subscript"/>
                <w:lang w:val="tr-TR"/>
              </w:rPr>
              <w:t xml:space="preserve">12</w:t>
            </w:r>
            <w:r>
              <w:rPr>
                <w:rFonts w:ascii="Times New Roman" w:hAnsi="Times New Roman" w:cs="Times New Roman"/>
                <w:b/>
                <w:bCs/>
                <w:sz w:val="18"/>
                <w:szCs w:val="18"/>
                <w:lang w:val="tr-TR"/>
              </w:rPr>
              <w:t xml:space="preserve">O</w:t>
            </w:r>
            <w:r>
              <w:rPr>
                <w:rFonts w:ascii="Times New Roman" w:hAnsi="Times New Roman" w:cs="Times New Roman"/>
                <w:b/>
                <w:bCs/>
                <w:sz w:val="18"/>
                <w:szCs w:val="18"/>
                <w:vertAlign w:val="subscript"/>
                <w:lang w:val="tr-TR"/>
              </w:rPr>
              <w:t xml:space="preserve">6</w:t>
            </w:r>
            <w:r>
              <w:rPr>
                <w:rFonts w:ascii="Times New Roman" w:hAnsi="Times New Roman" w:cs="Times New Roman"/>
                <w:b/>
                <w:bCs/>
                <w:sz w:val="18"/>
                <w:szCs w:val="18"/>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Yanma ısısı (kJ/g)</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141,8</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49,5</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29,7</w:t>
            </w:r>
          </w:p>
        </w:tc>
        <w:tc>
          <w:tcPr>
            <w:tcW w:w="144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Maddeleri enerji kaynağı olma potansiyellerine (birim kütle başına açığa çıkan enerji) göre büyükten küçüğe sıralayınız. Birim kütle başına en fazla enerji veren yakıtın günlük hayatta neden henüz yaygın kullanılmadığını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&gt; CH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 &gt; 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OH &gt; C</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lang w:val="tr-TR"/>
        </w:rPr>
        <w:t xml:space="preserve">. Hidrojenin üretimi büyük ölçüde enerji gerektirir ve maliyetlidir; gaz yoğunluğu çok düşük olduğu için depolanması ve taşınması (yüksek basınç, düşük sıcaklık) zordur; yanıcılığı nedeniyle güvenlik önlemleri gerekir.</w:t>
      </w:r>
    </w:p>
    <w:p>
      <w:pPr>
        <w:jc w:val="both"/>
        <w:rPr>
          <w:rFonts w:ascii="Times New Roman" w:hAnsi="Times New Roman" w:cs="Times New Roman"/>
          <w:lang w:val="tr-TR"/>
        </w:rPr>
      </w:pPr>
      <w:r>
        <w:rPr>
          <w:rFonts w:ascii="Times New Roman" w:hAnsi="Times New Roman" w:cs="Times New Roman"/>
          <w:lang w:val="tr-TR"/>
        </w:rPr>
        <w:t xml:space="preserve">7. 1000 kJ enerji elde etmek için gereken metan ve etanol kütlelerini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 1000/55,5 ≈ 18,0 g. Etanol: 1000/29,7 ≈ 33,7 g.</w:t>
      </w:r>
    </w:p>
    <w:p>
      <w:pPr>
        <w:jc w:val="both"/>
        <w:rPr>
          <w:rFonts w:ascii="Times New Roman" w:hAnsi="Times New Roman" w:cs="Times New Roman"/>
          <w:lang w:val="tr-TR"/>
        </w:rPr>
      </w:pPr>
      <w:r>
        <w:rPr>
          <w:rFonts w:ascii="Times New Roman" w:hAnsi="Times New Roman" w:cs="Times New Roman"/>
          <w:lang w:val="tr-TR"/>
        </w:rPr>
        <w:t xml:space="preserve">8. Bir öğrenci “Molekülünde daha fazla atom bulunan yakıt her zaman daha fazla enerji verir.” önermesini öne sürüyor. Bu önermenin tablodaki verilere dayalı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veriye dayalı değildir. Tablodaki veriler kütle başınadır: en az atomlu molekül olan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birim kütle başına en fazla enerjiyi verirken çok atomlu glikoz en az enerjiyi verir. Mol başına karşılaştırmada bazı örneklerde atom sayısı arttıkça enerji artsa da bu bir genelleme için yeterli kanıt değildir.</w:t>
      </w:r>
    </w:p>
    <w:p>
      <w:pPr>
        <w:jc w:val="both"/>
        <w:rPr>
          <w:rFonts w:ascii="Times New Roman" w:hAnsi="Times New Roman" w:cs="Times New Roman"/>
          <w:lang w:val="tr-TR"/>
        </w:rPr>
      </w:pPr>
      <w:r>
        <w:rPr>
          <w:rFonts w:ascii="Times New Roman" w:hAnsi="Times New Roman" w:cs="Times New Roman"/>
          <w:lang w:val="tr-TR"/>
        </w:rPr>
        <w:t xml:space="preserve">9. Etanolün yanma tepkimesi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Standart oluşum entalpilerini kullanarak tepkimenin standart tepkime entalpisini hesaplayınız. 9,2 g etanolün yanmasıyla açığa çıkan ısıyı bulunuz.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−277,7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[2·(−393,5) + 3·(−285,8)] − [−277,7] = −1366,7 kJ. 9,2 g = 0,2 mol etanol; açığa çıkan ısı 0,2·1366,7 ≈ 273,3 kJ.</w:t>
      </w:r>
    </w:p>
    <w:p>
      <w:pPr>
        <w:jc w:val="both"/>
        <w:rPr>
          <w:rFonts w:ascii="Times New Roman" w:hAnsi="Times New Roman" w:cs="Times New Roman"/>
          <w:lang w:val="tr-TR"/>
        </w:rPr>
      </w:pPr>
      <w:r>
        <w:rPr>
          <w:rFonts w:ascii="Times New Roman" w:hAnsi="Times New Roman" w:cs="Times New Roman"/>
          <w:lang w:val="tr-TR"/>
        </w:rPr>
        <w:t xml:space="preserve">10.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tanecikler arasında gerçekleşen üç çarpışma aşağıda tanımlanmıştır.</w:t>
      </w:r>
    </w:p>
    <w:p>
      <w:pPr>
        <w:ind w:left="720"/>
        <w:jc w:val="both"/>
        <w:rPr>
          <w:rFonts w:ascii="Times New Roman" w:hAnsi="Times New Roman" w:cs="Times New Roman"/>
          <w:lang w:val="tr-TR"/>
        </w:rPr>
      </w:pPr>
      <w:r>
        <w:rPr>
          <w:rFonts w:ascii="Times New Roman" w:hAnsi="Times New Roman" w:cs="Times New Roman"/>
          <w:lang w:val="tr-TR"/>
        </w:rPr>
        <w:t xml:space="preserve">I. Tanecikler aktivasyon enerjisine eşit ya da daha büyük enerjiyle, uygun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 Tanecikler aktivasyon enerjisinden büyük enerjiyle, uygun olmayan doğrultuda çarpışıyor.</w:t>
      </w:r>
    </w:p>
    <w:p>
      <w:pPr>
        <w:ind w:left="720"/>
        <w:jc w:val="both"/>
        <w:rPr>
          <w:rFonts w:ascii="Times New Roman" w:hAnsi="Times New Roman" w:cs="Times New Roman"/>
          <w:lang w:val="tr-TR"/>
        </w:rPr>
      </w:pPr>
      <w:r>
        <w:rPr>
          <w:rFonts w:ascii="Times New Roman" w:hAnsi="Times New Roman" w:cs="Times New Roman"/>
          <w:lang w:val="tr-TR"/>
        </w:rPr>
        <w:t xml:space="preserve">III. Tanecikler aktivasyon enerjisinden küçük enerjiyle, uygun doğrultuda çarpışıyor.</w:t>
      </w:r>
    </w:p>
    <w:p>
      <w:pPr>
        <w:jc w:val="both"/>
        <w:rPr>
          <w:rFonts w:ascii="Times New Roman" w:hAnsi="Times New Roman" w:cs="Times New Roman"/>
          <w:lang w:val="tr-TR"/>
        </w:rPr>
      </w:pPr>
      <w:r>
        <w:rPr>
          <w:rFonts w:ascii="Times New Roman" w:hAnsi="Times New Roman" w:cs="Times New Roman"/>
          <w:lang w:val="tr-TR"/>
        </w:rPr>
        <w:t xml:space="preserve">Bu çarpışmalardan hangileri ürün oluşumuyla sonuçlanır?</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Kapalı bir kapta sabit sıcaklıkta gerçekleşen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(g) →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tepkimesinde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derişiminin zamanla değişimi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100</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(mol/L)</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0,160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0,130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0,108</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0-50 s, 50-100 s ve 100-150 s aralıklarında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ortalama harcanma hızını hesaplayınız. İlk 50 saniyede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oluşma hızı kaç mol/L·s’dir?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0-50 s: 0,040/50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50-100 s: 0,030/50 = 6,0·10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100-150 s: 0,022/50 = 4,4·10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 1,6·10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12. Bir öğrenci “Sıcaklık sabit olduğu için tepkime hızı zamanla değişmez.” diyor. Bu önermeyi tablodaki verilere ve çarpışma teorisine dayanarak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Hesaplanan ortalama hızlar zamanla azalmaktadır.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5</w:t>
      </w:r>
      <w:r>
        <w:rPr>
          <w:rFonts w:ascii="Times New Roman" w:hAnsi="Times New Roman" w:cs="Times New Roman"/>
          <w:color w:val="FF0000"/>
          <w:lang w:val="tr-TR"/>
        </w:rPr>
        <w:t xml:space="preserve"> derişimi azaldıkça birim hacimdeki tanecik sayısı ve birim zamandaki etkin çarpışma sayısı azalır, bu nedenle hız düşer.</w:t>
      </w:r>
    </w:p>
    <w:p>
      <w:pPr>
        <w:jc w:val="both"/>
        <w:rPr>
          <w:rFonts w:ascii="Times New Roman" w:hAnsi="Times New Roman" w:cs="Times New Roman"/>
          <w:lang w:val="tr-TR"/>
        </w:rPr>
      </w:pPr>
      <w:r>
        <w:rPr>
          <w:rFonts w:ascii="Times New Roman" w:hAnsi="Times New Roman" w:cs="Times New Roman"/>
          <w:lang w:val="tr-TR"/>
        </w:rPr>
        <w:t xml:space="preserve">13. Aşağıdaki durumları tepkime hızını değiştiren faktörlerle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Yiyeceklerin buzdolabında daha geç bozulması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Katalizör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Odun talaşının kütükten daha hızlı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Derişim</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Araç egzozundaki katalitik dönüştürücünün zararlı gazları hızla zararsız gazlara dönüştürmesi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Isıtılmış demir yününün havada kızarıp sönerken saf oksijen dolu kapta parlak alevle yanması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Temas yüzeyi</w:t>
            </w:r>
          </w:p>
        </w:tc>
      </w:tr>
      <w:tr>
        <w:tc>
          <w:tcPr>
            <w:tcW w:w="62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 Tepken cinsi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1-c, 2-ç, 3-a, 4-b</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eşit kütleli efervesan tabletleri 200 mL hacimli ve farklı sıcaklıktaki sulara atarak tabletlerin tamamen tükenme sürelerini ölçüyor.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Suyun sıcaklığı (°C)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10</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Tükenme süresi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14. Öğrencinin deneyine uygun bir araştırılabilir soru ve bu soruya yönelik bir hipotez yazınız. Deneydeki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soru: Suyun sıcaklığı efervesan tabletin tepkime hızını nasıl etkiler? Hipotez: Suyun sıcaklığı arttıkça tablet daha kısa sürede tükenir. Kontrol: tablet kütlesi ve türü, su hacmi, tabletin bütün olması (temas yüzeyi), karıştırma durumu.</w:t>
      </w:r>
    </w:p>
    <w:p>
      <w:pPr>
        <w:jc w:val="both"/>
        <w:rPr>
          <w:rFonts w:ascii="Times New Roman" w:hAnsi="Times New Roman" w:cs="Times New Roman"/>
          <w:lang w:val="tr-TR"/>
        </w:rPr>
      </w:pPr>
      <w:r>
        <w:rPr>
          <w:rFonts w:ascii="Times New Roman" w:hAnsi="Times New Roman" w:cs="Times New Roman"/>
          <w:lang w:val="tr-TR"/>
        </w:rPr>
        <w:t xml:space="preserve">15. Deney sonuçlarını alt mikro düzeyde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taneciklerin ortalama kinetik enerjisi artar; aktivasyon enerjisine eşit ya da daha büyük enerjiye sahip tanecik sayısı ve birim zamandaki etkin çarpışma sayısı artar. Bu nedenle tepkime hızlanır ve tablet daha kısa sürede tükenir.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16-18.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 basamakta gerçekleşip gerçekleşmediği bilinmeyen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300"/>
        <w:gridCol w:w="2300"/>
        <w:gridCol w:w="29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−5</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16. Tepkimenin hız denklemini, toplam tepkime derecesini ve hız sabitinin değerini birimiyle birlikte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[NO] 2 katına çıkınca hız 4 katına çıkar: NO’ya göre 2. derece.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katına çıkınca hız 2 katına çıkar: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göre 1. derece. Hız = k[NO]</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toplam 3. derece; k = 2,5·10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·0,010] = 25 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/mol</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17. Aynı sıcaklıkta [NO] = 0,030 mol/L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0,020 mol/L olduğu andaki tepkime hızını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Hız = 25·(0,030)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·0,020 = 4,5·10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18. Bir öğrenci “Hız denklemindeki üsler her zaman tepkime denklemindeki katsayılara eşittir. Bu nedenle hız denklemini bulmak için deney yapmaya gerek yoktur.” diyor. Bu önermenin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geçerli değildir. Hız denklemindeki üsler deneysel verilerle belirlenir. Üsler yalnızca tek basamakta gerçekleşen tepkimelerde katsayılara eşittir. Bu tepkimede üslerin katsayılarla aynı çıkması deneyle doğrulanmıştır; çok basamaklı tepkimelerde üsler katsayılardan farklı olabilir.</w:t>
      </w:r>
    </w:p>
    <w:p>
      <w:pPr>
        <w:jc w:val="both"/>
        <w:rPr>
          <w:rFonts w:ascii="Times New Roman" w:hAnsi="Times New Roman" w:cs="Times New Roman"/>
          <w:lang w:val="tr-TR"/>
        </w:rPr>
      </w:pPr>
      <w:r>
        <w:rPr>
          <w:rFonts w:ascii="Times New Roman" w:hAnsi="Times New Roman" w:cs="Times New Roman"/>
          <w:lang w:val="tr-TR"/>
        </w:rPr>
        <w:t xml:space="preserve">19. Aşağıdaki yapılandırılmış gridde bazı olaylar ve tepkimelerde yapılan bazı değişiklikler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Buzun erimesi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Metanın yanması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Tepkime ortamına katalizör eklenmesi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Sıcaklığın artırılması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Suyun buharlaşması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Tepken derişiminin artırılması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Kireç taşının ısıtılarak bozunması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Katı tepkenin toz hâline getirilmesi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Su buharının yoğuşması</w:t>
            </w:r>
          </w:p>
        </w:tc>
      </w:tr>
    </w:tbl>
    <w:p>
      <w:pPr>
        <w:jc w:val="both"/>
        <w:rPr>
          <w:rFonts w:ascii="Times New Roman" w:hAnsi="Times New Roman" w:cs="Times New Roman"/>
          <w:lang w:val="tr-TR"/>
        </w:rPr>
      </w:pPr>
      <w:r>
        <w:rPr>
          <w:rFonts w:ascii="Times New Roman" w:hAnsi="Times New Roman" w:cs="Times New Roman"/>
          <w:lang w:val="tr-TR"/>
        </w:rPr>
        <w:t xml:space="preserve">a. Endotermik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Ekzotermik olan olaylar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Fiziksel değişimler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Tepkimenin aktivasyon enerjisini düşürerek tepkime hızını artıran değişiklik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Aktivasyon enerjisini değiştirmeden birim zamandaki etkin çarpışma sayısını artıran değişiklikler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5, 7  b. 2, 9  c. 1, 5, 9  ç. 3  d. 4, 6, 8</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