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eline güneş kremi süren kişi ya da güneş kremi tüpü.</w:t>
            </w:r>
          </w:p>
          <w:p>
            <w:pPr>
              <w:jc w:val="both"/>
              <w:rPr>
                <w:rFonts w:ascii="Times New Roman" w:hAnsi="Times New Roman" w:cs="Times New Roman"/>
                <w:lang w:val="tr-TR"/>
              </w:rPr>
            </w:pPr>
            <w:r>
              <w:rPr>
                <w:rFonts w:ascii="Times New Roman" w:hAnsi="Times New Roman" w:cs="Times New Roman"/>
                <w:lang w:val="tr-TR"/>
              </w:rPr>
              <w:t xml:space="preserve">Shutter ID: 2732076933 (fotoğraf) — Woman applies sunscreen to her arm outdoors, orange tube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µm olan küp şeklindeki bir ZnO parçacığı, kenar uzunluğu 10 nm olan küplere bölünürse kaç küp elde edilir ve toplam yüzey alanı kaç katına çıkar? Sonucu nanoparçacıkların etkinliğiyle ilişkilendiriniz. (1 µm = 1000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(1000/10)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her birinin yüzey alanı 6·(10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6·(1000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100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Kıyıya vuran plastik poşetlerin ufalanmasıyla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Tarlada kalan plastik örtülerin güneşte parçalanmasıyla oluşan parçalar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lang w:val="tr-TR"/>
        </w:rPr>
        <w:t xml:space="preserve">14. Aşağıdaki yapılandırılmış gridde bazı süreçler ve ürünler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Mutfak atıklarının karanlık fermantasyonu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Gümüş nanoparçacıklı spor çorabı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Çöpe atılan plastik maskelerin güneş ışığıyla parçalanması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Titanyum dioksit nanokaplamalı kendi kendini temizleyen cam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Diş macununa eklenen plastik mikroboncuklar</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Rüzgâr enerjisiyle elde edilen elektrikle suyun elektrolizi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Nano çinko oksitli güneş kremi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Denizdeki pet şişelerin dalga ve güneş etkisiyle parçalanması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Doğal gazdan hidrojen üretimi</w:t>
            </w:r>
          </w:p>
        </w:tc>
      </w:tr>
    </w:tbl>
    <w:p>
      <w:pPr>
        <w:jc w:val="both"/>
        <w:rPr>
          <w:rFonts w:ascii="Times New Roman" w:hAnsi="Times New Roman" w:cs="Times New Roman"/>
          <w:lang w:val="tr-TR"/>
        </w:rPr>
      </w:pPr>
      <w:r>
        <w:rPr>
          <w:rFonts w:ascii="Times New Roman" w:hAnsi="Times New Roman" w:cs="Times New Roman"/>
          <w:lang w:val="tr-TR"/>
        </w:rPr>
        <w:t xml:space="preserve">a. Yeşil hidrojen elde etme yöntemleri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Yeşil hidrojen olarak kabul edilmeyen hidrojen üretimi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Nanoteknolojik ürünler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Birincil mikroplastik kaynağı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İkincil mikroplastik oluşumuna yol açan süreçler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9  c. 2, 4, 7  ç. 5  d. 3,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