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C9D950" w14:textId="77777777" w:rsidR="00E06A27" w:rsidRDefault="00000000">
      <w:pPr>
        <w:keepNext/>
        <w:jc w:val="both"/>
        <w:rPr>
          <w:rFonts w:ascii="Times New Roman" w:hAnsi="Times New Roman" w:cs="Times New Roman"/>
          <w:b/>
          <w:bCs/>
          <w:lang w:val="tr-TR"/>
        </w:rPr>
      </w:pPr>
      <w:r>
        <w:rPr>
          <w:rFonts w:ascii="Times New Roman" w:hAnsi="Times New Roman" w:cs="Times New Roman"/>
          <w:b/>
          <w:bCs/>
          <w:lang w:val="tr-TR"/>
        </w:rPr>
        <w:t>2.2.3. Asitlerin ve Bazların Kuvveti</w:t>
      </w:r>
    </w:p>
    <w:p w14:paraId="49A29DE4" w14:textId="77777777" w:rsidR="00E06A27" w:rsidRDefault="00000000">
      <w:pPr>
        <w:jc w:val="both"/>
        <w:rPr>
          <w:rFonts w:ascii="Times New Roman" w:hAnsi="Times New Roman" w:cs="Times New Roman"/>
          <w:lang w:val="tr-TR"/>
        </w:rPr>
      </w:pPr>
      <w:r>
        <w:rPr>
          <w:rFonts w:ascii="Times New Roman" w:hAnsi="Times New Roman" w:cs="Times New Roman"/>
          <w:lang w:val="tr-TR"/>
        </w:rPr>
        <w:t>Hidroklorik asit (HCl) metal yüzeylerin temizlenmesinde kullanılır ve cilde temas ettiğinde ciddi yanıklara neden olabilir. Salatalarımıza kattığımız sirke ise asetik asit (CH</w:t>
      </w:r>
      <w:r>
        <w:rPr>
          <w:rFonts w:ascii="Times New Roman" w:hAnsi="Times New Roman" w:cs="Times New Roman"/>
          <w:vertAlign w:val="subscript"/>
          <w:lang w:val="tr-TR"/>
        </w:rPr>
        <w:t>3</w:t>
      </w:r>
      <w:r>
        <w:rPr>
          <w:rFonts w:ascii="Times New Roman" w:hAnsi="Times New Roman" w:cs="Times New Roman"/>
          <w:lang w:val="tr-TR"/>
        </w:rPr>
        <w:t>COOH) içermesine rağmen güvenle tüketilir (Görsel A). Benzer şekilde lavabo açıcılarda bulunan sodyum hidroksit (NaOH) cildi tahriş ederken cam temizleyicilerde kullanılan amonyak (NH</w:t>
      </w:r>
      <w:r>
        <w:rPr>
          <w:rFonts w:ascii="Times New Roman" w:hAnsi="Times New Roman" w:cs="Times New Roman"/>
          <w:vertAlign w:val="subscript"/>
          <w:lang w:val="tr-TR"/>
        </w:rPr>
        <w:t>3</w:t>
      </w:r>
      <w:r>
        <w:rPr>
          <w:rFonts w:ascii="Times New Roman" w:hAnsi="Times New Roman" w:cs="Times New Roman"/>
          <w:lang w:val="tr-TR"/>
        </w:rPr>
        <w:t>) cildi çok daha az tahriş eder (Görsel B). Aynı derişimdeki iki asit çözeltisinden biri neden diğerinden daha “güçlü” etki gösterir? Asitlerin ve bazların kuvveti neye bağlıdır? Bu soruların cevabını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06A27" w14:paraId="26F6D9B3" w14:textId="77777777">
        <w:trPr>
          <w:jc w:val="center"/>
        </w:trPr>
        <w:tc>
          <w:tcPr>
            <w:tcW w:w="4500" w:type="dxa"/>
          </w:tcPr>
          <w:p w14:paraId="7E9006C5" w14:textId="77777777" w:rsidR="00E06A27" w:rsidRDefault="00000000">
            <w:pPr>
              <w:jc w:val="center"/>
            </w:pPr>
            <w:r>
              <w:rPr>
                <w:noProof/>
              </w:rPr>
              <w:drawing>
                <wp:inline distT="0" distB="0" distL="0" distR="0" wp14:anchorId="3EB04FC0" wp14:editId="0CF05298">
                  <wp:extent cx="2664000" cy="1953600"/>
                  <wp:effectExtent l="0" t="0" r="0" b="0"/>
                  <wp:docPr id="900008" name="Picture 9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03514173_d.jpg"/>
                          <pic:cNvPicPr/>
                        </pic:nvPicPr>
                        <pic:blipFill>
                          <a:blip r:embed="rId7"/>
                          <a:stretch>
                            <a:fillRect/>
                          </a:stretch>
                        </pic:blipFill>
                        <pic:spPr>
                          <a:xfrm>
                            <a:off x="0" y="0"/>
                            <a:ext cx="2664000" cy="1953600"/>
                          </a:xfrm>
                          <a:prstGeom prst="rect">
                            <a:avLst/>
                          </a:prstGeom>
                        </pic:spPr>
                      </pic:pic>
                    </a:graphicData>
                  </a:graphic>
                </wp:inline>
              </w:drawing>
            </w:r>
          </w:p>
          <w:p w14:paraId="7660B6B0" w14:textId="77777777" w:rsidR="00E06A27" w:rsidRDefault="00000000">
            <w:pPr>
              <w:jc w:val="center"/>
            </w:pPr>
            <w:r>
              <w:rPr>
                <w:rFonts w:ascii="Times New Roman" w:hAnsi="Times New Roman" w:cs="Times New Roman"/>
                <w:b/>
                <w:bCs/>
                <w:highlight w:val="yellow"/>
                <w:lang w:val="tr-TR"/>
              </w:rPr>
              <w:t>Shutter id: 2603514173</w:t>
            </w:r>
          </w:p>
          <w:p w14:paraId="774D7931" w14:textId="77777777" w:rsidR="00E06A27"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Sirke ve salata</w:t>
            </w:r>
          </w:p>
        </w:tc>
        <w:tc>
          <w:tcPr>
            <w:tcW w:w="4500" w:type="dxa"/>
          </w:tcPr>
          <w:p w14:paraId="722F455C" w14:textId="77777777" w:rsidR="00E06A27" w:rsidRDefault="00000000">
            <w:pPr>
              <w:jc w:val="center"/>
            </w:pPr>
            <w:r>
              <w:rPr>
                <w:noProof/>
              </w:rPr>
              <w:drawing>
                <wp:inline distT="0" distB="0" distL="0" distR="0" wp14:anchorId="7A9D3C86" wp14:editId="7D27E06E">
                  <wp:extent cx="2664000" cy="1957152"/>
                  <wp:effectExtent l="0" t="0" r="0" b="0"/>
                  <wp:docPr id="900009" name="Picture 9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38916677_d.jpg"/>
                          <pic:cNvPicPr/>
                        </pic:nvPicPr>
                        <pic:blipFill>
                          <a:blip r:embed="rId8"/>
                          <a:stretch>
                            <a:fillRect/>
                          </a:stretch>
                        </pic:blipFill>
                        <pic:spPr>
                          <a:xfrm>
                            <a:off x="0" y="0"/>
                            <a:ext cx="2664000" cy="1957152"/>
                          </a:xfrm>
                          <a:prstGeom prst="rect">
                            <a:avLst/>
                          </a:prstGeom>
                        </pic:spPr>
                      </pic:pic>
                    </a:graphicData>
                  </a:graphic>
                </wp:inline>
              </w:drawing>
            </w:r>
          </w:p>
          <w:p w14:paraId="1A84BE4E" w14:textId="77777777" w:rsidR="00E06A27" w:rsidRDefault="00000000">
            <w:pPr>
              <w:jc w:val="center"/>
            </w:pPr>
            <w:r>
              <w:rPr>
                <w:rFonts w:ascii="Times New Roman" w:hAnsi="Times New Roman" w:cs="Times New Roman"/>
                <w:b/>
                <w:bCs/>
                <w:highlight w:val="yellow"/>
                <w:lang w:val="tr-TR"/>
              </w:rPr>
              <w:t>Shutter id: 2838916677</w:t>
            </w:r>
          </w:p>
          <w:p w14:paraId="71856EC1" w14:textId="77777777" w:rsidR="00E06A27"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Temizlik ürünleri</w:t>
            </w:r>
          </w:p>
        </w:tc>
      </w:tr>
    </w:tbl>
    <w:p w14:paraId="670A7DF8" w14:textId="77777777" w:rsidR="00E06A27"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2.8.</w:t>
      </w:r>
    </w:p>
    <w:p w14:paraId="188F7A0C" w14:textId="77777777" w:rsidR="00E06A27"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5349E7DD" w14:textId="27B8A1C6" w:rsidR="00E06A27"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KIRILABİLİR CAM UYARISI. </w:t>
      </w:r>
    </w:p>
    <w:p w14:paraId="5550EA64" w14:textId="77777777" w:rsidR="00E06A27" w:rsidRDefault="00000000">
      <w:pPr>
        <w:jc w:val="both"/>
        <w:rPr>
          <w:rFonts w:ascii="Times New Roman" w:hAnsi="Times New Roman" w:cs="Times New Roman"/>
          <w:lang w:val="tr-TR"/>
        </w:rPr>
      </w:pPr>
      <w:r>
        <w:rPr>
          <w:rFonts w:ascii="Times New Roman" w:hAnsi="Times New Roman" w:cs="Times New Roman"/>
          <w:b/>
          <w:bCs/>
          <w:lang w:val="tr-TR"/>
        </w:rPr>
        <w:t>1. Aşama: Araştırma Soruları ve Modeller</w:t>
      </w:r>
    </w:p>
    <w:p w14:paraId="1C3CE7C1" w14:textId="77777777" w:rsidR="00E06A27" w:rsidRDefault="00000000">
      <w:pPr>
        <w:jc w:val="both"/>
        <w:rPr>
          <w:rFonts w:ascii="Times New Roman" w:hAnsi="Times New Roman" w:cs="Times New Roman"/>
          <w:lang w:val="tr-TR"/>
        </w:rPr>
      </w:pPr>
      <w:r>
        <w:rPr>
          <w:rFonts w:ascii="Times New Roman" w:hAnsi="Times New Roman" w:cs="Times New Roman"/>
          <w:lang w:val="tr-TR"/>
        </w:rPr>
        <w:t>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5200"/>
        <w:gridCol w:w="2200"/>
      </w:tblGrid>
      <w:tr w:rsidR="00E06A27" w14:paraId="2E89138E" w14:textId="77777777">
        <w:trPr>
          <w:jc w:val="center"/>
        </w:trPr>
        <w:tc>
          <w:tcPr>
            <w:tcW w:w="1600" w:type="dxa"/>
            <w:shd w:val="clear" w:color="auto" w:fill="D9E2F3"/>
            <w:vAlign w:val="center"/>
          </w:tcPr>
          <w:p w14:paraId="6793A064"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Madde</w:t>
            </w:r>
          </w:p>
        </w:tc>
        <w:tc>
          <w:tcPr>
            <w:tcW w:w="5200" w:type="dxa"/>
            <w:shd w:val="clear" w:color="auto" w:fill="D9E2F3"/>
            <w:vAlign w:val="center"/>
          </w:tcPr>
          <w:p w14:paraId="257D0EE5"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Saf suda iyonlaşma denklemi</w:t>
            </w:r>
          </w:p>
        </w:tc>
        <w:tc>
          <w:tcPr>
            <w:tcW w:w="2200" w:type="dxa"/>
            <w:shd w:val="clear" w:color="auto" w:fill="D9E2F3"/>
            <w:vAlign w:val="center"/>
          </w:tcPr>
          <w:p w14:paraId="49B1369D"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İyonlaşma yüzdesi (%)</w:t>
            </w:r>
          </w:p>
        </w:tc>
      </w:tr>
      <w:tr w:rsidR="00E06A27" w14:paraId="2E20B56B" w14:textId="77777777">
        <w:trPr>
          <w:jc w:val="center"/>
        </w:trPr>
        <w:tc>
          <w:tcPr>
            <w:tcW w:w="1600" w:type="dxa"/>
            <w:vAlign w:val="center"/>
          </w:tcPr>
          <w:p w14:paraId="5BC0055A" w14:textId="77777777" w:rsidR="00E06A27" w:rsidRDefault="00000000">
            <w:pPr>
              <w:jc w:val="center"/>
              <w:rPr>
                <w:rFonts w:ascii="Times New Roman" w:hAnsi="Times New Roman" w:cs="Times New Roman"/>
                <w:lang w:val="tr-TR"/>
              </w:rPr>
            </w:pPr>
            <w:r>
              <w:rPr>
                <w:rFonts w:ascii="Times New Roman" w:hAnsi="Times New Roman" w:cs="Times New Roman"/>
                <w:lang w:val="tr-TR"/>
              </w:rPr>
              <w:t>HCl</w:t>
            </w:r>
          </w:p>
        </w:tc>
        <w:tc>
          <w:tcPr>
            <w:tcW w:w="5200" w:type="dxa"/>
            <w:vAlign w:val="center"/>
          </w:tcPr>
          <w:p w14:paraId="709A3492" w14:textId="77777777" w:rsidR="00E06A27" w:rsidRDefault="00000000">
            <w:pPr>
              <w:jc w:val="center"/>
              <w:rPr>
                <w:rFonts w:ascii="Times New Roman" w:hAnsi="Times New Roman" w:cs="Times New Roman"/>
                <w:lang w:val="tr-TR"/>
              </w:rPr>
            </w:pPr>
            <w:r>
              <w:rPr>
                <w:rFonts w:ascii="Times New Roman" w:hAnsi="Times New Roman" w:cs="Times New Roman"/>
                <w:lang w:val="tr-TR"/>
              </w:rPr>
              <w:t>HCl + H</w:t>
            </w:r>
            <w:r>
              <w:rPr>
                <w:rFonts w:ascii="Times New Roman" w:hAnsi="Times New Roman" w:cs="Times New Roman"/>
                <w:vertAlign w:val="subscript"/>
                <w:lang w:val="tr-TR"/>
              </w:rPr>
              <w:t>2</w:t>
            </w:r>
            <w:r>
              <w:rPr>
                <w:rFonts w:ascii="Times New Roman" w:hAnsi="Times New Roman" w:cs="Times New Roman"/>
                <w:lang w:val="tr-TR"/>
              </w:rPr>
              <w:t>O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 Cl</w:t>
            </w:r>
            <w:r>
              <w:rPr>
                <w:rFonts w:ascii="Times New Roman" w:hAnsi="Times New Roman" w:cs="Times New Roman"/>
                <w:vertAlign w:val="superscript"/>
                <w:lang w:val="tr-TR"/>
              </w:rPr>
              <w:t>−</w:t>
            </w:r>
          </w:p>
        </w:tc>
        <w:tc>
          <w:tcPr>
            <w:tcW w:w="2200" w:type="dxa"/>
            <w:vAlign w:val="center"/>
          </w:tcPr>
          <w:p w14:paraId="66DFADF0" w14:textId="77777777" w:rsidR="00E06A27" w:rsidRDefault="00000000">
            <w:pPr>
              <w:jc w:val="center"/>
              <w:rPr>
                <w:rFonts w:ascii="Times New Roman" w:hAnsi="Times New Roman" w:cs="Times New Roman"/>
                <w:lang w:val="tr-TR"/>
              </w:rPr>
            </w:pPr>
            <w:r>
              <w:rPr>
                <w:rFonts w:ascii="Times New Roman" w:hAnsi="Times New Roman" w:cs="Times New Roman"/>
                <w:lang w:val="tr-TR"/>
              </w:rPr>
              <w:t>≈100</w:t>
            </w:r>
          </w:p>
        </w:tc>
      </w:tr>
      <w:tr w:rsidR="00E06A27" w14:paraId="4947CF80" w14:textId="77777777">
        <w:trPr>
          <w:jc w:val="center"/>
        </w:trPr>
        <w:tc>
          <w:tcPr>
            <w:tcW w:w="1600" w:type="dxa"/>
            <w:vAlign w:val="center"/>
          </w:tcPr>
          <w:p w14:paraId="37DC8C8F" w14:textId="77777777" w:rsidR="00E06A27" w:rsidRDefault="00000000">
            <w:pPr>
              <w:jc w:val="center"/>
              <w:rPr>
                <w:rFonts w:ascii="Times New Roman" w:hAnsi="Times New Roman" w:cs="Times New Roman"/>
                <w:lang w:val="tr-TR"/>
              </w:rPr>
            </w:pPr>
            <w:r>
              <w:rPr>
                <w:rFonts w:ascii="Times New Roman" w:hAnsi="Times New Roman" w:cs="Times New Roman"/>
                <w:lang w:val="tr-TR"/>
              </w:rPr>
              <w:t>HNO</w:t>
            </w:r>
            <w:r>
              <w:rPr>
                <w:rFonts w:ascii="Times New Roman" w:hAnsi="Times New Roman" w:cs="Times New Roman"/>
                <w:vertAlign w:val="subscript"/>
                <w:lang w:val="tr-TR"/>
              </w:rPr>
              <w:t>3</w:t>
            </w:r>
          </w:p>
        </w:tc>
        <w:tc>
          <w:tcPr>
            <w:tcW w:w="5200" w:type="dxa"/>
            <w:vAlign w:val="center"/>
          </w:tcPr>
          <w:p w14:paraId="230916C1" w14:textId="77777777" w:rsidR="00E06A27" w:rsidRDefault="00000000">
            <w:pPr>
              <w:jc w:val="center"/>
              <w:rPr>
                <w:rFonts w:ascii="Times New Roman" w:hAnsi="Times New Roman" w:cs="Times New Roman"/>
                <w:lang w:val="tr-TR"/>
              </w:rPr>
            </w:pPr>
            <w:r>
              <w:rPr>
                <w:rFonts w:ascii="Times New Roman" w:hAnsi="Times New Roman" w:cs="Times New Roman"/>
                <w:lang w:val="tr-TR"/>
              </w:rPr>
              <w:t>HNO</w:t>
            </w:r>
            <w:r>
              <w:rPr>
                <w:rFonts w:ascii="Times New Roman" w:hAnsi="Times New Roman" w:cs="Times New Roman"/>
                <w:vertAlign w:val="subscript"/>
                <w:lang w:val="tr-TR"/>
              </w:rPr>
              <w:t>3</w:t>
            </w:r>
            <w:r>
              <w:rPr>
                <w:rFonts w:ascii="Times New Roman" w:hAnsi="Times New Roman" w:cs="Times New Roman"/>
                <w:lang w:val="tr-TR"/>
              </w:rPr>
              <w:t xml:space="preserve"> + H</w:t>
            </w:r>
            <w:r>
              <w:rPr>
                <w:rFonts w:ascii="Times New Roman" w:hAnsi="Times New Roman" w:cs="Times New Roman"/>
                <w:vertAlign w:val="subscript"/>
                <w:lang w:val="tr-TR"/>
              </w:rPr>
              <w:t>2</w:t>
            </w:r>
            <w:r>
              <w:rPr>
                <w:rFonts w:ascii="Times New Roman" w:hAnsi="Times New Roman" w:cs="Times New Roman"/>
                <w:lang w:val="tr-TR"/>
              </w:rPr>
              <w:t>O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 NO</w:t>
            </w:r>
            <w:r>
              <w:rPr>
                <w:rFonts w:ascii="Times New Roman" w:hAnsi="Times New Roman" w:cs="Times New Roman"/>
                <w:vertAlign w:val="subscript"/>
                <w:lang w:val="tr-TR"/>
              </w:rPr>
              <w:t>3</w:t>
            </w:r>
            <w:r>
              <w:rPr>
                <w:rFonts w:ascii="Times New Roman" w:hAnsi="Times New Roman" w:cs="Times New Roman"/>
                <w:vertAlign w:val="superscript"/>
                <w:lang w:val="tr-TR"/>
              </w:rPr>
              <w:t>−</w:t>
            </w:r>
          </w:p>
        </w:tc>
        <w:tc>
          <w:tcPr>
            <w:tcW w:w="2200" w:type="dxa"/>
            <w:vAlign w:val="center"/>
          </w:tcPr>
          <w:p w14:paraId="2EBAA48F" w14:textId="77777777" w:rsidR="00E06A27" w:rsidRDefault="00000000">
            <w:pPr>
              <w:jc w:val="center"/>
              <w:rPr>
                <w:rFonts w:ascii="Times New Roman" w:hAnsi="Times New Roman" w:cs="Times New Roman"/>
                <w:lang w:val="tr-TR"/>
              </w:rPr>
            </w:pPr>
            <w:r>
              <w:rPr>
                <w:rFonts w:ascii="Times New Roman" w:hAnsi="Times New Roman" w:cs="Times New Roman"/>
                <w:lang w:val="tr-TR"/>
              </w:rPr>
              <w:t>≈100</w:t>
            </w:r>
          </w:p>
        </w:tc>
      </w:tr>
      <w:tr w:rsidR="00E06A27" w14:paraId="6CA30C18" w14:textId="77777777">
        <w:trPr>
          <w:jc w:val="center"/>
        </w:trPr>
        <w:tc>
          <w:tcPr>
            <w:tcW w:w="1600" w:type="dxa"/>
            <w:vAlign w:val="center"/>
          </w:tcPr>
          <w:p w14:paraId="62F03B43" w14:textId="77777777" w:rsidR="00E06A27" w:rsidRDefault="00000000">
            <w:pPr>
              <w:jc w:val="center"/>
              <w:rPr>
                <w:rFonts w:ascii="Times New Roman" w:hAnsi="Times New Roman" w:cs="Times New Roman"/>
                <w:lang w:val="tr-TR"/>
              </w:rPr>
            </w:pPr>
            <w:r>
              <w:rPr>
                <w:rFonts w:ascii="Times New Roman" w:hAnsi="Times New Roman" w:cs="Times New Roman"/>
                <w:lang w:val="tr-TR"/>
              </w:rPr>
              <w:t>HF</w:t>
            </w:r>
          </w:p>
        </w:tc>
        <w:tc>
          <w:tcPr>
            <w:tcW w:w="5200" w:type="dxa"/>
            <w:vAlign w:val="center"/>
          </w:tcPr>
          <w:p w14:paraId="351E6A68" w14:textId="77777777" w:rsidR="00E06A27" w:rsidRDefault="00000000">
            <w:pPr>
              <w:jc w:val="center"/>
              <w:rPr>
                <w:rFonts w:ascii="Times New Roman" w:hAnsi="Times New Roman" w:cs="Times New Roman"/>
                <w:lang w:val="tr-TR"/>
              </w:rPr>
            </w:pPr>
            <w:r>
              <w:rPr>
                <w:rFonts w:ascii="Times New Roman" w:hAnsi="Times New Roman" w:cs="Times New Roman"/>
                <w:lang w:val="tr-TR"/>
              </w:rPr>
              <w:t>HF + H</w:t>
            </w:r>
            <w:r>
              <w:rPr>
                <w:rFonts w:ascii="Times New Roman" w:hAnsi="Times New Roman" w:cs="Times New Roman"/>
                <w:vertAlign w:val="subscript"/>
                <w:lang w:val="tr-TR"/>
              </w:rPr>
              <w:t>2</w:t>
            </w:r>
            <w:r>
              <w:rPr>
                <w:rFonts w:ascii="Times New Roman" w:hAnsi="Times New Roman" w:cs="Times New Roman"/>
                <w:lang w:val="tr-TR"/>
              </w:rPr>
              <w:t>O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 F</w:t>
            </w:r>
            <w:r>
              <w:rPr>
                <w:rFonts w:ascii="Times New Roman" w:hAnsi="Times New Roman" w:cs="Times New Roman"/>
                <w:vertAlign w:val="superscript"/>
                <w:lang w:val="tr-TR"/>
              </w:rPr>
              <w:t>−</w:t>
            </w:r>
          </w:p>
        </w:tc>
        <w:tc>
          <w:tcPr>
            <w:tcW w:w="2200" w:type="dxa"/>
            <w:vAlign w:val="center"/>
          </w:tcPr>
          <w:p w14:paraId="6AE4F54A" w14:textId="77777777" w:rsidR="00E06A27" w:rsidRDefault="00000000">
            <w:pPr>
              <w:jc w:val="center"/>
              <w:rPr>
                <w:rFonts w:ascii="Times New Roman" w:hAnsi="Times New Roman" w:cs="Times New Roman"/>
                <w:lang w:val="tr-TR"/>
              </w:rPr>
            </w:pPr>
            <w:r>
              <w:rPr>
                <w:rFonts w:ascii="Times New Roman" w:hAnsi="Times New Roman" w:cs="Times New Roman"/>
                <w:lang w:val="tr-TR"/>
              </w:rPr>
              <w:t>7,9</w:t>
            </w:r>
          </w:p>
        </w:tc>
      </w:tr>
      <w:tr w:rsidR="00E06A27" w14:paraId="5AF7F1B6" w14:textId="77777777">
        <w:trPr>
          <w:jc w:val="center"/>
        </w:trPr>
        <w:tc>
          <w:tcPr>
            <w:tcW w:w="1600" w:type="dxa"/>
            <w:vAlign w:val="center"/>
          </w:tcPr>
          <w:p w14:paraId="4613EA6E" w14:textId="77777777" w:rsidR="00E06A27" w:rsidRDefault="00000000">
            <w:pPr>
              <w:jc w:val="cente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w:t>
            </w:r>
          </w:p>
        </w:tc>
        <w:tc>
          <w:tcPr>
            <w:tcW w:w="5200" w:type="dxa"/>
            <w:vAlign w:val="center"/>
          </w:tcPr>
          <w:p w14:paraId="05156597" w14:textId="77777777" w:rsidR="00E06A27" w:rsidRDefault="00000000">
            <w:pPr>
              <w:jc w:val="cente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 + H</w:t>
            </w:r>
            <w:r>
              <w:rPr>
                <w:rFonts w:ascii="Times New Roman" w:hAnsi="Times New Roman" w:cs="Times New Roman"/>
                <w:vertAlign w:val="subscript"/>
                <w:lang w:val="tr-TR"/>
              </w:rPr>
              <w:t>2</w:t>
            </w:r>
            <w:r>
              <w:rPr>
                <w:rFonts w:ascii="Times New Roman" w:hAnsi="Times New Roman" w:cs="Times New Roman"/>
                <w:lang w:val="tr-TR"/>
              </w:rPr>
              <w:t>O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 CH</w:t>
            </w:r>
            <w:r>
              <w:rPr>
                <w:rFonts w:ascii="Times New Roman" w:hAnsi="Times New Roman" w:cs="Times New Roman"/>
                <w:vertAlign w:val="subscript"/>
                <w:lang w:val="tr-TR"/>
              </w:rPr>
              <w:t>3</w:t>
            </w:r>
            <w:r>
              <w:rPr>
                <w:rFonts w:ascii="Times New Roman" w:hAnsi="Times New Roman" w:cs="Times New Roman"/>
                <w:lang w:val="tr-TR"/>
              </w:rPr>
              <w:t>COO</w:t>
            </w:r>
            <w:r>
              <w:rPr>
                <w:rFonts w:ascii="Times New Roman" w:hAnsi="Times New Roman" w:cs="Times New Roman"/>
                <w:vertAlign w:val="superscript"/>
                <w:lang w:val="tr-TR"/>
              </w:rPr>
              <w:t>−</w:t>
            </w:r>
          </w:p>
        </w:tc>
        <w:tc>
          <w:tcPr>
            <w:tcW w:w="2200" w:type="dxa"/>
            <w:vAlign w:val="center"/>
          </w:tcPr>
          <w:p w14:paraId="20E70D5A" w14:textId="77777777" w:rsidR="00E06A27" w:rsidRDefault="00000000">
            <w:pPr>
              <w:jc w:val="center"/>
              <w:rPr>
                <w:rFonts w:ascii="Times New Roman" w:hAnsi="Times New Roman" w:cs="Times New Roman"/>
                <w:lang w:val="tr-TR"/>
              </w:rPr>
            </w:pPr>
            <w:r>
              <w:rPr>
                <w:rFonts w:ascii="Times New Roman" w:hAnsi="Times New Roman" w:cs="Times New Roman"/>
                <w:lang w:val="tr-TR"/>
              </w:rPr>
              <w:t>1,3</w:t>
            </w:r>
          </w:p>
        </w:tc>
      </w:tr>
      <w:tr w:rsidR="00E06A27" w14:paraId="72AD278E" w14:textId="77777777">
        <w:trPr>
          <w:jc w:val="center"/>
        </w:trPr>
        <w:tc>
          <w:tcPr>
            <w:tcW w:w="1600" w:type="dxa"/>
            <w:vAlign w:val="center"/>
          </w:tcPr>
          <w:p w14:paraId="7500BFE9" w14:textId="77777777" w:rsidR="00E06A27" w:rsidRDefault="00000000">
            <w:pPr>
              <w:jc w:val="center"/>
              <w:rPr>
                <w:rFonts w:ascii="Times New Roman" w:hAnsi="Times New Roman" w:cs="Times New Roman"/>
                <w:lang w:val="tr-TR"/>
              </w:rPr>
            </w:pPr>
            <w:r>
              <w:rPr>
                <w:rFonts w:ascii="Times New Roman" w:hAnsi="Times New Roman" w:cs="Times New Roman"/>
                <w:lang w:val="tr-TR"/>
              </w:rPr>
              <w:t>NaOH</w:t>
            </w:r>
          </w:p>
        </w:tc>
        <w:tc>
          <w:tcPr>
            <w:tcW w:w="5200" w:type="dxa"/>
            <w:vAlign w:val="center"/>
          </w:tcPr>
          <w:p w14:paraId="38CF43F5" w14:textId="77777777" w:rsidR="00E06A27" w:rsidRDefault="00000000">
            <w:pPr>
              <w:jc w:val="center"/>
              <w:rPr>
                <w:rFonts w:ascii="Times New Roman" w:hAnsi="Times New Roman" w:cs="Times New Roman"/>
                <w:lang w:val="tr-TR"/>
              </w:rPr>
            </w:pPr>
            <w:r>
              <w:rPr>
                <w:rFonts w:ascii="Times New Roman" w:hAnsi="Times New Roman" w:cs="Times New Roman"/>
                <w:lang w:val="tr-TR"/>
              </w:rPr>
              <w:t>NaOH → Na</w:t>
            </w:r>
            <w:r>
              <w:rPr>
                <w:rFonts w:ascii="Times New Roman" w:hAnsi="Times New Roman" w:cs="Times New Roman"/>
                <w:vertAlign w:val="superscript"/>
                <w:lang w:val="tr-TR"/>
              </w:rPr>
              <w:t>+</w:t>
            </w:r>
            <w:r>
              <w:rPr>
                <w:rFonts w:ascii="Times New Roman" w:hAnsi="Times New Roman" w:cs="Times New Roman"/>
                <w:lang w:val="tr-TR"/>
              </w:rPr>
              <w:t xml:space="preserve"> + OH</w:t>
            </w:r>
            <w:r>
              <w:rPr>
                <w:rFonts w:ascii="Times New Roman" w:hAnsi="Times New Roman" w:cs="Times New Roman"/>
                <w:vertAlign w:val="superscript"/>
                <w:lang w:val="tr-TR"/>
              </w:rPr>
              <w:t>−</w:t>
            </w:r>
          </w:p>
        </w:tc>
        <w:tc>
          <w:tcPr>
            <w:tcW w:w="2200" w:type="dxa"/>
            <w:vAlign w:val="center"/>
          </w:tcPr>
          <w:p w14:paraId="026EE0A7" w14:textId="77777777" w:rsidR="00E06A27" w:rsidRDefault="00000000">
            <w:pPr>
              <w:jc w:val="center"/>
              <w:rPr>
                <w:rFonts w:ascii="Times New Roman" w:hAnsi="Times New Roman" w:cs="Times New Roman"/>
                <w:lang w:val="tr-TR"/>
              </w:rPr>
            </w:pPr>
            <w:r>
              <w:rPr>
                <w:rFonts w:ascii="Times New Roman" w:hAnsi="Times New Roman" w:cs="Times New Roman"/>
                <w:lang w:val="tr-TR"/>
              </w:rPr>
              <w:t>≈100</w:t>
            </w:r>
          </w:p>
        </w:tc>
      </w:tr>
      <w:tr w:rsidR="00E06A27" w14:paraId="1535FD44" w14:textId="77777777">
        <w:trPr>
          <w:jc w:val="center"/>
        </w:trPr>
        <w:tc>
          <w:tcPr>
            <w:tcW w:w="1600" w:type="dxa"/>
            <w:vAlign w:val="center"/>
          </w:tcPr>
          <w:p w14:paraId="77D357F7" w14:textId="77777777" w:rsidR="00E06A27" w:rsidRDefault="00000000">
            <w:pPr>
              <w:jc w:val="cente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p>
        </w:tc>
        <w:tc>
          <w:tcPr>
            <w:tcW w:w="5200" w:type="dxa"/>
            <w:vAlign w:val="center"/>
          </w:tcPr>
          <w:p w14:paraId="01E2865C" w14:textId="77777777" w:rsidR="00E06A27" w:rsidRDefault="00000000">
            <w:pPr>
              <w:jc w:val="cente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 xml:space="preserve"> + H</w:t>
            </w:r>
            <w:r>
              <w:rPr>
                <w:rFonts w:ascii="Times New Roman" w:hAnsi="Times New Roman" w:cs="Times New Roman"/>
                <w:vertAlign w:val="subscript"/>
                <w:lang w:val="tr-TR"/>
              </w:rPr>
              <w:t>2</w:t>
            </w:r>
            <w:r>
              <w:rPr>
                <w:rFonts w:ascii="Times New Roman" w:hAnsi="Times New Roman" w:cs="Times New Roman"/>
                <w:lang w:val="tr-TR"/>
              </w:rPr>
              <w:t>O ⇌ NH</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xml:space="preserve"> + OH</w:t>
            </w:r>
            <w:r>
              <w:rPr>
                <w:rFonts w:ascii="Times New Roman" w:hAnsi="Times New Roman" w:cs="Times New Roman"/>
                <w:vertAlign w:val="superscript"/>
                <w:lang w:val="tr-TR"/>
              </w:rPr>
              <w:t>−</w:t>
            </w:r>
          </w:p>
        </w:tc>
        <w:tc>
          <w:tcPr>
            <w:tcW w:w="2200" w:type="dxa"/>
            <w:vAlign w:val="center"/>
          </w:tcPr>
          <w:p w14:paraId="6A4932FD" w14:textId="77777777" w:rsidR="00E06A27" w:rsidRDefault="00000000">
            <w:pPr>
              <w:jc w:val="center"/>
              <w:rPr>
                <w:rFonts w:ascii="Times New Roman" w:hAnsi="Times New Roman" w:cs="Times New Roman"/>
                <w:lang w:val="tr-TR"/>
              </w:rPr>
            </w:pPr>
            <w:r>
              <w:rPr>
                <w:rFonts w:ascii="Times New Roman" w:hAnsi="Times New Roman" w:cs="Times New Roman"/>
                <w:lang w:val="tr-TR"/>
              </w:rPr>
              <w:t>1,3</w:t>
            </w:r>
          </w:p>
        </w:tc>
      </w:tr>
    </w:tbl>
    <w:p w14:paraId="5341CCA7" w14:textId="77777777" w:rsidR="00E06A27" w:rsidRDefault="00E06A27">
      <w:pPr>
        <w:jc w:val="both"/>
        <w:rPr>
          <w:rFonts w:ascii="Times New Roman" w:hAnsi="Times New Roman" w:cs="Times New Roman"/>
          <w:lang w:val="tr-TR"/>
        </w:rPr>
      </w:pPr>
    </w:p>
    <w:p w14:paraId="1E55104A" w14:textId="77777777" w:rsidR="00E06A27"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Verileri kullanarak asitlerin ve bazların kuvvetlerinin belirlenmesine yönelik araştırma soruları oluşturunuz. Çeşitli fikir ve argümanlara açık olunuz; merakınızın peşinden gidiniz.</w:t>
      </w:r>
    </w:p>
    <w:p w14:paraId="405EB6C2"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0C95FC15"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F46FAB" w14:textId="77777777" w:rsidR="00E06A27"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HCl ve CH</w:t>
      </w:r>
      <w:r>
        <w:rPr>
          <w:rFonts w:ascii="Times New Roman" w:hAnsi="Times New Roman" w:cs="Times New Roman"/>
          <w:vertAlign w:val="subscript"/>
          <w:lang w:val="tr-TR"/>
        </w:rPr>
        <w:t>3</w:t>
      </w:r>
      <w:r>
        <w:rPr>
          <w:rFonts w:ascii="Times New Roman" w:hAnsi="Times New Roman" w:cs="Times New Roman"/>
          <w:lang w:val="tr-TR"/>
        </w:rPr>
        <w:t>COOH çözeltileri ile NaOH ve NH</w:t>
      </w:r>
      <w:r>
        <w:rPr>
          <w:rFonts w:ascii="Times New Roman" w:hAnsi="Times New Roman" w:cs="Times New Roman"/>
          <w:vertAlign w:val="subscript"/>
          <w:lang w:val="tr-TR"/>
        </w:rPr>
        <w:t>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14:paraId="6C6CDC3E"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4A30BC"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06A27" w14:paraId="7A489F87" w14:textId="77777777">
        <w:trPr>
          <w:trHeight w:val="2600"/>
          <w:jc w:val="center"/>
        </w:trPr>
        <w:tc>
          <w:tcPr>
            <w:tcW w:w="9000" w:type="dxa"/>
          </w:tcPr>
          <w:p w14:paraId="643C59A9" w14:textId="77777777" w:rsidR="00E06A27"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4F1CF6E7" w14:textId="77777777" w:rsidR="00E06A27" w:rsidRDefault="00E06A27">
      <w:pPr>
        <w:jc w:val="both"/>
        <w:rPr>
          <w:rFonts w:ascii="Times New Roman" w:hAnsi="Times New Roman" w:cs="Times New Roman"/>
          <w:lang w:val="tr-TR"/>
        </w:rPr>
      </w:pPr>
    </w:p>
    <w:p w14:paraId="2538D54F" w14:textId="77777777" w:rsidR="00E06A27" w:rsidRDefault="00000000">
      <w:pPr>
        <w:jc w:val="both"/>
        <w:rPr>
          <w:rFonts w:ascii="Times New Roman" w:hAnsi="Times New Roman" w:cs="Times New Roman"/>
          <w:lang w:val="tr-TR"/>
        </w:rPr>
      </w:pPr>
      <w:r>
        <w:rPr>
          <w:rFonts w:ascii="Times New Roman" w:hAnsi="Times New Roman" w:cs="Times New Roman"/>
          <w:b/>
          <w:bCs/>
          <w:lang w:val="tr-TR"/>
        </w:rPr>
        <w:t>2. Aşama: Araştırmanın Gerçekleştirilmesi</w:t>
      </w:r>
    </w:p>
    <w:p w14:paraId="105C05ED" w14:textId="77777777" w:rsidR="00E06A27" w:rsidRDefault="00000000">
      <w:pPr>
        <w:jc w:val="both"/>
        <w:rPr>
          <w:rFonts w:ascii="Times New Roman" w:hAnsi="Times New Roman" w:cs="Times New Roman"/>
          <w:lang w:val="tr-TR"/>
        </w:rPr>
      </w:pPr>
      <w:r>
        <w:rPr>
          <w:rFonts w:ascii="Times New Roman" w:hAnsi="Times New Roman" w:cs="Times New Roman"/>
          <w:lang w:val="tr-TR"/>
        </w:rPr>
        <w:lastRenderedPageBreak/>
        <w:t>Grubunuzla birlikte aynı sıcaklık ve derişimde (0,10 M) hazırlanmış HCl, CH</w:t>
      </w:r>
      <w:r>
        <w:rPr>
          <w:rFonts w:ascii="Times New Roman" w:hAnsi="Times New Roman" w:cs="Times New Roman"/>
          <w:vertAlign w:val="subscript"/>
          <w:lang w:val="tr-TR"/>
        </w:rPr>
        <w:t>3</w:t>
      </w:r>
      <w:r>
        <w:rPr>
          <w:rFonts w:ascii="Times New Roman" w:hAnsi="Times New Roman" w:cs="Times New Roman"/>
          <w:lang w:val="tr-TR"/>
        </w:rPr>
        <w:t>COOH, NaOH ve NH</w:t>
      </w:r>
      <w:r>
        <w:rPr>
          <w:rFonts w:ascii="Times New Roman" w:hAnsi="Times New Roman" w:cs="Times New Roman"/>
          <w:vertAlign w:val="subscript"/>
          <w:lang w:val="tr-TR"/>
        </w:rPr>
        <w:t>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1400"/>
        <w:gridCol w:w="3600"/>
        <w:gridCol w:w="1800"/>
      </w:tblGrid>
      <w:tr w:rsidR="00E06A27" w14:paraId="3F5B0744" w14:textId="77777777">
        <w:trPr>
          <w:jc w:val="center"/>
        </w:trPr>
        <w:tc>
          <w:tcPr>
            <w:tcW w:w="2200" w:type="dxa"/>
            <w:shd w:val="clear" w:color="auto" w:fill="D9E2F3"/>
            <w:vAlign w:val="center"/>
          </w:tcPr>
          <w:p w14:paraId="355C20DA"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Çözelti (0,10 M)</w:t>
            </w:r>
          </w:p>
        </w:tc>
        <w:tc>
          <w:tcPr>
            <w:tcW w:w="1400" w:type="dxa"/>
            <w:shd w:val="clear" w:color="auto" w:fill="D9E2F3"/>
            <w:vAlign w:val="center"/>
          </w:tcPr>
          <w:p w14:paraId="2A65172D"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pH</w:t>
            </w:r>
          </w:p>
        </w:tc>
        <w:tc>
          <w:tcPr>
            <w:tcW w:w="3600" w:type="dxa"/>
            <w:shd w:val="clear" w:color="auto" w:fill="D9E2F3"/>
            <w:vAlign w:val="center"/>
          </w:tcPr>
          <w:p w14:paraId="0336D3DF"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İletkenlik (ampul parlaklığı ya da µS/cm)</w:t>
            </w:r>
          </w:p>
        </w:tc>
        <w:tc>
          <w:tcPr>
            <w:tcW w:w="1800" w:type="dxa"/>
            <w:shd w:val="clear" w:color="auto" w:fill="D9E2F3"/>
            <w:vAlign w:val="center"/>
          </w:tcPr>
          <w:p w14:paraId="696AC02A"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Kuvvetli/Zayıf</w:t>
            </w:r>
          </w:p>
        </w:tc>
      </w:tr>
      <w:tr w:rsidR="00E06A27" w14:paraId="3DC7DCC5" w14:textId="77777777">
        <w:trPr>
          <w:trHeight w:val="500"/>
          <w:jc w:val="center"/>
        </w:trPr>
        <w:tc>
          <w:tcPr>
            <w:tcW w:w="2200" w:type="dxa"/>
            <w:vAlign w:val="center"/>
          </w:tcPr>
          <w:p w14:paraId="22329DC9" w14:textId="77777777" w:rsidR="00E06A27" w:rsidRDefault="00000000">
            <w:pPr>
              <w:jc w:val="center"/>
              <w:rPr>
                <w:rFonts w:ascii="Times New Roman" w:hAnsi="Times New Roman" w:cs="Times New Roman"/>
                <w:lang w:val="tr-TR"/>
              </w:rPr>
            </w:pPr>
            <w:r>
              <w:rPr>
                <w:rFonts w:ascii="Times New Roman" w:hAnsi="Times New Roman" w:cs="Times New Roman"/>
                <w:lang w:val="tr-TR"/>
              </w:rPr>
              <w:t>HCl</w:t>
            </w:r>
          </w:p>
        </w:tc>
        <w:tc>
          <w:tcPr>
            <w:tcW w:w="1400" w:type="dxa"/>
            <w:vAlign w:val="center"/>
          </w:tcPr>
          <w:p w14:paraId="0ADBF8F2" w14:textId="77777777" w:rsidR="00E06A27" w:rsidRDefault="00E06A27">
            <w:pPr>
              <w:jc w:val="center"/>
              <w:rPr>
                <w:rFonts w:ascii="Times New Roman" w:hAnsi="Times New Roman" w:cs="Times New Roman"/>
                <w:lang w:val="tr-TR"/>
              </w:rPr>
            </w:pPr>
          </w:p>
        </w:tc>
        <w:tc>
          <w:tcPr>
            <w:tcW w:w="3600" w:type="dxa"/>
            <w:vAlign w:val="center"/>
          </w:tcPr>
          <w:p w14:paraId="33EA15FC" w14:textId="77777777" w:rsidR="00E06A27" w:rsidRDefault="00E06A27">
            <w:pPr>
              <w:jc w:val="center"/>
              <w:rPr>
                <w:rFonts w:ascii="Times New Roman" w:hAnsi="Times New Roman" w:cs="Times New Roman"/>
                <w:lang w:val="tr-TR"/>
              </w:rPr>
            </w:pPr>
          </w:p>
        </w:tc>
        <w:tc>
          <w:tcPr>
            <w:tcW w:w="1800" w:type="dxa"/>
            <w:vAlign w:val="center"/>
          </w:tcPr>
          <w:p w14:paraId="365A359F" w14:textId="77777777" w:rsidR="00E06A27" w:rsidRDefault="00E06A27">
            <w:pPr>
              <w:jc w:val="center"/>
              <w:rPr>
                <w:rFonts w:ascii="Times New Roman" w:hAnsi="Times New Roman" w:cs="Times New Roman"/>
                <w:lang w:val="tr-TR"/>
              </w:rPr>
            </w:pPr>
          </w:p>
        </w:tc>
      </w:tr>
      <w:tr w:rsidR="00E06A27" w14:paraId="5A46BDD7" w14:textId="77777777">
        <w:trPr>
          <w:trHeight w:val="500"/>
          <w:jc w:val="center"/>
        </w:trPr>
        <w:tc>
          <w:tcPr>
            <w:tcW w:w="2200" w:type="dxa"/>
            <w:vAlign w:val="center"/>
          </w:tcPr>
          <w:p w14:paraId="376D3A66" w14:textId="77777777" w:rsidR="00E06A27" w:rsidRDefault="00000000">
            <w:pPr>
              <w:jc w:val="cente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w:t>
            </w:r>
          </w:p>
        </w:tc>
        <w:tc>
          <w:tcPr>
            <w:tcW w:w="1400" w:type="dxa"/>
            <w:vAlign w:val="center"/>
          </w:tcPr>
          <w:p w14:paraId="746623CF" w14:textId="77777777" w:rsidR="00E06A27" w:rsidRDefault="00E06A27">
            <w:pPr>
              <w:jc w:val="center"/>
              <w:rPr>
                <w:rFonts w:ascii="Times New Roman" w:hAnsi="Times New Roman" w:cs="Times New Roman"/>
                <w:lang w:val="tr-TR"/>
              </w:rPr>
            </w:pPr>
          </w:p>
        </w:tc>
        <w:tc>
          <w:tcPr>
            <w:tcW w:w="3600" w:type="dxa"/>
            <w:vAlign w:val="center"/>
          </w:tcPr>
          <w:p w14:paraId="0D78A45A" w14:textId="77777777" w:rsidR="00E06A27" w:rsidRDefault="00E06A27">
            <w:pPr>
              <w:jc w:val="center"/>
              <w:rPr>
                <w:rFonts w:ascii="Times New Roman" w:hAnsi="Times New Roman" w:cs="Times New Roman"/>
                <w:lang w:val="tr-TR"/>
              </w:rPr>
            </w:pPr>
          </w:p>
        </w:tc>
        <w:tc>
          <w:tcPr>
            <w:tcW w:w="1800" w:type="dxa"/>
            <w:vAlign w:val="center"/>
          </w:tcPr>
          <w:p w14:paraId="6845D69A" w14:textId="77777777" w:rsidR="00E06A27" w:rsidRDefault="00E06A27">
            <w:pPr>
              <w:jc w:val="center"/>
              <w:rPr>
                <w:rFonts w:ascii="Times New Roman" w:hAnsi="Times New Roman" w:cs="Times New Roman"/>
                <w:lang w:val="tr-TR"/>
              </w:rPr>
            </w:pPr>
          </w:p>
        </w:tc>
      </w:tr>
      <w:tr w:rsidR="00E06A27" w14:paraId="4AD3968A" w14:textId="77777777">
        <w:trPr>
          <w:trHeight w:val="500"/>
          <w:jc w:val="center"/>
        </w:trPr>
        <w:tc>
          <w:tcPr>
            <w:tcW w:w="2200" w:type="dxa"/>
            <w:vAlign w:val="center"/>
          </w:tcPr>
          <w:p w14:paraId="66EDD086" w14:textId="77777777" w:rsidR="00E06A27" w:rsidRDefault="00000000">
            <w:pPr>
              <w:jc w:val="center"/>
              <w:rPr>
                <w:rFonts w:ascii="Times New Roman" w:hAnsi="Times New Roman" w:cs="Times New Roman"/>
                <w:lang w:val="tr-TR"/>
              </w:rPr>
            </w:pPr>
            <w:r>
              <w:rPr>
                <w:rFonts w:ascii="Times New Roman" w:hAnsi="Times New Roman" w:cs="Times New Roman"/>
                <w:lang w:val="tr-TR"/>
              </w:rPr>
              <w:t>NaOH</w:t>
            </w:r>
          </w:p>
        </w:tc>
        <w:tc>
          <w:tcPr>
            <w:tcW w:w="1400" w:type="dxa"/>
            <w:vAlign w:val="center"/>
          </w:tcPr>
          <w:p w14:paraId="4C658257" w14:textId="77777777" w:rsidR="00E06A27" w:rsidRDefault="00E06A27">
            <w:pPr>
              <w:jc w:val="center"/>
              <w:rPr>
                <w:rFonts w:ascii="Times New Roman" w:hAnsi="Times New Roman" w:cs="Times New Roman"/>
                <w:lang w:val="tr-TR"/>
              </w:rPr>
            </w:pPr>
          </w:p>
        </w:tc>
        <w:tc>
          <w:tcPr>
            <w:tcW w:w="3600" w:type="dxa"/>
            <w:vAlign w:val="center"/>
          </w:tcPr>
          <w:p w14:paraId="6D461F64" w14:textId="77777777" w:rsidR="00E06A27" w:rsidRDefault="00E06A27">
            <w:pPr>
              <w:jc w:val="center"/>
              <w:rPr>
                <w:rFonts w:ascii="Times New Roman" w:hAnsi="Times New Roman" w:cs="Times New Roman"/>
                <w:lang w:val="tr-TR"/>
              </w:rPr>
            </w:pPr>
          </w:p>
        </w:tc>
        <w:tc>
          <w:tcPr>
            <w:tcW w:w="1800" w:type="dxa"/>
            <w:vAlign w:val="center"/>
          </w:tcPr>
          <w:p w14:paraId="362F2CB9" w14:textId="77777777" w:rsidR="00E06A27" w:rsidRDefault="00E06A27">
            <w:pPr>
              <w:jc w:val="center"/>
              <w:rPr>
                <w:rFonts w:ascii="Times New Roman" w:hAnsi="Times New Roman" w:cs="Times New Roman"/>
                <w:lang w:val="tr-TR"/>
              </w:rPr>
            </w:pPr>
          </w:p>
        </w:tc>
      </w:tr>
      <w:tr w:rsidR="00E06A27" w14:paraId="0E5E55C3" w14:textId="77777777">
        <w:trPr>
          <w:trHeight w:val="500"/>
          <w:jc w:val="center"/>
        </w:trPr>
        <w:tc>
          <w:tcPr>
            <w:tcW w:w="2200" w:type="dxa"/>
            <w:vAlign w:val="center"/>
          </w:tcPr>
          <w:p w14:paraId="3243041A" w14:textId="77777777" w:rsidR="00E06A27" w:rsidRDefault="00000000">
            <w:pPr>
              <w:jc w:val="cente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p>
        </w:tc>
        <w:tc>
          <w:tcPr>
            <w:tcW w:w="1400" w:type="dxa"/>
            <w:vAlign w:val="center"/>
          </w:tcPr>
          <w:p w14:paraId="5001165D" w14:textId="77777777" w:rsidR="00E06A27" w:rsidRDefault="00E06A27">
            <w:pPr>
              <w:jc w:val="center"/>
              <w:rPr>
                <w:rFonts w:ascii="Times New Roman" w:hAnsi="Times New Roman" w:cs="Times New Roman"/>
                <w:lang w:val="tr-TR"/>
              </w:rPr>
            </w:pPr>
          </w:p>
        </w:tc>
        <w:tc>
          <w:tcPr>
            <w:tcW w:w="3600" w:type="dxa"/>
            <w:vAlign w:val="center"/>
          </w:tcPr>
          <w:p w14:paraId="54C3BB1C" w14:textId="77777777" w:rsidR="00E06A27" w:rsidRDefault="00E06A27">
            <w:pPr>
              <w:jc w:val="center"/>
              <w:rPr>
                <w:rFonts w:ascii="Times New Roman" w:hAnsi="Times New Roman" w:cs="Times New Roman"/>
                <w:lang w:val="tr-TR"/>
              </w:rPr>
            </w:pPr>
          </w:p>
        </w:tc>
        <w:tc>
          <w:tcPr>
            <w:tcW w:w="1800" w:type="dxa"/>
            <w:vAlign w:val="center"/>
          </w:tcPr>
          <w:p w14:paraId="73EE0C64" w14:textId="77777777" w:rsidR="00E06A27" w:rsidRDefault="00E06A27">
            <w:pPr>
              <w:jc w:val="center"/>
              <w:rPr>
                <w:rFonts w:ascii="Times New Roman" w:hAnsi="Times New Roman" w:cs="Times New Roman"/>
                <w:lang w:val="tr-TR"/>
              </w:rPr>
            </w:pPr>
          </w:p>
        </w:tc>
      </w:tr>
    </w:tbl>
    <w:p w14:paraId="540CCFDD" w14:textId="77777777" w:rsidR="00E06A27" w:rsidRDefault="00E06A27">
      <w:pPr>
        <w:jc w:val="both"/>
        <w:rPr>
          <w:rFonts w:ascii="Times New Roman" w:hAnsi="Times New Roman" w:cs="Times New Roman"/>
          <w:lang w:val="tr-TR"/>
        </w:rPr>
      </w:pPr>
    </w:p>
    <w:p w14:paraId="0A8F29B4" w14:textId="77777777" w:rsidR="00E06A27"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Ölçtüğünüz pH ve iletkenlik değerlerini iyonlaşma yüzdeleriyle ilişkilendirerek asitlerin ve bazların kuvvetlerini karşılaştırınız.</w:t>
      </w:r>
    </w:p>
    <w:p w14:paraId="313F9EC1"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BA2D13"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01F60" w14:textId="77777777" w:rsidR="00E06A27"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Açıklamalarınızı alt mikro ve sembolik seviyede gösterimlerle (denklem ve modeller) destekleyiniz. Açıklamalarınızı arkadaşlarınızla paylaşırken etkili iletişim kurunuz.</w:t>
      </w:r>
    </w:p>
    <w:p w14:paraId="4FA067E3"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57BE4A47"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346554" w14:textId="77777777" w:rsidR="00E06A27"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Açıklamalarınızı bilimsel bilgilerle karşılaştırarak değerlendiriniz. Bunun için güvenilir bilimsel kaynaklara başvurunuz ve verilerinizi adım adım, analitik bir bakışla gözden geçiriniz. Modelinizde değiştirmeniz gereken noktalar var mı?</w:t>
      </w:r>
    </w:p>
    <w:p w14:paraId="072011B3"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7453ACC2"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4917792D" w14:textId="77777777" w:rsidR="00E06A27"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 Aynı formu kendinizi değerlendirmek için de kullanabilirsiniz.</w:t>
      </w:r>
    </w:p>
    <w:p w14:paraId="24908000" w14:textId="77777777" w:rsidR="00000000"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8752" behindDoc="0" locked="0" layoutInCell="1" allowOverlap="1" wp14:anchorId="7DD9D09F" wp14:editId="28255CEC">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7B88F13"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568B52DF" w14:textId="77777777" w:rsidR="00E06A27" w:rsidRDefault="00E06A27">
      <w:pPr>
        <w:jc w:val="both"/>
        <w:rPr>
          <w:rFonts w:ascii="Times New Roman" w:hAnsi="Times New Roman" w:cs="Times New Roman"/>
          <w:lang w:val="tr-TR"/>
        </w:rPr>
      </w:pPr>
    </w:p>
    <w:p w14:paraId="39F70ACE"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3C6A98A2" wp14:editId="606E62F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6659DA" w14:textId="77777777" w:rsidR="00E06A27" w:rsidRDefault="00000000">
      <w:pPr>
        <w:jc w:val="both"/>
        <w:rPr>
          <w:rFonts w:ascii="Times New Roman" w:hAnsi="Times New Roman" w:cs="Times New Roman"/>
          <w:lang w:val="tr-TR"/>
        </w:rPr>
      </w:pPr>
      <w:r>
        <w:rPr>
          <w:rFonts w:ascii="Times New Roman" w:hAnsi="Times New Roman" w:cs="Times New Roman"/>
          <w:lang w:val="tr-TR"/>
        </w:rPr>
        <w:t>Asitlerin ve bazların kuvveti, sulu çözeltilerindeki iyonlaşma yüzdeleriyle ilgilidir. Bir asidin iyonlaşma yüzdesi, asitten gelen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vertAlign w:val="superscript"/>
          <w:lang w:val="tr-TR"/>
        </w:rPr>
        <w:t>−</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w14:paraId="5291D1F1" w14:textId="77777777" w:rsidR="00E06A27" w:rsidRDefault="00000000">
      <w:pPr>
        <w:jc w:val="center"/>
        <w:rPr>
          <w:rFonts w:ascii="Times New Roman" w:hAnsi="Times New Roman" w:cs="Times New Roman"/>
          <w:lang w:val="tr-TR"/>
        </w:rPr>
      </w:pPr>
      <w:r>
        <w:rPr>
          <w:noProof/>
        </w:rPr>
        <w:drawing>
          <wp:inline distT="0" distB="0" distL="0" distR="0" wp14:anchorId="05D71E42" wp14:editId="28B087DE">
            <wp:extent cx="4678689" cy="2590805"/>
            <wp:effectExtent l="0" t="0" r="0" b="0"/>
            <wp:docPr id="900003" name="Grafik 900003" descr="HBr, HClO4, HCOOH, C6H5COOH, KOH ve CH3NH2 için iyonlaşma yüzde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9"/>
                    <a:stretch>
                      <a:fillRect/>
                    </a:stretch>
                  </pic:blipFill>
                  <pic:spPr>
                    <a:xfrm>
                      <a:off x="0" y="0"/>
                      <a:ext cx="4678689" cy="2590805"/>
                    </a:xfrm>
                    <a:prstGeom prst="rect">
                      <a:avLst/>
                    </a:prstGeom>
                  </pic:spPr>
                </pic:pic>
              </a:graphicData>
            </a:graphic>
          </wp:inline>
        </w:drawing>
      </w:r>
    </w:p>
    <w:p w14:paraId="3F2FEAE9" w14:textId="77777777" w:rsidR="00E06A27"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0,10 M sulu çözeltilerde bazı asit ve bazların iyonlaşma yüzdeleri</w:t>
      </w:r>
    </w:p>
    <w:p w14:paraId="2C53B6C0" w14:textId="77777777" w:rsidR="00E06A27" w:rsidRDefault="00000000">
      <w:pPr>
        <w:jc w:val="both"/>
        <w:rPr>
          <w:rFonts w:ascii="Times New Roman" w:hAnsi="Times New Roman" w:cs="Times New Roman"/>
          <w:lang w:val="tr-TR"/>
        </w:rPr>
      </w:pPr>
      <w:r>
        <w:rPr>
          <w:rFonts w:ascii="Times New Roman" w:hAnsi="Times New Roman" w:cs="Times New Roman"/>
          <w:lang w:val="tr-TR"/>
        </w:rPr>
        <w:t>Aynı derişimdeki bir kuvvetli asit çözeltisinde zayıf asit çözeltisine göre çok daha fazla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iyonu bulunur (Görsel C). Örneğin 25 °C’de 0,10 M HBr çözeltisinde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 0,10 mol/L iken %2,5 oranında iyonlaşan 0,10 M benzoik asit (C</w:t>
      </w:r>
      <w:r>
        <w:rPr>
          <w:rFonts w:ascii="Times New Roman" w:hAnsi="Times New Roman" w:cs="Times New Roman"/>
          <w:vertAlign w:val="subscript"/>
          <w:lang w:val="tr-TR"/>
        </w:rPr>
        <w:t>6</w:t>
      </w:r>
      <w:r>
        <w:rPr>
          <w:rFonts w:ascii="Times New Roman" w:hAnsi="Times New Roman" w:cs="Times New Roman"/>
          <w:lang w:val="tr-TR"/>
        </w:rPr>
        <w:t>H</w:t>
      </w:r>
      <w:r>
        <w:rPr>
          <w:rFonts w:ascii="Times New Roman" w:hAnsi="Times New Roman" w:cs="Times New Roman"/>
          <w:vertAlign w:val="subscript"/>
          <w:lang w:val="tr-TR"/>
        </w:rPr>
        <w:t>5</w:t>
      </w:r>
      <w:r>
        <w:rPr>
          <w:rFonts w:ascii="Times New Roman" w:hAnsi="Times New Roman" w:cs="Times New Roman"/>
          <w:lang w:val="tr-TR"/>
        </w:rPr>
        <w:t>COOH) çözeltisinde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 2,5·10</w:t>
      </w:r>
      <w:r>
        <w:rPr>
          <w:rFonts w:ascii="Times New Roman" w:hAnsi="Times New Roman" w:cs="Times New Roman"/>
          <w:vertAlign w:val="superscript"/>
          <w:lang w:val="tr-TR"/>
        </w:rPr>
        <w:t>-3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w14:paraId="2296AFE1" w14:textId="77777777" w:rsidR="00E06A27" w:rsidRDefault="00000000">
      <w:pPr>
        <w:jc w:val="center"/>
        <w:rPr>
          <w:rFonts w:ascii="Times New Roman" w:hAnsi="Times New Roman" w:cs="Times New Roman"/>
          <w:lang w:val="tr-TR"/>
        </w:rPr>
      </w:pPr>
      <w:r>
        <w:rPr>
          <w:noProof/>
        </w:rPr>
        <w:lastRenderedPageBreak/>
        <w:drawing>
          <wp:inline distT="0" distB="0" distL="0" distR="0" wp14:anchorId="17592AD7" wp14:editId="52CD2FC1">
            <wp:extent cx="5038354" cy="3255270"/>
            <wp:effectExtent l="0" t="0" r="0" b="0"/>
            <wp:docPr id="900004" name="Grafik 900004" descr="Kuvvetli (HBr) ve zayıf (HCOOH) asit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4" name="k11_900004.png"/>
                    <pic:cNvPicPr/>
                  </pic:nvPicPr>
                  <pic:blipFill>
                    <a:blip r:embed="rId10"/>
                    <a:stretch>
                      <a:fillRect/>
                    </a:stretch>
                  </pic:blipFill>
                  <pic:spPr>
                    <a:xfrm>
                      <a:off x="0" y="0"/>
                      <a:ext cx="5038354" cy="3255270"/>
                    </a:xfrm>
                    <a:prstGeom prst="rect">
                      <a:avLst/>
                    </a:prstGeom>
                  </pic:spPr>
                </pic:pic>
              </a:graphicData>
            </a:graphic>
          </wp:inline>
        </w:drawing>
      </w:r>
    </w:p>
    <w:p w14:paraId="09E61333" w14:textId="77777777" w:rsidR="00E06A27" w:rsidRDefault="00000000">
      <w:pPr>
        <w:jc w:val="center"/>
        <w:rPr>
          <w:rFonts w:ascii="Times New Roman" w:hAnsi="Times New Roman" w:cs="Times New Roman"/>
          <w:lang w:val="tr-TR"/>
        </w:rPr>
      </w:pPr>
      <w:r>
        <w:rPr>
          <w:rFonts w:ascii="Times New Roman" w:hAnsi="Times New Roman" w:cs="Times New Roman"/>
          <w:lang w:val="tr-TR"/>
        </w:rPr>
        <w:t>Görsel C: Aynı derişimdeki kuvvetli asit (HBr) ve zayıf asit (HCOOH) çözeltilerinin alt mikro gösterimi</w:t>
      </w:r>
    </w:p>
    <w:p w14:paraId="5A7B3171" w14:textId="77777777" w:rsidR="00E06A27"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modeldir; su molekülleri gösterilmemiştir, yayınevi vektörel olarak yeniden çizebilir.</w:t>
      </w:r>
    </w:p>
    <w:p w14:paraId="43249271" w14:textId="77777777" w:rsidR="00E06A27"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00"/>
        <w:gridCol w:w="4500"/>
      </w:tblGrid>
      <w:tr w:rsidR="00E06A27" w14:paraId="5E33DFCD" w14:textId="77777777">
        <w:trPr>
          <w:jc w:val="center"/>
        </w:trPr>
        <w:tc>
          <w:tcPr>
            <w:tcW w:w="4500" w:type="dxa"/>
            <w:shd w:val="clear" w:color="auto" w:fill="D9E2F3"/>
            <w:vAlign w:val="center"/>
          </w:tcPr>
          <w:p w14:paraId="6D12E372"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Kuvvetli asitler</w:t>
            </w:r>
          </w:p>
        </w:tc>
        <w:tc>
          <w:tcPr>
            <w:tcW w:w="4500" w:type="dxa"/>
            <w:shd w:val="clear" w:color="auto" w:fill="D9E2F3"/>
            <w:vAlign w:val="center"/>
          </w:tcPr>
          <w:p w14:paraId="08AC89EC"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Kuvvetli bazlar</w:t>
            </w:r>
          </w:p>
        </w:tc>
      </w:tr>
      <w:tr w:rsidR="00E06A27" w14:paraId="6934B49B" w14:textId="77777777">
        <w:trPr>
          <w:jc w:val="center"/>
        </w:trPr>
        <w:tc>
          <w:tcPr>
            <w:tcW w:w="4500" w:type="dxa"/>
            <w:vAlign w:val="center"/>
          </w:tcPr>
          <w:p w14:paraId="071D96BD" w14:textId="77777777" w:rsidR="00E06A27" w:rsidRDefault="00000000">
            <w:pPr>
              <w:jc w:val="center"/>
              <w:rPr>
                <w:rFonts w:ascii="Times New Roman" w:hAnsi="Times New Roman" w:cs="Times New Roman"/>
                <w:lang w:val="tr-TR"/>
              </w:rPr>
            </w:pPr>
            <w:r>
              <w:rPr>
                <w:rFonts w:ascii="Times New Roman" w:hAnsi="Times New Roman" w:cs="Times New Roman"/>
                <w:lang w:val="tr-TR"/>
              </w:rPr>
              <w:t>HCl, HBr, HI</w:t>
            </w:r>
          </w:p>
        </w:tc>
        <w:tc>
          <w:tcPr>
            <w:tcW w:w="4500" w:type="dxa"/>
            <w:vAlign w:val="center"/>
          </w:tcPr>
          <w:p w14:paraId="152C8D48" w14:textId="77777777" w:rsidR="00E06A27" w:rsidRDefault="00000000">
            <w:pPr>
              <w:jc w:val="center"/>
              <w:rPr>
                <w:rFonts w:ascii="Times New Roman" w:hAnsi="Times New Roman" w:cs="Times New Roman"/>
                <w:lang w:val="tr-TR"/>
              </w:rPr>
            </w:pPr>
            <w:r>
              <w:rPr>
                <w:rFonts w:ascii="Times New Roman" w:hAnsi="Times New Roman" w:cs="Times New Roman"/>
                <w:lang w:val="tr-TR"/>
              </w:rPr>
              <w:t>LiOH, NaOH, KOH</w:t>
            </w:r>
          </w:p>
        </w:tc>
      </w:tr>
      <w:tr w:rsidR="00E06A27" w14:paraId="595CE74A" w14:textId="77777777">
        <w:trPr>
          <w:jc w:val="center"/>
        </w:trPr>
        <w:tc>
          <w:tcPr>
            <w:tcW w:w="4500" w:type="dxa"/>
            <w:vAlign w:val="center"/>
          </w:tcPr>
          <w:p w14:paraId="26019A04" w14:textId="77777777" w:rsidR="00E06A27" w:rsidRDefault="00000000">
            <w:pPr>
              <w:jc w:val="center"/>
              <w:rPr>
                <w:rFonts w:ascii="Times New Roman" w:hAnsi="Times New Roman" w:cs="Times New Roman"/>
                <w:lang w:val="tr-TR"/>
              </w:rPr>
            </w:pPr>
            <w:r>
              <w:rPr>
                <w:rFonts w:ascii="Times New Roman" w:hAnsi="Times New Roman" w:cs="Times New Roman"/>
                <w:lang w:val="tr-TR"/>
              </w:rPr>
              <w:t>HNO</w:t>
            </w:r>
            <w:r>
              <w:rPr>
                <w:rFonts w:ascii="Times New Roman" w:hAnsi="Times New Roman" w:cs="Times New Roman"/>
                <w:vertAlign w:val="subscript"/>
                <w:lang w:val="tr-TR"/>
              </w:rPr>
              <w:t>3</w:t>
            </w:r>
          </w:p>
        </w:tc>
        <w:tc>
          <w:tcPr>
            <w:tcW w:w="4500" w:type="dxa"/>
            <w:vAlign w:val="center"/>
          </w:tcPr>
          <w:p w14:paraId="267E6106" w14:textId="77777777" w:rsidR="00E06A27" w:rsidRDefault="00000000">
            <w:pPr>
              <w:jc w:val="center"/>
              <w:rPr>
                <w:rFonts w:ascii="Times New Roman" w:hAnsi="Times New Roman" w:cs="Times New Roman"/>
                <w:lang w:val="tr-TR"/>
              </w:rPr>
            </w:pPr>
            <w:r>
              <w:rPr>
                <w:rFonts w:ascii="Times New Roman" w:hAnsi="Times New Roman" w:cs="Times New Roman"/>
                <w:lang w:val="tr-TR"/>
              </w:rPr>
              <w:t>Ca(OH)</w:t>
            </w:r>
            <w:r>
              <w:rPr>
                <w:rFonts w:ascii="Times New Roman" w:hAnsi="Times New Roman" w:cs="Times New Roman"/>
                <w:vertAlign w:val="subscript"/>
                <w:lang w:val="tr-TR"/>
              </w:rPr>
              <w:t>2</w:t>
            </w:r>
            <w:r>
              <w:rPr>
                <w:rFonts w:ascii="Times New Roman" w:hAnsi="Times New Roman" w:cs="Times New Roman"/>
                <w:lang w:val="tr-TR"/>
              </w:rPr>
              <w:t>, Sr(OH)</w:t>
            </w:r>
            <w:r>
              <w:rPr>
                <w:rFonts w:ascii="Times New Roman" w:hAnsi="Times New Roman" w:cs="Times New Roman"/>
                <w:vertAlign w:val="subscript"/>
                <w:lang w:val="tr-TR"/>
              </w:rPr>
              <w:t>2</w:t>
            </w:r>
            <w:r>
              <w:rPr>
                <w:rFonts w:ascii="Times New Roman" w:hAnsi="Times New Roman" w:cs="Times New Roman"/>
                <w:lang w:val="tr-TR"/>
              </w:rPr>
              <w:t>, Ba(OH)</w:t>
            </w:r>
            <w:r>
              <w:rPr>
                <w:rFonts w:ascii="Times New Roman" w:hAnsi="Times New Roman" w:cs="Times New Roman"/>
                <w:vertAlign w:val="subscript"/>
                <w:lang w:val="tr-TR"/>
              </w:rPr>
              <w:t>2</w:t>
            </w:r>
          </w:p>
        </w:tc>
      </w:tr>
      <w:tr w:rsidR="00E06A27" w14:paraId="455639E5" w14:textId="77777777">
        <w:trPr>
          <w:jc w:val="center"/>
        </w:trPr>
        <w:tc>
          <w:tcPr>
            <w:tcW w:w="4500" w:type="dxa"/>
            <w:vAlign w:val="center"/>
          </w:tcPr>
          <w:p w14:paraId="5C21DFFE" w14:textId="77777777" w:rsidR="00E06A27" w:rsidRDefault="00000000">
            <w:pPr>
              <w:jc w:val="center"/>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4</w:t>
            </w:r>
          </w:p>
        </w:tc>
        <w:tc>
          <w:tcPr>
            <w:tcW w:w="4500" w:type="dxa"/>
            <w:vAlign w:val="center"/>
          </w:tcPr>
          <w:p w14:paraId="1A9AF283" w14:textId="77777777" w:rsidR="00E06A27" w:rsidRDefault="00E06A27">
            <w:pPr>
              <w:jc w:val="center"/>
              <w:rPr>
                <w:rFonts w:ascii="Times New Roman" w:hAnsi="Times New Roman" w:cs="Times New Roman"/>
                <w:lang w:val="tr-TR"/>
              </w:rPr>
            </w:pPr>
          </w:p>
        </w:tc>
      </w:tr>
    </w:tbl>
    <w:p w14:paraId="17F7E9C6" w14:textId="77777777" w:rsidR="00E06A27" w:rsidRDefault="00E06A27">
      <w:pPr>
        <w:jc w:val="both"/>
        <w:rPr>
          <w:rFonts w:ascii="Times New Roman" w:hAnsi="Times New Roman" w:cs="Times New Roman"/>
          <w:lang w:val="tr-TR"/>
        </w:rPr>
      </w:pPr>
    </w:p>
    <w:p w14:paraId="1CD013C5" w14:textId="77777777" w:rsidR="00E06A27" w:rsidRDefault="00000000">
      <w:pPr>
        <w:jc w:val="both"/>
        <w:rPr>
          <w:rFonts w:ascii="Times New Roman" w:hAnsi="Times New Roman" w:cs="Times New Roman"/>
          <w:lang w:val="tr-TR"/>
        </w:rPr>
      </w:pPr>
      <w:r>
        <w:rPr>
          <w:rFonts w:ascii="Times New Roman" w:hAnsi="Times New Roman" w:cs="Times New Roman"/>
          <w:lang w:val="tr-TR"/>
        </w:rPr>
        <w:t>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vertAlign w:val="subscript"/>
          <w:lang w:val="tr-TR"/>
        </w:rPr>
        <w:t>a</w:t>
      </w:r>
      <w:r>
        <w:rPr>
          <w:rFonts w:ascii="Times New Roman" w:hAnsi="Times New Roman" w:cs="Times New Roman"/>
          <w:lang w:val="tr-TR"/>
        </w:rPr>
        <w:t>), bir zayıf bazın iyonlaşma tepkimesinin denge sabitine bazlık sabiti (K</w:t>
      </w:r>
      <w:r>
        <w:rPr>
          <w:rFonts w:ascii="Times New Roman" w:hAnsi="Times New Roman" w:cs="Times New Roman"/>
          <w:vertAlign w:val="subscript"/>
          <w:lang w:val="tr-TR"/>
        </w:rPr>
        <w:t>b</w:t>
      </w:r>
      <w:r>
        <w:rPr>
          <w:rFonts w:ascii="Times New Roman" w:hAnsi="Times New Roman" w:cs="Times New Roman"/>
          <w:lang w:val="tr-TR"/>
        </w:rPr>
        <w:t>) denir. K</w:t>
      </w:r>
      <w:r>
        <w:rPr>
          <w:rFonts w:ascii="Times New Roman" w:hAnsi="Times New Roman" w:cs="Times New Roman"/>
          <w:vertAlign w:val="subscript"/>
          <w:lang w:val="tr-TR"/>
        </w:rPr>
        <w:t>a</w:t>
      </w:r>
      <w:r>
        <w:rPr>
          <w:rFonts w:ascii="Times New Roman" w:hAnsi="Times New Roman" w:cs="Times New Roman"/>
          <w:lang w:val="tr-TR"/>
        </w:rPr>
        <w:t xml:space="preserve"> ve K</w:t>
      </w:r>
      <w:r>
        <w:rPr>
          <w:rFonts w:ascii="Times New Roman" w:hAnsi="Times New Roman" w:cs="Times New Roman"/>
          <w:vertAlign w:val="subscript"/>
          <w:lang w:val="tr-TR"/>
        </w:rPr>
        <w:t>b</w:t>
      </w:r>
      <w:r>
        <w:rPr>
          <w:rFonts w:ascii="Times New Roman" w:hAnsi="Times New Roman" w:cs="Times New Roman"/>
          <w:lang w:val="tr-TR"/>
        </w:rPr>
        <w:t xml:space="preserve"> de K</w:t>
      </w:r>
      <w:r>
        <w:rPr>
          <w:rFonts w:ascii="Times New Roman" w:hAnsi="Times New Roman" w:cs="Times New Roman"/>
          <w:vertAlign w:val="subscript"/>
          <w:lang w:val="tr-TR"/>
        </w:rPr>
        <w:t>c</w:t>
      </w:r>
      <w:r>
        <w:rPr>
          <w:rFonts w:ascii="Times New Roman" w:hAnsi="Times New Roman" w:cs="Times New Roman"/>
          <w:lang w:val="tr-TR"/>
        </w:rPr>
        <w:t xml:space="preserve"> gibi yalnızca sıcaklıkla değişir. Aynı sıcaklıkta K</w:t>
      </w:r>
      <w:r>
        <w:rPr>
          <w:rFonts w:ascii="Times New Roman" w:hAnsi="Times New Roman" w:cs="Times New Roman"/>
          <w:vertAlign w:val="subscript"/>
          <w:lang w:val="tr-TR"/>
        </w:rPr>
        <w:t>a</w:t>
      </w:r>
      <w:r>
        <w:rPr>
          <w:rFonts w:ascii="Times New Roman" w:hAnsi="Times New Roman" w:cs="Times New Roman"/>
          <w:lang w:val="tr-TR"/>
        </w:rPr>
        <w:t xml:space="preserve"> ya da K</w:t>
      </w:r>
      <w:r>
        <w:rPr>
          <w:rFonts w:ascii="Times New Roman" w:hAnsi="Times New Roman" w:cs="Times New Roman"/>
          <w:vertAlign w:val="subscript"/>
          <w:lang w:val="tr-TR"/>
        </w:rPr>
        <w:t>b</w:t>
      </w:r>
      <w:r>
        <w:rPr>
          <w:rFonts w:ascii="Times New Roman" w:hAnsi="Times New Roman" w:cs="Times New Roman"/>
          <w:lang w:val="tr-TR"/>
        </w:rPr>
        <w:t xml:space="preserve"> değeri büyüdükçe asidin ya da bazın kuvveti artar (Tablo B).</w:t>
      </w:r>
    </w:p>
    <w:p w14:paraId="759320F0" w14:textId="77777777" w:rsidR="00E06A27" w:rsidRDefault="00000000">
      <w:pPr>
        <w:jc w:val="center"/>
        <w:rPr>
          <w:rFonts w:ascii="Times New Roman" w:hAnsi="Times New Roman" w:cs="Times New Roman"/>
          <w:lang w:val="tr-TR"/>
        </w:rPr>
      </w:pPr>
      <w:r>
        <w:rPr>
          <w:rFonts w:ascii="Times New Roman" w:hAnsi="Times New Roman" w:cs="Times New Roman"/>
          <w:lang w:val="tr-TR"/>
        </w:rPr>
        <w:t>HA(suda)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 + A</w:t>
      </w:r>
      <w:r>
        <w:rPr>
          <w:rFonts w:ascii="Times New Roman" w:hAnsi="Times New Roman" w:cs="Times New Roman"/>
          <w:vertAlign w:val="superscript"/>
          <w:lang w:val="tr-TR"/>
        </w:rPr>
        <w:t>−</w:t>
      </w:r>
      <w:r>
        <w:rPr>
          <w:rFonts w:ascii="Times New Roman" w:hAnsi="Times New Roman" w:cs="Times New Roman"/>
          <w:lang w:val="tr-TR"/>
        </w:rPr>
        <w:t>(suda)</w:t>
      </w:r>
    </w:p>
    <w:p w14:paraId="2863961E" w14:textId="77777777" w:rsidR="00E06A27" w:rsidRDefault="00000000">
      <w:pPr>
        <w:jc w:val="center"/>
        <w:rPr>
          <w:rFonts w:ascii="Times New Roman" w:hAnsi="Times New Roman" w:cs="Times New Roman"/>
          <w:lang w:val="tr-TR"/>
        </w:rPr>
      </w:pPr>
      <m:oMathPara>
        <m:oMath>
          <m:sSub>
            <m:sSubPr>
              <m:ctrlPr>
                <w:rPr>
                  <w:rFonts w:ascii="Cambria Math" w:hAnsi="Cambria Math"/>
                </w:rPr>
              </m:ctrlPr>
            </m:sSubPr>
            <m:e>
              <m:r>
                <m:rPr>
                  <m:sty m:val="p"/>
                </m:rPr>
                <w:rPr>
                  <w:rFonts w:ascii="Cambria Math" w:hAnsi="Cambria Math" w:cs="Cambria Math"/>
                  <w:lang w:val="tr-TR"/>
                </w:rPr>
                <m:t>K</m:t>
              </m:r>
            </m:e>
            <m:sub>
              <m:r>
                <m:rPr>
                  <m:sty m:val="p"/>
                </m:rPr>
                <w:rPr>
                  <w:rFonts w:ascii="Cambria Math" w:hAnsi="Cambria Math" w:cs="Cambria Math"/>
                  <w:lang w:val="tr-TR"/>
                </w:rPr>
                <m:t>a</m:t>
              </m:r>
            </m:sub>
          </m:sSub>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H₃O</m:t>
                  </m:r>
                </m:e>
                <m:sup>
                  <m:r>
                    <m:rPr>
                      <m:sty m:val="p"/>
                    </m:rPr>
                    <w:rPr>
                      <w:rFonts w:ascii="Cambria Math" w:hAnsi="Cambria Math" w:cs="Cambria Math"/>
                      <w:lang w:val="tr-TR"/>
                    </w:rPr>
                    <m:t>+</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m:t>
                  </m:r>
                </m:sup>
              </m:sSup>
              <m:r>
                <m:rPr>
                  <m:sty m:val="p"/>
                </m:rPr>
                <w:rPr>
                  <w:rFonts w:ascii="Cambria Math" w:hAnsi="Cambria Math" w:cs="Cambria Math"/>
                  <w:lang w:val="tr-TR"/>
                </w:rPr>
                <m:t>]</m:t>
              </m:r>
            </m:num>
            <m:den>
              <m:r>
                <m:rPr>
                  <m:sty m:val="p"/>
                </m:rPr>
                <w:rPr>
                  <w:rFonts w:ascii="Cambria Math" w:hAnsi="Cambria Math" w:cs="Cambria Math"/>
                  <w:lang w:val="tr-TR"/>
                </w:rPr>
                <m:t>[HA]</m:t>
              </m:r>
            </m:den>
          </m:f>
          <m:r>
            <m:rPr>
              <m:sty m:val="p"/>
            </m:rPr>
            <w:rPr>
              <w:rFonts w:ascii="Cambria Math" w:hAnsi="Cambria Math" w:cs="Cambria Math"/>
              <w:lang w:val="tr-TR"/>
            </w:rPr>
            <m:t xml:space="preserve">          </m:t>
          </m:r>
          <m:sSub>
            <m:sSubPr>
              <m:ctrlPr>
                <w:rPr>
                  <w:rFonts w:ascii="Cambria Math" w:hAnsi="Cambria Math"/>
                </w:rPr>
              </m:ctrlPr>
            </m:sSubPr>
            <m:e>
              <m:r>
                <m:rPr>
                  <m:sty m:val="p"/>
                </m:rPr>
                <w:rPr>
                  <w:rFonts w:ascii="Cambria Math" w:hAnsi="Cambria Math" w:cs="Cambria Math"/>
                  <w:lang w:val="tr-TR"/>
                </w:rPr>
                <m:t>K</m:t>
              </m:r>
            </m:e>
            <m:sub>
              <m:r>
                <m:rPr>
                  <m:sty m:val="p"/>
                </m:rPr>
                <w:rPr>
                  <w:rFonts w:ascii="Cambria Math" w:hAnsi="Cambria Math" w:cs="Cambria Math"/>
                  <w:lang w:val="tr-TR"/>
                </w:rPr>
                <m:t>b</m:t>
              </m:r>
            </m:sub>
          </m:sSub>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NH₄</m:t>
                  </m:r>
                </m:e>
                <m:sup>
                  <m:r>
                    <m:rPr>
                      <m:sty m:val="p"/>
                    </m:rPr>
                    <w:rPr>
                      <w:rFonts w:ascii="Cambria Math" w:hAnsi="Cambria Math" w:cs="Cambria Math"/>
                      <w:lang w:val="tr-TR"/>
                    </w:rPr>
                    <m:t>+</m:t>
                  </m:r>
                </m:sup>
              </m:sSup>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OH</m:t>
                  </m:r>
                </m:e>
                <m:sup>
                  <m:r>
                    <m:rPr>
                      <m:sty m:val="p"/>
                    </m:rPr>
                    <w:rPr>
                      <w:rFonts w:ascii="Cambria Math" w:hAnsi="Cambria Math" w:cs="Cambria Math"/>
                      <w:lang w:val="tr-TR"/>
                    </w:rPr>
                    <m:t>-</m:t>
                  </m:r>
                </m:sup>
              </m:sSup>
              <m:r>
                <m:rPr>
                  <m:sty m:val="p"/>
                </m:rPr>
                <w:rPr>
                  <w:rFonts w:ascii="Cambria Math" w:hAnsi="Cambria Math" w:cs="Cambria Math"/>
                  <w:lang w:val="tr-TR"/>
                </w:rPr>
                <m:t>]</m:t>
              </m:r>
            </m:num>
            <m:den>
              <m:r>
                <m:rPr>
                  <m:sty m:val="p"/>
                </m:rPr>
                <w:rPr>
                  <w:rFonts w:ascii="Cambria Math" w:hAnsi="Cambria Math" w:cs="Cambria Math"/>
                  <w:lang w:val="tr-TR"/>
                </w:rPr>
                <m:t>[</m:t>
              </m:r>
              <m:sSub>
                <m:sSubPr>
                  <m:ctrlPr>
                    <w:rPr>
                      <w:rFonts w:ascii="Cambria Math" w:hAnsi="Cambria Math"/>
                    </w:rPr>
                  </m:ctrlPr>
                </m:sSubPr>
                <m:e>
                  <m:r>
                    <m:rPr>
                      <m:sty m:val="p"/>
                    </m:rPr>
                    <w:rPr>
                      <w:rFonts w:ascii="Cambria Math" w:hAnsi="Cambria Math" w:cs="Cambria Math"/>
                      <w:lang w:val="tr-TR"/>
                    </w:rPr>
                    <m:t>NH</m:t>
                  </m:r>
                </m:e>
                <m:sub>
                  <m:r>
                    <m:rPr>
                      <m:sty m:val="p"/>
                    </m:rPr>
                    <w:rPr>
                      <w:rFonts w:ascii="Cambria Math" w:hAnsi="Cambria Math" w:cs="Cambria Math"/>
                      <w:lang w:val="tr-TR"/>
                    </w:rPr>
                    <m:t>3</m:t>
                  </m:r>
                </m:sub>
              </m:sSub>
              <m:r>
                <m:rPr>
                  <m:sty m:val="p"/>
                </m:rPr>
                <w:rPr>
                  <w:rFonts w:ascii="Cambria Math" w:hAnsi="Cambria Math" w:cs="Cambria Math"/>
                  <w:lang w:val="tr-TR"/>
                </w:rPr>
                <m:t>]</m:t>
              </m:r>
            </m:den>
          </m:f>
        </m:oMath>
      </m:oMathPara>
    </w:p>
    <w:p w14:paraId="0F82CB34" w14:textId="77777777" w:rsidR="00E06A27" w:rsidRDefault="00000000">
      <w:pPr>
        <w:jc w:val="center"/>
        <w:rPr>
          <w:rFonts w:ascii="Times New Roman" w:hAnsi="Times New Roman" w:cs="Times New Roman"/>
          <w:lang w:val="tr-TR"/>
        </w:rPr>
      </w:pPr>
      <w:r>
        <w:rPr>
          <w:rFonts w:ascii="Times New Roman" w:hAnsi="Times New Roman" w:cs="Times New Roman"/>
          <w:b/>
          <w:bCs/>
          <w:lang w:val="tr-TR"/>
        </w:rPr>
        <w:t>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a</w:t>
      </w:r>
      <w:r>
        <w:rPr>
          <w:rFonts w:ascii="Times New Roman" w:hAnsi="Times New Roman" w:cs="Times New Roman"/>
          <w:lang w:val="tr-TR"/>
        </w:rPr>
        <w:t xml:space="preserve"> ve K</w:t>
      </w:r>
      <w:r>
        <w:rPr>
          <w:rFonts w:ascii="Times New Roman" w:hAnsi="Times New Roman" w:cs="Times New Roman"/>
          <w:vertAlign w:val="subscript"/>
          <w:lang w:val="tr-TR"/>
        </w:rPr>
        <w:t>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2100"/>
        <w:gridCol w:w="2400"/>
        <w:gridCol w:w="2100"/>
      </w:tblGrid>
      <w:tr w:rsidR="00E06A27" w14:paraId="33214E63" w14:textId="77777777">
        <w:trPr>
          <w:jc w:val="center"/>
        </w:trPr>
        <w:tc>
          <w:tcPr>
            <w:tcW w:w="2400" w:type="dxa"/>
            <w:shd w:val="clear" w:color="auto" w:fill="D9E2F3"/>
            <w:vAlign w:val="center"/>
          </w:tcPr>
          <w:p w14:paraId="27BA3640"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Zayıf asit</w:t>
            </w:r>
          </w:p>
        </w:tc>
        <w:tc>
          <w:tcPr>
            <w:tcW w:w="2100" w:type="dxa"/>
            <w:shd w:val="clear" w:color="auto" w:fill="D9E2F3"/>
            <w:vAlign w:val="center"/>
          </w:tcPr>
          <w:p w14:paraId="2DBFFD1C"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a</w:t>
            </w:r>
          </w:p>
        </w:tc>
        <w:tc>
          <w:tcPr>
            <w:tcW w:w="2400" w:type="dxa"/>
            <w:shd w:val="clear" w:color="auto" w:fill="D9E2F3"/>
            <w:vAlign w:val="center"/>
          </w:tcPr>
          <w:p w14:paraId="395DD611"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Zayıf baz</w:t>
            </w:r>
          </w:p>
        </w:tc>
        <w:tc>
          <w:tcPr>
            <w:tcW w:w="2100" w:type="dxa"/>
            <w:shd w:val="clear" w:color="auto" w:fill="D9E2F3"/>
            <w:vAlign w:val="center"/>
          </w:tcPr>
          <w:p w14:paraId="5FEA1B2C" w14:textId="77777777" w:rsidR="00E06A27" w:rsidRDefault="00000000">
            <w:pPr>
              <w:jc w:val="cente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b</w:t>
            </w:r>
          </w:p>
        </w:tc>
      </w:tr>
      <w:tr w:rsidR="00E06A27" w14:paraId="717A1A5A" w14:textId="77777777">
        <w:trPr>
          <w:jc w:val="center"/>
        </w:trPr>
        <w:tc>
          <w:tcPr>
            <w:tcW w:w="2400" w:type="dxa"/>
            <w:vAlign w:val="center"/>
          </w:tcPr>
          <w:p w14:paraId="1FC8F8EB" w14:textId="77777777" w:rsidR="00E06A27" w:rsidRDefault="00000000">
            <w:pPr>
              <w:jc w:val="center"/>
              <w:rPr>
                <w:rFonts w:ascii="Times New Roman" w:hAnsi="Times New Roman" w:cs="Times New Roman"/>
                <w:lang w:val="tr-TR"/>
              </w:rPr>
            </w:pPr>
            <w:r>
              <w:rPr>
                <w:rFonts w:ascii="Times New Roman" w:hAnsi="Times New Roman" w:cs="Times New Roman"/>
                <w:lang w:val="tr-TR"/>
              </w:rPr>
              <w:t>HF</w:t>
            </w:r>
          </w:p>
        </w:tc>
        <w:tc>
          <w:tcPr>
            <w:tcW w:w="2100" w:type="dxa"/>
            <w:vAlign w:val="center"/>
          </w:tcPr>
          <w:p w14:paraId="7C0217C0" w14:textId="77777777" w:rsidR="00E06A27" w:rsidRDefault="00000000">
            <w:pPr>
              <w:jc w:val="center"/>
              <w:rPr>
                <w:rFonts w:ascii="Times New Roman" w:hAnsi="Times New Roman" w:cs="Times New Roman"/>
                <w:lang w:val="tr-TR"/>
              </w:rPr>
            </w:pPr>
            <w:r>
              <w:rPr>
                <w:rFonts w:ascii="Times New Roman" w:hAnsi="Times New Roman" w:cs="Times New Roman"/>
                <w:lang w:val="tr-TR"/>
              </w:rPr>
              <w:t>6,8·10</w:t>
            </w:r>
            <w:r>
              <w:rPr>
                <w:rFonts w:ascii="Times New Roman" w:hAnsi="Times New Roman" w:cs="Times New Roman"/>
                <w:vertAlign w:val="superscript"/>
                <w:lang w:val="tr-TR"/>
              </w:rPr>
              <w:t>-4</w:t>
            </w:r>
          </w:p>
        </w:tc>
        <w:tc>
          <w:tcPr>
            <w:tcW w:w="2400" w:type="dxa"/>
            <w:vAlign w:val="center"/>
          </w:tcPr>
          <w:p w14:paraId="77560C6B" w14:textId="77777777" w:rsidR="00E06A27" w:rsidRDefault="00000000">
            <w:pPr>
              <w:jc w:val="cente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p>
        </w:tc>
        <w:tc>
          <w:tcPr>
            <w:tcW w:w="2100" w:type="dxa"/>
            <w:vAlign w:val="center"/>
          </w:tcPr>
          <w:p w14:paraId="3B2765D3" w14:textId="77777777" w:rsidR="00E06A27"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-5</w:t>
            </w:r>
          </w:p>
        </w:tc>
      </w:tr>
      <w:tr w:rsidR="00E06A27" w14:paraId="21268572" w14:textId="77777777">
        <w:trPr>
          <w:jc w:val="center"/>
        </w:trPr>
        <w:tc>
          <w:tcPr>
            <w:tcW w:w="2400" w:type="dxa"/>
            <w:vAlign w:val="center"/>
          </w:tcPr>
          <w:p w14:paraId="7451F291" w14:textId="77777777" w:rsidR="00E06A27" w:rsidRDefault="00000000">
            <w:pPr>
              <w:jc w:val="center"/>
              <w:rPr>
                <w:rFonts w:ascii="Times New Roman" w:hAnsi="Times New Roman" w:cs="Times New Roman"/>
                <w:lang w:val="tr-TR"/>
              </w:rPr>
            </w:pPr>
            <w:r>
              <w:rPr>
                <w:rFonts w:ascii="Times New Roman" w:hAnsi="Times New Roman" w:cs="Times New Roman"/>
                <w:lang w:val="tr-TR"/>
              </w:rPr>
              <w:t>HCOOH</w:t>
            </w:r>
          </w:p>
        </w:tc>
        <w:tc>
          <w:tcPr>
            <w:tcW w:w="2100" w:type="dxa"/>
            <w:vAlign w:val="center"/>
          </w:tcPr>
          <w:p w14:paraId="06D398E5" w14:textId="77777777" w:rsidR="00E06A27"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-4</w:t>
            </w:r>
          </w:p>
        </w:tc>
        <w:tc>
          <w:tcPr>
            <w:tcW w:w="2400" w:type="dxa"/>
            <w:vAlign w:val="center"/>
          </w:tcPr>
          <w:p w14:paraId="7E9D322C" w14:textId="77777777" w:rsidR="00E06A27" w:rsidRDefault="00000000">
            <w:pPr>
              <w:jc w:val="cente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p>
        </w:tc>
        <w:tc>
          <w:tcPr>
            <w:tcW w:w="2100" w:type="dxa"/>
            <w:vAlign w:val="center"/>
          </w:tcPr>
          <w:p w14:paraId="6F9ACFE5" w14:textId="77777777" w:rsidR="00E06A27" w:rsidRDefault="00000000">
            <w:pPr>
              <w:jc w:val="center"/>
              <w:rPr>
                <w:rFonts w:ascii="Times New Roman" w:hAnsi="Times New Roman" w:cs="Times New Roman"/>
                <w:lang w:val="tr-TR"/>
              </w:rPr>
            </w:pPr>
            <w:r>
              <w:rPr>
                <w:rFonts w:ascii="Times New Roman" w:hAnsi="Times New Roman" w:cs="Times New Roman"/>
                <w:lang w:val="tr-TR"/>
              </w:rPr>
              <w:t>4,4·10</w:t>
            </w:r>
            <w:r>
              <w:rPr>
                <w:rFonts w:ascii="Times New Roman" w:hAnsi="Times New Roman" w:cs="Times New Roman"/>
                <w:vertAlign w:val="superscript"/>
                <w:lang w:val="tr-TR"/>
              </w:rPr>
              <w:t>-4</w:t>
            </w:r>
          </w:p>
        </w:tc>
      </w:tr>
      <w:tr w:rsidR="00E06A27" w14:paraId="751D3291" w14:textId="77777777">
        <w:trPr>
          <w:jc w:val="center"/>
        </w:trPr>
        <w:tc>
          <w:tcPr>
            <w:tcW w:w="2400" w:type="dxa"/>
            <w:vAlign w:val="center"/>
          </w:tcPr>
          <w:p w14:paraId="5DDA26A0" w14:textId="77777777" w:rsidR="00E06A27" w:rsidRDefault="00000000">
            <w:pPr>
              <w:jc w:val="cente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w:t>
            </w:r>
          </w:p>
        </w:tc>
        <w:tc>
          <w:tcPr>
            <w:tcW w:w="2100" w:type="dxa"/>
            <w:vAlign w:val="center"/>
          </w:tcPr>
          <w:p w14:paraId="1508BB84" w14:textId="77777777" w:rsidR="00E06A27"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-5</w:t>
            </w:r>
          </w:p>
        </w:tc>
        <w:tc>
          <w:tcPr>
            <w:tcW w:w="2400" w:type="dxa"/>
            <w:vAlign w:val="center"/>
          </w:tcPr>
          <w:p w14:paraId="0B0E864E" w14:textId="77777777" w:rsidR="00E06A27" w:rsidRDefault="00000000">
            <w:pPr>
              <w:jc w:val="center"/>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vertAlign w:val="subscript"/>
                <w:lang w:val="tr-TR"/>
              </w:rPr>
              <w:t>5</w:t>
            </w:r>
            <w:r>
              <w:rPr>
                <w:rFonts w:ascii="Times New Roman" w:hAnsi="Times New Roman" w:cs="Times New Roman"/>
                <w:lang w:val="tr-TR"/>
              </w:rPr>
              <w:t>H</w:t>
            </w:r>
            <w:r>
              <w:rPr>
                <w:rFonts w:ascii="Times New Roman" w:hAnsi="Times New Roman" w:cs="Times New Roman"/>
                <w:vertAlign w:val="subscript"/>
                <w:lang w:val="tr-TR"/>
              </w:rPr>
              <w:t>5</w:t>
            </w:r>
            <w:r>
              <w:rPr>
                <w:rFonts w:ascii="Times New Roman" w:hAnsi="Times New Roman" w:cs="Times New Roman"/>
                <w:lang w:val="tr-TR"/>
              </w:rPr>
              <w:t>N (piridin)</w:t>
            </w:r>
          </w:p>
        </w:tc>
        <w:tc>
          <w:tcPr>
            <w:tcW w:w="2100" w:type="dxa"/>
            <w:vAlign w:val="center"/>
          </w:tcPr>
          <w:p w14:paraId="47431F86" w14:textId="77777777" w:rsidR="00E06A27" w:rsidRDefault="00000000">
            <w:pPr>
              <w:jc w:val="center"/>
              <w:rPr>
                <w:rFonts w:ascii="Times New Roman" w:hAnsi="Times New Roman" w:cs="Times New Roman"/>
                <w:lang w:val="tr-TR"/>
              </w:rPr>
            </w:pPr>
            <w:r>
              <w:rPr>
                <w:rFonts w:ascii="Times New Roman" w:hAnsi="Times New Roman" w:cs="Times New Roman"/>
                <w:lang w:val="tr-TR"/>
              </w:rPr>
              <w:t>1,7·10</w:t>
            </w:r>
            <w:r>
              <w:rPr>
                <w:rFonts w:ascii="Times New Roman" w:hAnsi="Times New Roman" w:cs="Times New Roman"/>
                <w:vertAlign w:val="superscript"/>
                <w:lang w:val="tr-TR"/>
              </w:rPr>
              <w:t>-9</w:t>
            </w:r>
          </w:p>
        </w:tc>
      </w:tr>
      <w:tr w:rsidR="00E06A27" w14:paraId="0B048BB8" w14:textId="77777777">
        <w:trPr>
          <w:jc w:val="center"/>
        </w:trPr>
        <w:tc>
          <w:tcPr>
            <w:tcW w:w="2400" w:type="dxa"/>
            <w:vAlign w:val="center"/>
          </w:tcPr>
          <w:p w14:paraId="7C29CB2D" w14:textId="77777777" w:rsidR="00E06A27" w:rsidRDefault="00000000">
            <w:pPr>
              <w:jc w:val="center"/>
              <w:rPr>
                <w:rFonts w:ascii="Times New Roman" w:hAnsi="Times New Roman" w:cs="Times New Roman"/>
                <w:lang w:val="tr-TR"/>
              </w:rPr>
            </w:pPr>
            <w:r>
              <w:rPr>
                <w:rFonts w:ascii="Times New Roman" w:hAnsi="Times New Roman" w:cs="Times New Roman"/>
                <w:lang w:val="tr-TR"/>
              </w:rPr>
              <w:t>HCN</w:t>
            </w:r>
          </w:p>
        </w:tc>
        <w:tc>
          <w:tcPr>
            <w:tcW w:w="2100" w:type="dxa"/>
            <w:vAlign w:val="center"/>
          </w:tcPr>
          <w:p w14:paraId="6A6469C4" w14:textId="77777777" w:rsidR="00E06A27" w:rsidRDefault="00000000">
            <w:pPr>
              <w:jc w:val="center"/>
              <w:rPr>
                <w:rFonts w:ascii="Times New Roman" w:hAnsi="Times New Roman" w:cs="Times New Roman"/>
                <w:lang w:val="tr-TR"/>
              </w:rPr>
            </w:pPr>
            <w:r>
              <w:rPr>
                <w:rFonts w:ascii="Times New Roman" w:hAnsi="Times New Roman" w:cs="Times New Roman"/>
                <w:lang w:val="tr-TR"/>
              </w:rPr>
              <w:t>6,2·10</w:t>
            </w:r>
            <w:r>
              <w:rPr>
                <w:rFonts w:ascii="Times New Roman" w:hAnsi="Times New Roman" w:cs="Times New Roman"/>
                <w:vertAlign w:val="superscript"/>
                <w:lang w:val="tr-TR"/>
              </w:rPr>
              <w:t>-10</w:t>
            </w:r>
          </w:p>
        </w:tc>
        <w:tc>
          <w:tcPr>
            <w:tcW w:w="2400" w:type="dxa"/>
            <w:vAlign w:val="center"/>
          </w:tcPr>
          <w:p w14:paraId="293A7E1D" w14:textId="77777777" w:rsidR="00E06A27" w:rsidRDefault="00E06A27">
            <w:pPr>
              <w:jc w:val="center"/>
              <w:rPr>
                <w:rFonts w:ascii="Times New Roman" w:hAnsi="Times New Roman" w:cs="Times New Roman"/>
                <w:lang w:val="tr-TR"/>
              </w:rPr>
            </w:pPr>
          </w:p>
        </w:tc>
        <w:tc>
          <w:tcPr>
            <w:tcW w:w="2100" w:type="dxa"/>
            <w:vAlign w:val="center"/>
          </w:tcPr>
          <w:p w14:paraId="4404E651" w14:textId="77777777" w:rsidR="00E06A27" w:rsidRDefault="00E06A27">
            <w:pPr>
              <w:jc w:val="center"/>
              <w:rPr>
                <w:rFonts w:ascii="Times New Roman" w:hAnsi="Times New Roman" w:cs="Times New Roman"/>
                <w:lang w:val="tr-TR"/>
              </w:rPr>
            </w:pPr>
          </w:p>
        </w:tc>
      </w:tr>
    </w:tbl>
    <w:p w14:paraId="4870C099" w14:textId="77777777" w:rsidR="00E06A27" w:rsidRDefault="00E06A27">
      <w:pPr>
        <w:jc w:val="both"/>
        <w:rPr>
          <w:rFonts w:ascii="Times New Roman" w:hAnsi="Times New Roman" w:cs="Times New Roman"/>
          <w:lang w:val="tr-TR"/>
        </w:rPr>
      </w:pPr>
    </w:p>
    <w:p w14:paraId="2899949C" w14:textId="77777777" w:rsidR="00E06A27" w:rsidRDefault="00000000">
      <w:pPr>
        <w:jc w:val="both"/>
        <w:rPr>
          <w:rFonts w:ascii="Times New Roman" w:hAnsi="Times New Roman" w:cs="Times New Roman"/>
          <w:lang w:val="tr-TR"/>
        </w:rPr>
      </w:pPr>
      <w:r>
        <w:rPr>
          <w:rFonts w:ascii="Times New Roman" w:hAnsi="Times New Roman" w:cs="Times New Roman"/>
          <w:lang w:val="tr-TR"/>
        </w:rPr>
        <w:t>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vertAlign w:val="superscript"/>
          <w:lang w:val="tr-TR"/>
        </w:rPr>
        <w:t>−</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vertAlign w:val="superscript"/>
          <w:lang w:val="tr-TR"/>
        </w:rPr>
        <w:t>−</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14:paraId="26E6F526" w14:textId="77777777" w:rsidR="00E06A27"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2.11.</w:t>
      </w:r>
    </w:p>
    <w:p w14:paraId="0557696E" w14:textId="77777777" w:rsidR="00E06A27" w:rsidRDefault="00000000">
      <w:pPr>
        <w:jc w:val="both"/>
        <w:rPr>
          <w:rFonts w:ascii="Times New Roman" w:hAnsi="Times New Roman" w:cs="Times New Roman"/>
          <w:lang w:val="tr-TR"/>
        </w:rPr>
      </w:pPr>
      <w:r>
        <w:rPr>
          <w:rFonts w:ascii="Times New Roman" w:hAnsi="Times New Roman" w:cs="Times New Roman"/>
          <w:lang w:val="tr-TR"/>
        </w:rPr>
        <w:t>25 °C’de 0,10 M HCOOH çözeltisinde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 4,2·10</w:t>
      </w:r>
      <w:r>
        <w:rPr>
          <w:rFonts w:ascii="Times New Roman" w:hAnsi="Times New Roman" w:cs="Times New Roman"/>
          <w:vertAlign w:val="superscript"/>
          <w:lang w:val="tr-TR"/>
        </w:rPr>
        <w:t>-3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14:paraId="05746466" w14:textId="77777777" w:rsidR="00E06A27"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D3C62D0" w14:textId="77777777" w:rsidR="00E06A27"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İyonlaşma yüzdesi = </m:t>
          </m:r>
          <m:f>
            <m:fPr>
              <m:ctrlPr>
                <w:rPr>
                  <w:rFonts w:ascii="Cambria Math" w:hAnsi="Cambria Math"/>
                </w:rPr>
              </m:ctrlPr>
            </m:fPr>
            <m:num>
              <m:r>
                <m:rPr>
                  <m:sty m:val="p"/>
                </m:rPr>
                <w:rPr>
                  <w:rFonts w:ascii="Cambria Math" w:hAnsi="Cambria Math" w:cs="Cambria Math"/>
                  <w:lang w:val="tr-TR"/>
                </w:rPr>
                <m:t>[</m:t>
              </m:r>
              <m:sSup>
                <m:sSupPr>
                  <m:ctrlPr>
                    <w:rPr>
                      <w:rFonts w:ascii="Cambria Math" w:hAnsi="Cambria Math"/>
                    </w:rPr>
                  </m:ctrlPr>
                </m:sSupPr>
                <m:e>
                  <m:r>
                    <m:rPr>
                      <m:sty m:val="p"/>
                    </m:rPr>
                    <w:rPr>
                      <w:rFonts w:ascii="Cambria Math" w:hAnsi="Cambria Math" w:cs="Cambria Math"/>
                      <w:lang w:val="tr-TR"/>
                    </w:rPr>
                    <m:t>H₃O</m:t>
                  </m:r>
                </m:e>
                <m:sup>
                  <m:r>
                    <m:rPr>
                      <m:sty m:val="p"/>
                    </m:rPr>
                    <w:rPr>
                      <w:rFonts w:ascii="Cambria Math" w:hAnsi="Cambria Math" w:cs="Cambria Math"/>
                      <w:lang w:val="tr-TR"/>
                    </w:rPr>
                    <m:t>+</m:t>
                  </m:r>
                </m:sup>
              </m:sSup>
              <m:r>
                <m:rPr>
                  <m:sty m:val="p"/>
                </m:rPr>
                <w:rPr>
                  <w:rFonts w:ascii="Cambria Math" w:hAnsi="Cambria Math" w:cs="Cambria Math"/>
                  <w:lang w:val="tr-TR"/>
                </w:rPr>
                <m:t>]</m:t>
              </m:r>
            </m:num>
            <m:den>
              <m:r>
                <m:rPr>
                  <m:sty m:val="p"/>
                </m:rPr>
                <w:rPr>
                  <w:rFonts w:ascii="Cambria Math" w:hAnsi="Cambria Math" w:cs="Cambria Math"/>
                  <w:lang w:val="tr-TR"/>
                </w:rPr>
                <m:t>[HCOOH]başlangıç</m:t>
              </m:r>
            </m:den>
          </m:f>
          <m:r>
            <m:rPr>
              <m:sty m:val="p"/>
            </m:rPr>
            <w:rPr>
              <w:rFonts w:ascii="Cambria Math" w:hAnsi="Cambria Math" w:cs="Cambria Math"/>
              <w:lang w:val="tr-TR"/>
            </w:rPr>
            <m:t xml:space="preserve"> · 100 = </m:t>
          </m:r>
          <m:f>
            <m:fPr>
              <m:ctrlPr>
                <w:rPr>
                  <w:rFonts w:ascii="Cambria Math" w:hAnsi="Cambria Math"/>
                </w:rPr>
              </m:ctrlPr>
            </m:fPr>
            <m:num>
              <m:r>
                <m:rPr>
                  <m:sty m:val="p"/>
                </m:rPr>
                <w:rPr>
                  <w:rFonts w:ascii="Cambria Math" w:hAnsi="Cambria Math" w:cs="Cambria Math"/>
                  <w:lang w:val="tr-TR"/>
                </w:rPr>
                <m:t>4,2·10⁻³</m:t>
              </m:r>
            </m:num>
            <m:den>
              <m:r>
                <m:rPr>
                  <m:sty m:val="p"/>
                </m:rPr>
                <w:rPr>
                  <w:rFonts w:ascii="Cambria Math" w:hAnsi="Cambria Math" w:cs="Cambria Math"/>
                  <w:lang w:val="tr-TR"/>
                </w:rPr>
                <m:t>0,10</m:t>
              </m:r>
            </m:den>
          </m:f>
          <m:r>
            <m:rPr>
              <m:sty m:val="p"/>
            </m:rPr>
            <w:rPr>
              <w:rFonts w:ascii="Cambria Math" w:hAnsi="Cambria Math" w:cs="Cambria Math"/>
              <w:lang w:val="tr-TR"/>
            </w:rPr>
            <m:t xml:space="preserve"> · 100 = %4,2</m:t>
          </m:r>
        </m:oMath>
      </m:oMathPara>
    </w:p>
    <w:p w14:paraId="70A7A385" w14:textId="77777777" w:rsidR="00E06A27" w:rsidRDefault="00000000">
      <w:pPr>
        <w:jc w:val="both"/>
        <w:rPr>
          <w:rFonts w:ascii="Times New Roman" w:hAnsi="Times New Roman" w:cs="Times New Roman"/>
          <w:lang w:val="tr-TR"/>
        </w:rPr>
      </w:pPr>
      <w:r>
        <w:rPr>
          <w:rFonts w:ascii="Times New Roman" w:hAnsi="Times New Roman" w:cs="Times New Roman"/>
          <w:lang w:val="tr-TR"/>
        </w:rPr>
        <w:t>HBr ise suda yaklaşık %100 iyonlaşır. Bu nedenle HBr kuvvetli, HCOOH zayıf bir asittir.</w:t>
      </w:r>
    </w:p>
    <w:p w14:paraId="6A391CFA"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24ADDB0D" wp14:editId="3CB956B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C197FCF" w14:textId="77777777" w:rsidR="00E06A27"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2.8.</w:t>
      </w:r>
    </w:p>
    <w:p w14:paraId="6948EBA2" w14:textId="77777777" w:rsidR="00E06A27" w:rsidRDefault="00000000">
      <w:pPr>
        <w:jc w:val="both"/>
        <w:rPr>
          <w:rFonts w:ascii="Times New Roman" w:hAnsi="Times New Roman" w:cs="Times New Roman"/>
          <w:lang w:val="tr-TR"/>
        </w:rPr>
      </w:pPr>
      <w:r>
        <w:rPr>
          <w:rFonts w:ascii="Times New Roman" w:hAnsi="Times New Roman" w:cs="Times New Roman"/>
          <w:lang w:val="tr-TR"/>
        </w:rPr>
        <w:t>1. Aşağıdaki ifadelerden doğru olanların başına “D”, yanlış olanların başına “Y” yazınız.</w:t>
      </w:r>
    </w:p>
    <w:p w14:paraId="2D8491F9"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  ) Aynı derişimdeki HI çözeltisinin elektrik iletkenliği HCN çözeltisininkinden büyüktür.</w:t>
      </w:r>
    </w:p>
    <w:p w14:paraId="51E0DB6B"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  ) Derişik bir asit çözeltisi her zaman kuvvetli bir asit çözeltisidir.</w:t>
      </w:r>
    </w:p>
    <w:p w14:paraId="3A4E692B"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  ) K</w:t>
      </w:r>
      <w:r>
        <w:rPr>
          <w:rFonts w:ascii="Times New Roman" w:hAnsi="Times New Roman" w:cs="Times New Roman"/>
          <w:vertAlign w:val="subscript"/>
          <w:lang w:val="tr-TR"/>
        </w:rPr>
        <w:t>a</w:t>
      </w:r>
      <w:r>
        <w:rPr>
          <w:rFonts w:ascii="Times New Roman" w:hAnsi="Times New Roman" w:cs="Times New Roman"/>
          <w:lang w:val="tr-TR"/>
        </w:rPr>
        <w:t xml:space="preserve"> değeri büyük olan asit daha kuvvetlidir.</w:t>
      </w:r>
    </w:p>
    <w:p w14:paraId="6D257388"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  )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xml:space="preserve"> suda tamamen iyonlaşan bir bazdır.</w:t>
      </w:r>
    </w:p>
    <w:p w14:paraId="50CE0B3C"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  ) Kuvvetli bir asidin eşlenik bazı zayıftır.</w:t>
      </w:r>
    </w:p>
    <w:p w14:paraId="0B91ED1E" w14:textId="77777777" w:rsidR="00E06A27" w:rsidRDefault="00000000">
      <w:pPr>
        <w:jc w:val="both"/>
        <w:rPr>
          <w:rFonts w:ascii="Times New Roman" w:hAnsi="Times New Roman" w:cs="Times New Roman"/>
          <w:lang w:val="tr-TR"/>
        </w:rPr>
      </w:pPr>
      <w:r>
        <w:rPr>
          <w:rFonts w:ascii="Times New Roman" w:hAnsi="Times New Roman" w:cs="Times New Roman"/>
          <w:lang w:val="tr-TR"/>
        </w:rPr>
        <w:t>2. Tablo B’deki zayıf asitleri kuvvetlerine göre büyükten küçüğe sıralayınız. Eşlenik bazlarından hangisi en kuvvetlidir? Açıklayınız.</w:t>
      </w:r>
    </w:p>
    <w:p w14:paraId="78425616"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ED810E" w14:textId="77777777" w:rsidR="00E06A27" w:rsidRDefault="00000000">
      <w:pPr>
        <w:ind w:left="720"/>
        <w:jc w:val="both"/>
        <w:rPr>
          <w:rFonts w:ascii="Times New Roman" w:hAnsi="Times New Roman" w:cs="Times New Roman"/>
          <w:lang w:val="tr-TR"/>
        </w:rPr>
      </w:pPr>
      <w:r>
        <w:rPr>
          <w:rFonts w:ascii="Times New Roman" w:hAnsi="Times New Roman" w:cs="Times New Roman"/>
          <w:lang w:val="tr-TR"/>
        </w:rPr>
        <w:t>……………………………………………………………………………………………</w:t>
      </w:r>
    </w:p>
    <w:p w14:paraId="697CC1B0" w14:textId="77777777" w:rsidR="00E06A27" w:rsidRDefault="00000000">
      <w:pPr>
        <w:jc w:val="both"/>
        <w:rPr>
          <w:rFonts w:ascii="Times New Roman" w:hAnsi="Times New Roman" w:cs="Times New Roman"/>
          <w:lang w:val="tr-TR"/>
        </w:rPr>
      </w:pPr>
      <w:r>
        <w:rPr>
          <w:rFonts w:ascii="Times New Roman" w:hAnsi="Times New Roman" w:cs="Times New Roman"/>
          <w:lang w:val="tr-TR"/>
        </w:rPr>
        <w:t>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06A27" w14:paraId="38E62FBB" w14:textId="77777777">
        <w:trPr>
          <w:trHeight w:val="1200"/>
          <w:jc w:val="center"/>
        </w:trPr>
        <w:tc>
          <w:tcPr>
            <w:tcW w:w="9000" w:type="dxa"/>
          </w:tcPr>
          <w:p w14:paraId="721F6157" w14:textId="77777777" w:rsidR="00E06A27" w:rsidRDefault="00E06A27"/>
        </w:tc>
      </w:tr>
    </w:tbl>
    <w:p w14:paraId="71C1ECC7" w14:textId="77777777" w:rsidR="00E06A27" w:rsidRDefault="00E06A27">
      <w:pPr>
        <w:jc w:val="both"/>
        <w:rPr>
          <w:rFonts w:ascii="Times New Roman" w:hAnsi="Times New Roman" w:cs="Times New Roman"/>
          <w:lang w:val="tr-TR"/>
        </w:rPr>
      </w:pPr>
    </w:p>
    <w:p w14:paraId="37A571F3" w14:textId="77777777" w:rsidR="00E06A27" w:rsidRDefault="00000000">
      <w:pPr>
        <w:jc w:val="both"/>
        <w:rPr>
          <w:rFonts w:ascii="Times New Roman" w:hAnsi="Times New Roman" w:cs="Times New Roman"/>
          <w:lang w:val="tr-TR"/>
        </w:rPr>
      </w:pPr>
      <w:r>
        <w:rPr>
          <w:rFonts w:ascii="Times New Roman" w:hAnsi="Times New Roman" w:cs="Times New Roman"/>
          <w:lang w:val="tr-TR"/>
        </w:rPr>
        <w:t>4. Aynı derişimdeki KOH ve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06A27" w14:paraId="6DFA993E" w14:textId="77777777">
        <w:trPr>
          <w:trHeight w:val="2200"/>
          <w:jc w:val="center"/>
        </w:trPr>
        <w:tc>
          <w:tcPr>
            <w:tcW w:w="9000" w:type="dxa"/>
          </w:tcPr>
          <w:p w14:paraId="61114114" w14:textId="77777777" w:rsidR="00E06A27"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41D5DED4" w14:textId="77777777" w:rsidR="00E06A27" w:rsidRDefault="00E06A27">
      <w:pPr>
        <w:jc w:val="both"/>
        <w:rPr>
          <w:rFonts w:ascii="Times New Roman" w:hAnsi="Times New Roman" w:cs="Times New Roman"/>
          <w:lang w:val="tr-TR"/>
        </w:rPr>
      </w:pPr>
    </w:p>
    <w:p w14:paraId="44D235DE"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2D3F9D64" wp14:editId="7C85DE0A">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F697118" w14:textId="77777777" w:rsidR="00E06A27" w:rsidRDefault="00000000">
      <w:pPr>
        <w:jc w:val="both"/>
        <w:rPr>
          <w:rFonts w:ascii="Times New Roman" w:hAnsi="Times New Roman" w:cs="Times New Roman"/>
          <w:lang w:val="tr-TR"/>
        </w:rPr>
      </w:pPr>
      <w:r>
        <w:rPr>
          <w:rFonts w:ascii="Times New Roman" w:hAnsi="Times New Roman" w:cs="Times New Roman"/>
          <w:lang w:val="tr-TR"/>
        </w:rPr>
        <w:t>Aynı sıcaklık ve derişimdeki farklı asit ve baz çözeltilerinin pH ve iletkenlik değerlerini ölçebileceğiniz sanal laboratuvara ulaşmak için karekodu okutunuz.</w:t>
      </w:r>
    </w:p>
    <w:p w14:paraId="1B2491B1"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36A4283C" wp14:editId="52A8505A">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4B3537D" w14:textId="77777777" w:rsidR="00000000" w:rsidRPr="0070210B" w:rsidRDefault="00000000"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14:paraId="64F60353" w14:textId="77777777" w:rsidR="00E06A27" w:rsidRDefault="00E06A27">
      <w:pPr>
        <w:jc w:val="both"/>
        <w:rPr>
          <w:rFonts w:ascii="Times New Roman" w:hAnsi="Times New Roman" w:cs="Times New Roman"/>
          <w:lang w:val="tr-TR"/>
        </w:rPr>
      </w:pPr>
    </w:p>
    <w:p w14:paraId="4CEA60B1" w14:textId="77777777" w:rsidR="00E06A27"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68C4276" w14:textId="77777777" w:rsidR="00E06A27"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(asitler ve bazlar bölümü)</w:t>
      </w:r>
    </w:p>
    <w:p w14:paraId="5DDE92BD" w14:textId="77777777" w:rsidR="00E06A27" w:rsidRDefault="00000000">
      <w:pPr>
        <w:jc w:val="both"/>
        <w:rPr>
          <w:rFonts w:ascii="Times New Roman" w:hAnsi="Times New Roman" w:cs="Times New Roman"/>
          <w:lang w:val="tr-TR"/>
        </w:rPr>
      </w:pPr>
      <w:r>
        <w:rPr>
          <w:rFonts w:ascii="Times New Roman" w:hAnsi="Times New Roman" w:cs="Times New Roman"/>
          <w:highlight w:val="yellow"/>
          <w:lang w:val="tr-TR"/>
        </w:rPr>
        <w:lastRenderedPageBreak/>
        <w:t>NOT: K</w:t>
      </w:r>
      <w:r>
        <w:rPr>
          <w:rFonts w:ascii="Times New Roman" w:hAnsi="Times New Roman" w:cs="Times New Roman"/>
          <w:highlight w:val="yellow"/>
          <w:vertAlign w:val="subscript"/>
          <w:lang w:val="tr-TR"/>
        </w:rPr>
        <w:t>a</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xml:space="preserve"> kullanıldı; bazı kaynaklarda 7,2·10</w:t>
      </w:r>
      <w:r>
        <w:rPr>
          <w:rFonts w:ascii="Times New Roman" w:hAnsi="Times New Roman" w:cs="Times New Roman"/>
          <w:highlight w:val="yellow"/>
          <w:vertAlign w:val="superscript"/>
          <w:lang w:val="tr-TR"/>
        </w:rPr>
        <w:t>-4</w:t>
      </w:r>
      <w:r>
        <w:rPr>
          <w:rFonts w:ascii="Times New Roman" w:hAnsi="Times New Roman" w:cs="Times New Roman"/>
          <w:highlight w:val="yellow"/>
          <w:lang w:val="tr-TR"/>
        </w:rPr>
        <w:t>). Bilgi metnindeki örneklerde benzoik asit (C</w:t>
      </w:r>
      <w:r>
        <w:rPr>
          <w:rFonts w:ascii="Times New Roman" w:hAnsi="Times New Roman" w:cs="Times New Roman"/>
          <w:highlight w:val="yellow"/>
          <w:vertAlign w:val="subscript"/>
          <w:lang w:val="tr-TR"/>
        </w:rPr>
        <w:t>6</w:t>
      </w:r>
      <w:r>
        <w:rPr>
          <w:rFonts w:ascii="Times New Roman" w:hAnsi="Times New Roman" w:cs="Times New Roman"/>
          <w:highlight w:val="yellow"/>
          <w:lang w:val="tr-TR"/>
        </w:rPr>
        <w:t>H</w:t>
      </w:r>
      <w:r>
        <w:rPr>
          <w:rFonts w:ascii="Times New Roman" w:hAnsi="Times New Roman" w:cs="Times New Roman"/>
          <w:highlight w:val="yellow"/>
          <w:vertAlign w:val="subscript"/>
          <w:lang w:val="tr-TR"/>
        </w:rPr>
        <w:t>5</w:t>
      </w:r>
      <w:r>
        <w:rPr>
          <w:rFonts w:ascii="Times New Roman" w:hAnsi="Times New Roman" w:cs="Times New Roman"/>
          <w:highlight w:val="yellow"/>
          <w:lang w:val="tr-TR"/>
        </w:rPr>
        <w:t>COOH) için K</w:t>
      </w:r>
      <w:r>
        <w:rPr>
          <w:rFonts w:ascii="Times New Roman" w:hAnsi="Times New Roman" w:cs="Times New Roman"/>
          <w:highlight w:val="yellow"/>
          <w:vertAlign w:val="subscript"/>
          <w:lang w:val="tr-TR"/>
        </w:rPr>
        <w:t>a</w:t>
      </w:r>
      <w:r>
        <w:rPr>
          <w:rFonts w:ascii="Times New Roman" w:hAnsi="Times New Roman" w:cs="Times New Roman"/>
          <w:highlight w:val="yellow"/>
          <w:lang w:val="tr-TR"/>
        </w:rPr>
        <w:t xml:space="preserve"> = 6,3·10</w:t>
      </w:r>
      <w:r>
        <w:rPr>
          <w:rFonts w:ascii="Times New Roman" w:hAnsi="Times New Roman" w:cs="Times New Roman"/>
          <w:highlight w:val="yellow"/>
          <w:vertAlign w:val="superscript"/>
          <w:lang w:val="tr-TR"/>
        </w:rPr>
        <w:t>-5</w:t>
      </w:r>
      <w:r>
        <w:rPr>
          <w:rFonts w:ascii="Times New Roman" w:hAnsi="Times New Roman" w:cs="Times New Roman"/>
          <w:highlight w:val="yellow"/>
          <w:lang w:val="tr-TR"/>
        </w:rPr>
        <w:t xml:space="preserve"> alınmıştır. İyonlaşma yüzdeleri bu değerlerle, x</w:t>
      </w:r>
      <w:r>
        <w:rPr>
          <w:rFonts w:ascii="Times New Roman" w:hAnsi="Times New Roman" w:cs="Times New Roman"/>
          <w:highlight w:val="yellow"/>
          <w:vertAlign w:val="superscript"/>
          <w:lang w:val="tr-TR"/>
        </w:rPr>
        <w:t>2</w:t>
      </w:r>
      <w:r>
        <w:rPr>
          <w:rFonts w:ascii="Times New Roman" w:hAnsi="Times New Roman" w:cs="Times New Roman"/>
          <w:highlight w:val="yellow"/>
          <w:lang w:val="tr-TR"/>
        </w:rPr>
        <w:t>/(C − x) = K eşitliğinin tam çözümüyle hesaplanmıştır.</w:t>
      </w:r>
    </w:p>
    <w:sectPr w:rsidR="00E06A27">
      <w:footerReference w:type="even"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B247E3" w14:textId="77777777" w:rsidR="006D3B8E" w:rsidRDefault="006D3B8E" w:rsidP="009A5D82">
      <w:pPr>
        <w:spacing w:after="0" w:line="240" w:lineRule="auto"/>
      </w:pPr>
      <w:r>
        <w:separator/>
      </w:r>
    </w:p>
  </w:endnote>
  <w:endnote w:type="continuationSeparator" w:id="0">
    <w:p w14:paraId="0577BB80" w14:textId="77777777" w:rsidR="006D3B8E" w:rsidRDefault="006D3B8E"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27575071"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BB5C22F"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5980D704"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EC5AA9E"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EFA8A4" w14:textId="77777777" w:rsidR="006D3B8E" w:rsidRDefault="006D3B8E" w:rsidP="009A5D82">
      <w:pPr>
        <w:spacing w:after="0" w:line="240" w:lineRule="auto"/>
      </w:pPr>
      <w:r>
        <w:separator/>
      </w:r>
    </w:p>
  </w:footnote>
  <w:footnote w:type="continuationSeparator" w:id="0">
    <w:p w14:paraId="5E64FD1C" w14:textId="77777777" w:rsidR="006D3B8E" w:rsidRDefault="006D3B8E"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42895786">
    <w:abstractNumId w:val="0"/>
    <w:lvlOverride w:ilvl="0">
      <w:startOverride w:val="1"/>
    </w:lvlOverride>
  </w:num>
  <w:num w:numId="2" w16cid:durableId="1560752663">
    <w:abstractNumId w:val="0"/>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3B8E"/>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E57CB"/>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06A27"/>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84102"/>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2669</TotalTime>
  <Pages>8</Pages>
  <Words>1502</Words>
  <Characters>8565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2026-10-29T13:37:00Z</dcterms:modified>
</cp:coreProperties>
</file>