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1AB77" w14:textId="77777777" w:rsidR="001A564E" w:rsidRDefault="00000000">
      <w:pPr>
        <w:keepNext/>
        <w:jc w:val="both"/>
        <w:rPr>
          <w:rFonts w:ascii="Times New Roman" w:hAnsi="Times New Roman" w:cs="Times New Roman"/>
          <w:b/>
          <w:bCs/>
          <w:lang w:val="tr-TR"/>
        </w:rPr>
      </w:pPr>
      <w:r>
        <w:rPr>
          <w:rFonts w:ascii="Times New Roman" w:hAnsi="Times New Roman" w:cs="Times New Roman"/>
          <w:b/>
          <w:bCs/>
          <w:lang w:val="tr-TR"/>
        </w:rPr>
        <w:t>2.2.6. Kuvvetli Asit-Kuvvetli Baz Titrasyonları</w:t>
      </w:r>
    </w:p>
    <w:p w14:paraId="49CBD8EF" w14:textId="77777777" w:rsidR="001A564E" w:rsidRDefault="00000000">
      <w:pPr>
        <w:jc w:val="both"/>
        <w:rPr>
          <w:rFonts w:ascii="Times New Roman" w:hAnsi="Times New Roman" w:cs="Times New Roman"/>
          <w:lang w:val="tr-TR"/>
        </w:rPr>
      </w:pPr>
      <w:r>
        <w:rPr>
          <w:rFonts w:ascii="Times New Roman" w:hAnsi="Times New Roman" w:cs="Times New Roman"/>
          <w:lang w:val="tr-TR"/>
        </w:rPr>
        <w:t>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A564E" w14:paraId="3B2094BC" w14:textId="77777777">
        <w:trPr>
          <w:jc w:val="center"/>
        </w:trPr>
        <w:tc>
          <w:tcPr>
            <w:tcW w:w="4500" w:type="dxa"/>
          </w:tcPr>
          <w:p w14:paraId="2C4E2776" w14:textId="77777777" w:rsidR="001A564E" w:rsidRDefault="00000000">
            <w:pPr>
              <w:jc w:val="center"/>
            </w:pPr>
            <w:r>
              <w:rPr>
                <w:noProof/>
              </w:rPr>
              <w:drawing>
                <wp:inline distT="0" distB="0" distL="0" distR="0" wp14:anchorId="01F25EEE" wp14:editId="4A307C85">
                  <wp:extent cx="2424489" cy="1979999"/>
                  <wp:effectExtent l="0" t="0" r="0" b="0"/>
                  <wp:docPr id="900011" name="Picture 9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56027851_d.jpg"/>
                          <pic:cNvPicPr/>
                        </pic:nvPicPr>
                        <pic:blipFill>
                          <a:blip r:embed="rId7"/>
                          <a:stretch>
                            <a:fillRect/>
                          </a:stretch>
                        </pic:blipFill>
                        <pic:spPr>
                          <a:xfrm>
                            <a:off x="0" y="0"/>
                            <a:ext cx="2424489" cy="1979999"/>
                          </a:xfrm>
                          <a:prstGeom prst="rect">
                            <a:avLst/>
                          </a:prstGeom>
                        </pic:spPr>
                      </pic:pic>
                    </a:graphicData>
                  </a:graphic>
                </wp:inline>
              </w:drawing>
            </w:r>
          </w:p>
          <w:p w14:paraId="4D4C9D27" w14:textId="77777777" w:rsidR="001A564E" w:rsidRDefault="00000000">
            <w:pPr>
              <w:jc w:val="center"/>
            </w:pPr>
            <w:r>
              <w:rPr>
                <w:rFonts w:ascii="Times New Roman" w:hAnsi="Times New Roman" w:cs="Times New Roman"/>
                <w:b/>
                <w:bCs/>
                <w:highlight w:val="yellow"/>
                <w:lang w:val="tr-TR"/>
              </w:rPr>
              <w:t>Shutter id: 2156027851</w:t>
            </w:r>
          </w:p>
          <w:p w14:paraId="0F35BF5B"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Temizlik ürünlerinin kalite kontrolü</w:t>
            </w:r>
          </w:p>
        </w:tc>
        <w:tc>
          <w:tcPr>
            <w:tcW w:w="4500" w:type="dxa"/>
          </w:tcPr>
          <w:p w14:paraId="1BFAC5E6" w14:textId="77777777" w:rsidR="001A564E" w:rsidRDefault="00000000">
            <w:pPr>
              <w:jc w:val="center"/>
            </w:pPr>
            <w:r>
              <w:rPr>
                <w:noProof/>
              </w:rPr>
              <w:drawing>
                <wp:inline distT="0" distB="0" distL="0" distR="0" wp14:anchorId="4125CCAA" wp14:editId="62297823">
                  <wp:extent cx="1588950" cy="1980000"/>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3997309_d.jpg"/>
                          <pic:cNvPicPr/>
                        </pic:nvPicPr>
                        <pic:blipFill>
                          <a:blip r:embed="rId8"/>
                          <a:stretch>
                            <a:fillRect/>
                          </a:stretch>
                        </pic:blipFill>
                        <pic:spPr>
                          <a:xfrm>
                            <a:off x="0" y="0"/>
                            <a:ext cx="1588950" cy="1980000"/>
                          </a:xfrm>
                          <a:prstGeom prst="rect">
                            <a:avLst/>
                          </a:prstGeom>
                        </pic:spPr>
                      </pic:pic>
                    </a:graphicData>
                  </a:graphic>
                </wp:inline>
              </w:drawing>
            </w:r>
          </w:p>
          <w:p w14:paraId="7E86D919" w14:textId="77777777" w:rsidR="001A564E" w:rsidRDefault="00000000">
            <w:pPr>
              <w:jc w:val="center"/>
            </w:pPr>
            <w:r>
              <w:rPr>
                <w:rFonts w:ascii="Times New Roman" w:hAnsi="Times New Roman" w:cs="Times New Roman"/>
                <w:b/>
                <w:bCs/>
                <w:highlight w:val="yellow"/>
                <w:lang w:val="tr-TR"/>
              </w:rPr>
              <w:t>Shutter id: 663997309</w:t>
            </w:r>
          </w:p>
          <w:p w14:paraId="16439E67"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Laboratuvarda titrasyon yapılması</w:t>
            </w:r>
          </w:p>
        </w:tc>
      </w:tr>
    </w:tbl>
    <w:p w14:paraId="6BF6B66D" w14:textId="77777777" w:rsidR="001A564E"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2C17466" w14:textId="77777777" w:rsidR="00AD7B3A"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6BF2C382" wp14:editId="5B43488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ED014A" w14:textId="77777777" w:rsidR="00AD7B3A"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9B5030" w14:textId="77777777" w:rsidR="001A564E" w:rsidRDefault="001A564E">
      <w:pPr>
        <w:jc w:val="both"/>
        <w:rPr>
          <w:rFonts w:ascii="Times New Roman" w:hAnsi="Times New Roman" w:cs="Times New Roman"/>
          <w:lang w:val="tr-TR"/>
        </w:rPr>
      </w:pPr>
    </w:p>
    <w:p w14:paraId="1B6000E8" w14:textId="77777777" w:rsidR="001A564E"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2.11.</w:t>
      </w:r>
    </w:p>
    <w:p w14:paraId="4D0F71FD" w14:textId="77777777" w:rsidR="001A564E"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6494E01C" w14:textId="77777777"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w:t>
      </w:r>
    </w:p>
    <w:p w14:paraId="3E666CE9"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1. Aşama: Deneyin Planlanması</w:t>
      </w:r>
    </w:p>
    <w:p w14:paraId="7A6CFF35" w14:textId="77777777" w:rsidR="001A564E" w:rsidRDefault="00000000">
      <w:pPr>
        <w:jc w:val="both"/>
        <w:rPr>
          <w:rFonts w:ascii="Times New Roman" w:hAnsi="Times New Roman" w:cs="Times New Roman"/>
          <w:lang w:val="tr-TR"/>
        </w:rPr>
      </w:pPr>
      <w:r>
        <w:rPr>
          <w:rFonts w:ascii="Times New Roman" w:hAnsi="Times New Roman" w:cs="Times New Roman"/>
          <w:lang w:val="tr-TR"/>
        </w:rPr>
        <w:t>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14:paraId="428788EB" w14:textId="77777777" w:rsidR="001A564E"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Derişimi bilinmeyen HCl çözeltisinin derişimini belirlemek için hangi bilgilere ihtiyacınız vardır?</w:t>
      </w:r>
    </w:p>
    <w:p w14:paraId="649C722A"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D4AA72"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9BB48C" w14:textId="77777777" w:rsidR="001A564E"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Asidin tamamen nötralleştiği anı nasıl anlayabilirsiniz? Hangi indikatörü kullanmayı düşünürsünüz? Neden?</w:t>
      </w:r>
    </w:p>
    <w:p w14:paraId="456A569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1B88E91A"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E6342CA" w14:textId="77777777" w:rsidR="001A564E" w:rsidRDefault="00000000">
      <w:pPr>
        <w:jc w:val="both"/>
        <w:rPr>
          <w:rFonts w:ascii="Times New Roman" w:hAnsi="Times New Roman" w:cs="Times New Roman"/>
          <w:lang w:val="tr-TR"/>
        </w:rPr>
      </w:pPr>
      <w:r>
        <w:rPr>
          <w:rFonts w:ascii="Times New Roman" w:hAnsi="Times New Roman" w:cs="Times New Roman"/>
          <w:lang w:val="tr-TR"/>
        </w:rPr>
        <w:t>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14:paraId="71062FFF"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56C4A24"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Amaç:</w:t>
      </w:r>
      <w:r>
        <w:rPr>
          <w:rFonts w:ascii="Times New Roman" w:hAnsi="Times New Roman" w:cs="Times New Roman"/>
          <w:lang w:val="tr-TR"/>
        </w:rPr>
        <w:t xml:space="preserve"> ……………………………………………………………………………………</w:t>
      </w:r>
    </w:p>
    <w:p w14:paraId="76650E55"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1DE3C91E"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46A74F80"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1BA1C5E8"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832180B"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4D131C5"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086F08E5"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26B4E0C1"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041F225C" w14:textId="77777777" w:rsidR="001A564E" w:rsidRDefault="001A564E">
      <w:pPr>
        <w:jc w:val="both"/>
        <w:rPr>
          <w:rFonts w:ascii="Times New Roman" w:hAnsi="Times New Roman" w:cs="Times New Roman"/>
          <w:lang w:val="tr-TR"/>
        </w:rPr>
      </w:pPr>
    </w:p>
    <w:p w14:paraId="3975D985" w14:textId="77777777" w:rsidR="001A564E" w:rsidRDefault="00000000">
      <w:pPr>
        <w:jc w:val="center"/>
      </w:pPr>
      <w:r>
        <w:rPr>
          <w:noProof/>
        </w:rPr>
        <w:drawing>
          <wp:inline distT="0" distB="0" distL="0" distR="0" wp14:anchorId="3F42A8C7" wp14:editId="7B51C18A">
            <wp:extent cx="2887700" cy="2520000"/>
            <wp:effectExtent l="0" t="0" r="0" b="0"/>
            <wp:docPr id="900012" name="Picture 9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0704996_d.jpg"/>
                    <pic:cNvPicPr/>
                  </pic:nvPicPr>
                  <pic:blipFill>
                    <a:blip r:embed="rId9"/>
                    <a:stretch>
                      <a:fillRect/>
                    </a:stretch>
                  </pic:blipFill>
                  <pic:spPr>
                    <a:xfrm>
                      <a:off x="0" y="0"/>
                      <a:ext cx="2887700" cy="2520000"/>
                    </a:xfrm>
                    <a:prstGeom prst="rect">
                      <a:avLst/>
                    </a:prstGeom>
                  </pic:spPr>
                </pic:pic>
              </a:graphicData>
            </a:graphic>
          </wp:inline>
        </w:drawing>
      </w:r>
    </w:p>
    <w:p w14:paraId="7926A2B2" w14:textId="77777777" w:rsidR="001A564E" w:rsidRDefault="00000000">
      <w:pPr>
        <w:jc w:val="center"/>
      </w:pPr>
      <w:r>
        <w:rPr>
          <w:rFonts w:ascii="Times New Roman" w:hAnsi="Times New Roman" w:cs="Times New Roman"/>
          <w:b/>
          <w:bCs/>
          <w:highlight w:val="yellow"/>
          <w:lang w:val="tr-TR"/>
        </w:rPr>
        <w:t>Shutter id: 1610704996</w:t>
      </w:r>
    </w:p>
    <w:p w14:paraId="5A3C8FA2" w14:textId="77777777" w:rsidR="00AD7B3A" w:rsidRDefault="00000000">
      <w:r>
        <w:rPr>
          <w:rFonts w:ascii="Times New Roman" w:hAnsi="Times New Roman" w:cs="Times New Roman"/>
          <w:b/>
          <w:highlight w:val="yellow"/>
          <w:lang w:val="tr-TR"/>
        </w:rPr>
        <w:t xml:space="preserve">NOT: </w:t>
      </w:r>
      <w:r>
        <w:rPr>
          <w:rFonts w:ascii="Times New Roman" w:hAnsi="Times New Roman" w:cs="Times New Roman"/>
          <w:highlight w:val="yellow"/>
          <w:lang w:val="tr-TR"/>
        </w:rPr>
        <w:t>Görseldeki İngilizce yazılar Türkçeye çevrilecek: Titration: Titrasyon; Pipette (1. adım): Pipet; Acid solution: Asit çözeltisi; Pipette (2. adım): Damlalık; Indicator: İndikatör; Burette: Büret; Initial reading: İlk okuma; Hold: Kapalı; Release: Açık; Final reading: Son okuma; Neutralized solution: Nötrleşmiş çözelti; Indicator has changed color: İndikatörün rengi değişti.</w:t>
      </w:r>
    </w:p>
    <w:p w14:paraId="605F1530" w14:textId="77777777" w:rsidR="001A564E" w:rsidRDefault="00000000">
      <w:pPr>
        <w:jc w:val="center"/>
        <w:rPr>
          <w:rFonts w:ascii="Times New Roman" w:hAnsi="Times New Roman" w:cs="Times New Roman"/>
          <w:lang w:val="tr-TR"/>
        </w:rPr>
      </w:pPr>
      <w:r>
        <w:rPr>
          <w:rFonts w:ascii="Times New Roman" w:hAnsi="Times New Roman" w:cs="Times New Roman"/>
          <w:lang w:val="tr-TR"/>
        </w:rPr>
        <w:t>Titrasyon düzeneği</w:t>
      </w:r>
    </w:p>
    <w:p w14:paraId="3ABCBC63"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500"/>
        <w:gridCol w:w="2400"/>
      </w:tblGrid>
      <w:tr w:rsidR="001A564E" w14:paraId="39AFC79F" w14:textId="77777777">
        <w:trPr>
          <w:jc w:val="center"/>
        </w:trPr>
        <w:tc>
          <w:tcPr>
            <w:tcW w:w="1600" w:type="dxa"/>
            <w:shd w:val="clear" w:color="auto" w:fill="D9E2F3"/>
            <w:vAlign w:val="center"/>
          </w:tcPr>
          <w:p w14:paraId="7593F5A8"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Deneme</w:t>
            </w:r>
          </w:p>
        </w:tc>
        <w:tc>
          <w:tcPr>
            <w:tcW w:w="2500" w:type="dxa"/>
            <w:shd w:val="clear" w:color="auto" w:fill="D9E2F3"/>
            <w:vAlign w:val="center"/>
          </w:tcPr>
          <w:p w14:paraId="48442A1D"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Büretteki ilk hacim (mL)</w:t>
            </w:r>
          </w:p>
        </w:tc>
        <w:tc>
          <w:tcPr>
            <w:tcW w:w="2500" w:type="dxa"/>
            <w:shd w:val="clear" w:color="auto" w:fill="D9E2F3"/>
            <w:vAlign w:val="center"/>
          </w:tcPr>
          <w:p w14:paraId="7A106C94"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Büretteki son hacim (mL)</w:t>
            </w:r>
          </w:p>
        </w:tc>
        <w:tc>
          <w:tcPr>
            <w:tcW w:w="2400" w:type="dxa"/>
            <w:shd w:val="clear" w:color="auto" w:fill="D9E2F3"/>
            <w:vAlign w:val="center"/>
          </w:tcPr>
          <w:p w14:paraId="632265FF"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Harcanan NaOH hacmi (mL)</w:t>
            </w:r>
          </w:p>
        </w:tc>
      </w:tr>
      <w:tr w:rsidR="001A564E" w14:paraId="02D51948" w14:textId="77777777">
        <w:trPr>
          <w:trHeight w:val="450"/>
          <w:jc w:val="center"/>
        </w:trPr>
        <w:tc>
          <w:tcPr>
            <w:tcW w:w="1600" w:type="dxa"/>
            <w:vAlign w:val="center"/>
          </w:tcPr>
          <w:p w14:paraId="2789EC64" w14:textId="77777777" w:rsidR="001A564E" w:rsidRDefault="00000000">
            <w:pPr>
              <w:jc w:val="center"/>
              <w:rPr>
                <w:rFonts w:ascii="Times New Roman" w:hAnsi="Times New Roman" w:cs="Times New Roman"/>
                <w:lang w:val="tr-TR"/>
              </w:rPr>
            </w:pPr>
            <w:r>
              <w:rPr>
                <w:rFonts w:ascii="Times New Roman" w:hAnsi="Times New Roman" w:cs="Times New Roman"/>
                <w:lang w:val="tr-TR"/>
              </w:rPr>
              <w:t>1</w:t>
            </w:r>
          </w:p>
        </w:tc>
        <w:tc>
          <w:tcPr>
            <w:tcW w:w="2500" w:type="dxa"/>
            <w:vAlign w:val="center"/>
          </w:tcPr>
          <w:p w14:paraId="713E72B2" w14:textId="77777777" w:rsidR="001A564E" w:rsidRDefault="001A564E">
            <w:pPr>
              <w:jc w:val="center"/>
              <w:rPr>
                <w:rFonts w:ascii="Times New Roman" w:hAnsi="Times New Roman" w:cs="Times New Roman"/>
                <w:lang w:val="tr-TR"/>
              </w:rPr>
            </w:pPr>
          </w:p>
        </w:tc>
        <w:tc>
          <w:tcPr>
            <w:tcW w:w="2500" w:type="dxa"/>
            <w:vAlign w:val="center"/>
          </w:tcPr>
          <w:p w14:paraId="03C3039D" w14:textId="77777777" w:rsidR="001A564E" w:rsidRDefault="001A564E">
            <w:pPr>
              <w:jc w:val="center"/>
              <w:rPr>
                <w:rFonts w:ascii="Times New Roman" w:hAnsi="Times New Roman" w:cs="Times New Roman"/>
                <w:lang w:val="tr-TR"/>
              </w:rPr>
            </w:pPr>
          </w:p>
        </w:tc>
        <w:tc>
          <w:tcPr>
            <w:tcW w:w="2400" w:type="dxa"/>
            <w:vAlign w:val="center"/>
          </w:tcPr>
          <w:p w14:paraId="6B6E558E" w14:textId="77777777" w:rsidR="001A564E" w:rsidRDefault="001A564E">
            <w:pPr>
              <w:jc w:val="center"/>
              <w:rPr>
                <w:rFonts w:ascii="Times New Roman" w:hAnsi="Times New Roman" w:cs="Times New Roman"/>
                <w:lang w:val="tr-TR"/>
              </w:rPr>
            </w:pPr>
          </w:p>
        </w:tc>
      </w:tr>
      <w:tr w:rsidR="001A564E" w14:paraId="3DB3F2D0" w14:textId="77777777">
        <w:trPr>
          <w:trHeight w:val="450"/>
          <w:jc w:val="center"/>
        </w:trPr>
        <w:tc>
          <w:tcPr>
            <w:tcW w:w="1600" w:type="dxa"/>
            <w:vAlign w:val="center"/>
          </w:tcPr>
          <w:p w14:paraId="443799D3" w14:textId="77777777" w:rsidR="001A564E" w:rsidRDefault="00000000">
            <w:pPr>
              <w:jc w:val="center"/>
              <w:rPr>
                <w:rFonts w:ascii="Times New Roman" w:hAnsi="Times New Roman" w:cs="Times New Roman"/>
                <w:lang w:val="tr-TR"/>
              </w:rPr>
            </w:pPr>
            <w:r>
              <w:rPr>
                <w:rFonts w:ascii="Times New Roman" w:hAnsi="Times New Roman" w:cs="Times New Roman"/>
                <w:lang w:val="tr-TR"/>
              </w:rPr>
              <w:t>2</w:t>
            </w:r>
          </w:p>
        </w:tc>
        <w:tc>
          <w:tcPr>
            <w:tcW w:w="2500" w:type="dxa"/>
            <w:vAlign w:val="center"/>
          </w:tcPr>
          <w:p w14:paraId="2415161D" w14:textId="77777777" w:rsidR="001A564E" w:rsidRDefault="001A564E">
            <w:pPr>
              <w:jc w:val="center"/>
              <w:rPr>
                <w:rFonts w:ascii="Times New Roman" w:hAnsi="Times New Roman" w:cs="Times New Roman"/>
                <w:lang w:val="tr-TR"/>
              </w:rPr>
            </w:pPr>
          </w:p>
        </w:tc>
        <w:tc>
          <w:tcPr>
            <w:tcW w:w="2500" w:type="dxa"/>
            <w:vAlign w:val="center"/>
          </w:tcPr>
          <w:p w14:paraId="57FE1493" w14:textId="77777777" w:rsidR="001A564E" w:rsidRDefault="001A564E">
            <w:pPr>
              <w:jc w:val="center"/>
              <w:rPr>
                <w:rFonts w:ascii="Times New Roman" w:hAnsi="Times New Roman" w:cs="Times New Roman"/>
                <w:lang w:val="tr-TR"/>
              </w:rPr>
            </w:pPr>
          </w:p>
        </w:tc>
        <w:tc>
          <w:tcPr>
            <w:tcW w:w="2400" w:type="dxa"/>
            <w:vAlign w:val="center"/>
          </w:tcPr>
          <w:p w14:paraId="49683487" w14:textId="77777777" w:rsidR="001A564E" w:rsidRDefault="001A564E">
            <w:pPr>
              <w:jc w:val="center"/>
              <w:rPr>
                <w:rFonts w:ascii="Times New Roman" w:hAnsi="Times New Roman" w:cs="Times New Roman"/>
                <w:lang w:val="tr-TR"/>
              </w:rPr>
            </w:pPr>
          </w:p>
        </w:tc>
      </w:tr>
      <w:tr w:rsidR="001A564E" w14:paraId="4B002ACF" w14:textId="77777777">
        <w:trPr>
          <w:trHeight w:val="450"/>
          <w:jc w:val="center"/>
        </w:trPr>
        <w:tc>
          <w:tcPr>
            <w:tcW w:w="1600" w:type="dxa"/>
            <w:vAlign w:val="center"/>
          </w:tcPr>
          <w:p w14:paraId="3B76F240" w14:textId="77777777" w:rsidR="001A564E" w:rsidRDefault="00000000">
            <w:pPr>
              <w:jc w:val="center"/>
              <w:rPr>
                <w:rFonts w:ascii="Times New Roman" w:hAnsi="Times New Roman" w:cs="Times New Roman"/>
                <w:lang w:val="tr-TR"/>
              </w:rPr>
            </w:pPr>
            <w:r>
              <w:rPr>
                <w:rFonts w:ascii="Times New Roman" w:hAnsi="Times New Roman" w:cs="Times New Roman"/>
                <w:lang w:val="tr-TR"/>
              </w:rPr>
              <w:t>3</w:t>
            </w:r>
          </w:p>
        </w:tc>
        <w:tc>
          <w:tcPr>
            <w:tcW w:w="2500" w:type="dxa"/>
            <w:vAlign w:val="center"/>
          </w:tcPr>
          <w:p w14:paraId="5D384F2D" w14:textId="77777777" w:rsidR="001A564E" w:rsidRDefault="001A564E">
            <w:pPr>
              <w:jc w:val="center"/>
              <w:rPr>
                <w:rFonts w:ascii="Times New Roman" w:hAnsi="Times New Roman" w:cs="Times New Roman"/>
                <w:lang w:val="tr-TR"/>
              </w:rPr>
            </w:pPr>
          </w:p>
        </w:tc>
        <w:tc>
          <w:tcPr>
            <w:tcW w:w="2500" w:type="dxa"/>
            <w:vAlign w:val="center"/>
          </w:tcPr>
          <w:p w14:paraId="54424797" w14:textId="77777777" w:rsidR="001A564E" w:rsidRDefault="001A564E">
            <w:pPr>
              <w:jc w:val="center"/>
              <w:rPr>
                <w:rFonts w:ascii="Times New Roman" w:hAnsi="Times New Roman" w:cs="Times New Roman"/>
                <w:lang w:val="tr-TR"/>
              </w:rPr>
            </w:pPr>
          </w:p>
        </w:tc>
        <w:tc>
          <w:tcPr>
            <w:tcW w:w="2400" w:type="dxa"/>
            <w:vAlign w:val="center"/>
          </w:tcPr>
          <w:p w14:paraId="0DC14852" w14:textId="77777777" w:rsidR="001A564E" w:rsidRDefault="001A564E">
            <w:pPr>
              <w:jc w:val="center"/>
              <w:rPr>
                <w:rFonts w:ascii="Times New Roman" w:hAnsi="Times New Roman" w:cs="Times New Roman"/>
                <w:lang w:val="tr-TR"/>
              </w:rPr>
            </w:pPr>
          </w:p>
        </w:tc>
      </w:tr>
      <w:tr w:rsidR="001A564E" w14:paraId="6DA3BC08" w14:textId="77777777">
        <w:trPr>
          <w:trHeight w:val="450"/>
          <w:jc w:val="center"/>
        </w:trPr>
        <w:tc>
          <w:tcPr>
            <w:tcW w:w="1600" w:type="dxa"/>
            <w:vAlign w:val="center"/>
          </w:tcPr>
          <w:p w14:paraId="607729CE" w14:textId="77777777" w:rsidR="001A564E" w:rsidRDefault="00000000">
            <w:pPr>
              <w:jc w:val="center"/>
              <w:rPr>
                <w:rFonts w:ascii="Times New Roman" w:hAnsi="Times New Roman" w:cs="Times New Roman"/>
                <w:lang w:val="tr-TR"/>
              </w:rPr>
            </w:pPr>
            <w:r>
              <w:rPr>
                <w:rFonts w:ascii="Times New Roman" w:hAnsi="Times New Roman" w:cs="Times New Roman"/>
                <w:lang w:val="tr-TR"/>
              </w:rPr>
              <w:t>Ortalama</w:t>
            </w:r>
          </w:p>
        </w:tc>
        <w:tc>
          <w:tcPr>
            <w:tcW w:w="2500" w:type="dxa"/>
            <w:vAlign w:val="center"/>
          </w:tcPr>
          <w:p w14:paraId="568B9F2C" w14:textId="77777777" w:rsidR="001A564E" w:rsidRDefault="001A564E">
            <w:pPr>
              <w:jc w:val="center"/>
              <w:rPr>
                <w:rFonts w:ascii="Times New Roman" w:hAnsi="Times New Roman" w:cs="Times New Roman"/>
                <w:lang w:val="tr-TR"/>
              </w:rPr>
            </w:pPr>
          </w:p>
        </w:tc>
        <w:tc>
          <w:tcPr>
            <w:tcW w:w="2500" w:type="dxa"/>
            <w:vAlign w:val="center"/>
          </w:tcPr>
          <w:p w14:paraId="456644EF" w14:textId="77777777" w:rsidR="001A564E" w:rsidRDefault="001A564E">
            <w:pPr>
              <w:jc w:val="center"/>
              <w:rPr>
                <w:rFonts w:ascii="Times New Roman" w:hAnsi="Times New Roman" w:cs="Times New Roman"/>
                <w:lang w:val="tr-TR"/>
              </w:rPr>
            </w:pPr>
          </w:p>
        </w:tc>
        <w:tc>
          <w:tcPr>
            <w:tcW w:w="2400" w:type="dxa"/>
            <w:vAlign w:val="center"/>
          </w:tcPr>
          <w:p w14:paraId="7F6F5884" w14:textId="77777777" w:rsidR="001A564E" w:rsidRDefault="001A564E">
            <w:pPr>
              <w:jc w:val="center"/>
              <w:rPr>
                <w:rFonts w:ascii="Times New Roman" w:hAnsi="Times New Roman" w:cs="Times New Roman"/>
                <w:lang w:val="tr-TR"/>
              </w:rPr>
            </w:pPr>
          </w:p>
        </w:tc>
      </w:tr>
    </w:tbl>
    <w:p w14:paraId="3D717751" w14:textId="77777777" w:rsidR="001A564E" w:rsidRDefault="001A564E">
      <w:pPr>
        <w:jc w:val="both"/>
        <w:rPr>
          <w:rFonts w:ascii="Times New Roman" w:hAnsi="Times New Roman" w:cs="Times New Roman"/>
          <w:lang w:val="tr-TR"/>
        </w:rPr>
      </w:pPr>
    </w:p>
    <w:p w14:paraId="44FB345E"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14:paraId="7414E119" w14:textId="77777777" w:rsidR="001A564E" w:rsidRDefault="00000000">
      <w:pPr>
        <w:jc w:val="both"/>
        <w:rPr>
          <w:rFonts w:ascii="Times New Roman" w:hAnsi="Times New Roman" w:cs="Times New Roman"/>
          <w:lang w:val="tr-TR"/>
        </w:rPr>
      </w:pPr>
      <w:r>
        <w:rPr>
          <w:rFonts w:ascii="Times New Roman" w:hAnsi="Times New Roman" w:cs="Times New Roman"/>
          <w:lang w:val="tr-TR"/>
        </w:rPr>
        <w:t>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800"/>
        <w:gridCol w:w="1800"/>
      </w:tblGrid>
      <w:tr w:rsidR="001A564E" w14:paraId="747C0F0E" w14:textId="77777777">
        <w:trPr>
          <w:jc w:val="center"/>
        </w:trPr>
        <w:tc>
          <w:tcPr>
            <w:tcW w:w="3600" w:type="dxa"/>
            <w:shd w:val="clear" w:color="auto" w:fill="D9E2F3"/>
            <w:vAlign w:val="center"/>
          </w:tcPr>
          <w:p w14:paraId="600C6BF3"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Deneme</w:t>
            </w:r>
          </w:p>
        </w:tc>
        <w:tc>
          <w:tcPr>
            <w:tcW w:w="1800" w:type="dxa"/>
            <w:shd w:val="clear" w:color="auto" w:fill="D9E2F3"/>
            <w:vAlign w:val="center"/>
          </w:tcPr>
          <w:p w14:paraId="57962A75"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1</w:t>
            </w:r>
          </w:p>
        </w:tc>
        <w:tc>
          <w:tcPr>
            <w:tcW w:w="1800" w:type="dxa"/>
            <w:shd w:val="clear" w:color="auto" w:fill="D9E2F3"/>
            <w:vAlign w:val="center"/>
          </w:tcPr>
          <w:p w14:paraId="36E7BAE6"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2</w:t>
            </w:r>
          </w:p>
        </w:tc>
        <w:tc>
          <w:tcPr>
            <w:tcW w:w="1800" w:type="dxa"/>
            <w:shd w:val="clear" w:color="auto" w:fill="D9E2F3"/>
            <w:vAlign w:val="center"/>
          </w:tcPr>
          <w:p w14:paraId="72F9CEB6"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3</w:t>
            </w:r>
          </w:p>
        </w:tc>
      </w:tr>
      <w:tr w:rsidR="001A564E" w14:paraId="5F6272C1" w14:textId="77777777">
        <w:trPr>
          <w:jc w:val="center"/>
        </w:trPr>
        <w:tc>
          <w:tcPr>
            <w:tcW w:w="3600" w:type="dxa"/>
            <w:vAlign w:val="center"/>
          </w:tcPr>
          <w:p w14:paraId="565A7E5A" w14:textId="77777777" w:rsidR="001A564E" w:rsidRDefault="00000000">
            <w:pPr>
              <w:jc w:val="center"/>
              <w:rPr>
                <w:rFonts w:ascii="Times New Roman" w:hAnsi="Times New Roman" w:cs="Times New Roman"/>
                <w:lang w:val="tr-TR"/>
              </w:rPr>
            </w:pPr>
            <w:r>
              <w:rPr>
                <w:rFonts w:ascii="Times New Roman" w:hAnsi="Times New Roman" w:cs="Times New Roman"/>
                <w:lang w:val="tr-TR"/>
              </w:rPr>
              <w:t>Harcanan NaOH hacmi (mL)</w:t>
            </w:r>
          </w:p>
        </w:tc>
        <w:tc>
          <w:tcPr>
            <w:tcW w:w="1800" w:type="dxa"/>
            <w:vAlign w:val="center"/>
          </w:tcPr>
          <w:p w14:paraId="68AE1CAF" w14:textId="77777777" w:rsidR="001A564E" w:rsidRDefault="00000000">
            <w:pPr>
              <w:jc w:val="center"/>
              <w:rPr>
                <w:rFonts w:ascii="Times New Roman" w:hAnsi="Times New Roman" w:cs="Times New Roman"/>
                <w:lang w:val="tr-TR"/>
              </w:rPr>
            </w:pPr>
            <w:r>
              <w:rPr>
                <w:rFonts w:ascii="Times New Roman" w:hAnsi="Times New Roman" w:cs="Times New Roman"/>
                <w:lang w:val="tr-TR"/>
              </w:rPr>
              <w:t>17,9</w:t>
            </w:r>
          </w:p>
        </w:tc>
        <w:tc>
          <w:tcPr>
            <w:tcW w:w="1800" w:type="dxa"/>
            <w:vAlign w:val="center"/>
          </w:tcPr>
          <w:p w14:paraId="7A8F452E" w14:textId="77777777" w:rsidR="001A564E" w:rsidRDefault="00000000">
            <w:pPr>
              <w:jc w:val="center"/>
              <w:rPr>
                <w:rFonts w:ascii="Times New Roman" w:hAnsi="Times New Roman" w:cs="Times New Roman"/>
                <w:lang w:val="tr-TR"/>
              </w:rPr>
            </w:pPr>
            <w:r>
              <w:rPr>
                <w:rFonts w:ascii="Times New Roman" w:hAnsi="Times New Roman" w:cs="Times New Roman"/>
                <w:lang w:val="tr-TR"/>
              </w:rPr>
              <w:t>18,1</w:t>
            </w:r>
          </w:p>
        </w:tc>
        <w:tc>
          <w:tcPr>
            <w:tcW w:w="1800" w:type="dxa"/>
            <w:vAlign w:val="center"/>
          </w:tcPr>
          <w:p w14:paraId="655DED38" w14:textId="77777777" w:rsidR="001A564E" w:rsidRDefault="00000000">
            <w:pPr>
              <w:jc w:val="center"/>
              <w:rPr>
                <w:rFonts w:ascii="Times New Roman" w:hAnsi="Times New Roman" w:cs="Times New Roman"/>
                <w:lang w:val="tr-TR"/>
              </w:rPr>
            </w:pPr>
            <w:r>
              <w:rPr>
                <w:rFonts w:ascii="Times New Roman" w:hAnsi="Times New Roman" w:cs="Times New Roman"/>
                <w:lang w:val="tr-TR"/>
              </w:rPr>
              <w:t>18,0</w:t>
            </w:r>
          </w:p>
        </w:tc>
      </w:tr>
    </w:tbl>
    <w:p w14:paraId="5ED94827" w14:textId="77777777" w:rsidR="001A564E" w:rsidRDefault="001A564E">
      <w:pPr>
        <w:jc w:val="both"/>
        <w:rPr>
          <w:rFonts w:ascii="Times New Roman" w:hAnsi="Times New Roman" w:cs="Times New Roman"/>
          <w:lang w:val="tr-TR"/>
        </w:rPr>
      </w:pPr>
    </w:p>
    <w:p w14:paraId="50B1EB8A"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3. Aşama: Derişimin Belirlenmesi</w:t>
      </w:r>
    </w:p>
    <w:p w14:paraId="54A5F223"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Harcanan NaOH hacimlerinin ortalamasını kullanarak HCl çözeltisinin derişimini hesaplayarak belirleyiniz. Grubunuzun ulaştığı sonucu diğer grupların sonuçlarıyla karşılaştırınız.</w:t>
      </w:r>
    </w:p>
    <w:p w14:paraId="7D46FCDB"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5F5D17"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82F4AE"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Deneyi neden birden fazla kez tekrarladınız? Ölçümlerinizi etkileyebilecek hata kaynakları nelerdir?</w:t>
      </w:r>
    </w:p>
    <w:p w14:paraId="0AF168F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549695"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4A21BD93"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Fenolftalein yerine metil oranj kullansaydınız sonuç değişir miydi? Açıklayınız.</w:t>
      </w:r>
    </w:p>
    <w:p w14:paraId="0B729C61"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46E5DEE6"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02A82FE2" w14:textId="77777777">
        <w:trPr>
          <w:trHeight w:val="1400"/>
          <w:jc w:val="center"/>
        </w:trPr>
        <w:tc>
          <w:tcPr>
            <w:tcW w:w="9000" w:type="dxa"/>
          </w:tcPr>
          <w:p w14:paraId="7BA4F717" w14:textId="77777777" w:rsidR="001A564E" w:rsidRDefault="001A564E"/>
        </w:tc>
      </w:tr>
    </w:tbl>
    <w:p w14:paraId="0941B49E" w14:textId="77777777" w:rsidR="001A564E" w:rsidRDefault="001A564E">
      <w:pPr>
        <w:jc w:val="both"/>
        <w:rPr>
          <w:rFonts w:ascii="Times New Roman" w:hAnsi="Times New Roman" w:cs="Times New Roman"/>
          <w:lang w:val="tr-TR"/>
        </w:rPr>
      </w:pPr>
    </w:p>
    <w:p w14:paraId="38BAB7C4" w14:textId="77777777" w:rsidR="001A564E" w:rsidRDefault="00000000">
      <w:pPr>
        <w:jc w:val="both"/>
        <w:rPr>
          <w:rFonts w:ascii="Times New Roman" w:hAnsi="Times New Roman" w:cs="Times New Roman"/>
          <w:lang w:val="tr-TR"/>
        </w:rPr>
      </w:pPr>
      <w:r>
        <w:rPr>
          <w:rFonts w:ascii="Times New Roman" w:hAnsi="Times New Roman" w:cs="Times New Roman"/>
          <w:lang w:val="tr-TR"/>
        </w:rPr>
        <w:t>Deney sonuçlarınızı belirlenen ölçütlere uygun şekilde bireysel bir deney raporu olarak yazınız. Deney raporunuz, karekodda yer alan “Dereceli Puanlama Anahtarı” ile değerlendirilecektir.</w:t>
      </w:r>
    </w:p>
    <w:p w14:paraId="6E28A4AC" w14:textId="77777777" w:rsidR="00AD7B3A"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776" behindDoc="0" locked="0" layoutInCell="1" allowOverlap="1" wp14:anchorId="0A7AD6E1" wp14:editId="25922013">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536DBEF" w14:textId="77777777" w:rsidR="00AD7B3A"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28423A2B" w14:textId="77777777" w:rsidR="001A564E" w:rsidRDefault="001A564E">
      <w:pPr>
        <w:jc w:val="both"/>
        <w:rPr>
          <w:rFonts w:ascii="Times New Roman" w:hAnsi="Times New Roman" w:cs="Times New Roman"/>
          <w:lang w:val="tr-TR"/>
        </w:rPr>
      </w:pPr>
    </w:p>
    <w:p w14:paraId="0FBE5BD1" w14:textId="77777777" w:rsidR="001A564E"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4D50C63" w14:textId="77777777" w:rsidR="00AD7B3A"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71E5446D" wp14:editId="037F0D67">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1A3027F" w14:textId="77777777" w:rsidR="00AD7B3A"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C48F2ED" w14:textId="77777777" w:rsidR="001A564E" w:rsidRDefault="001A564E">
      <w:pPr>
        <w:jc w:val="both"/>
        <w:rPr>
          <w:rFonts w:ascii="Times New Roman" w:hAnsi="Times New Roman" w:cs="Times New Roman"/>
          <w:lang w:val="tr-TR"/>
        </w:rPr>
      </w:pPr>
    </w:p>
    <w:p w14:paraId="259C5A72" w14:textId="77777777" w:rsidR="00AD7B3A"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632" behindDoc="0" locked="0" layoutInCell="1" allowOverlap="1" wp14:anchorId="3C31C903" wp14:editId="5CF95274">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4693EA" w14:textId="77777777" w:rsidR="001A564E" w:rsidRDefault="00000000">
      <w:pPr>
        <w:jc w:val="both"/>
        <w:rPr>
          <w:rFonts w:ascii="Times New Roman" w:hAnsi="Times New Roman" w:cs="Times New Roman"/>
          <w:lang w:val="tr-TR"/>
        </w:rPr>
      </w:pPr>
      <w:r>
        <w:rPr>
          <w:rFonts w:ascii="Times New Roman" w:hAnsi="Times New Roman" w:cs="Times New Roman"/>
          <w:lang w:val="tr-TR"/>
        </w:rPr>
        <w:t>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(Görsel C); bu sırada iki çözeltideki maddeler arasında bir kimyasal tepkime gerçekleşir. Büret, alt ucunda musluk bulunan ve üzerinde 0,1 mL’lik bölmeler yer alan dereceli bir cam borudur (Görsel D);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AD7B3A" w14:paraId="34F6410C" w14:textId="77777777">
        <w:trPr>
          <w:jc w:val="center"/>
        </w:trPr>
        <w:tc>
          <w:tcPr>
            <w:tcW w:w="4500" w:type="dxa"/>
          </w:tcPr>
          <w:p w14:paraId="00A5634F" w14:textId="77777777" w:rsidR="00AD7B3A" w:rsidRDefault="00000000">
            <w:pPr>
              <w:jc w:val="center"/>
            </w:pPr>
            <w:r>
              <w:rPr>
                <w:noProof/>
              </w:rPr>
              <w:lastRenderedPageBreak/>
              <w:drawing>
                <wp:inline distT="0" distB="0" distL="0" distR="0" wp14:anchorId="52E7EB36" wp14:editId="26375BEC">
                  <wp:extent cx="2628000" cy="3454204"/>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1_duzenek.png"/>
                          <pic:cNvPicPr/>
                        </pic:nvPicPr>
                        <pic:blipFill>
                          <a:blip r:embed="rId10"/>
                          <a:stretch>
                            <a:fillRect/>
                          </a:stretch>
                        </pic:blipFill>
                        <pic:spPr>
                          <a:xfrm>
                            <a:off x="0" y="0"/>
                            <a:ext cx="2628000" cy="3454204"/>
                          </a:xfrm>
                          <a:prstGeom prst="rect">
                            <a:avLst/>
                          </a:prstGeom>
                        </pic:spPr>
                      </pic:pic>
                    </a:graphicData>
                  </a:graphic>
                </wp:inline>
              </w:drawing>
            </w:r>
          </w:p>
          <w:p w14:paraId="63DF855E" w14:textId="77777777" w:rsidR="00AD7B3A" w:rsidRDefault="00000000">
            <w:pPr>
              <w:jc w:val="center"/>
            </w:pPr>
            <w:r>
              <w:rPr>
                <w:rFonts w:ascii="Times New Roman" w:hAnsi="Times New Roman" w:cs="Times New Roman"/>
                <w:b/>
                <w:bCs/>
                <w:lang w:val="tr-TR"/>
              </w:rPr>
              <w:t>Görsel C:</w:t>
            </w:r>
            <w:r>
              <w:rPr>
                <w:rFonts w:ascii="Times New Roman" w:hAnsi="Times New Roman" w:cs="Times New Roman"/>
                <w:lang w:val="tr-TR"/>
              </w:rPr>
              <w:t xml:space="preserve"> Titrasyon düzeneği</w:t>
            </w:r>
          </w:p>
        </w:tc>
        <w:tc>
          <w:tcPr>
            <w:tcW w:w="4500" w:type="dxa"/>
          </w:tcPr>
          <w:p w14:paraId="110C65C8" w14:textId="77777777" w:rsidR="00AD7B3A" w:rsidRDefault="00000000">
            <w:pPr>
              <w:jc w:val="center"/>
            </w:pPr>
            <w:r>
              <w:rPr>
                <w:noProof/>
              </w:rPr>
              <w:drawing>
                <wp:inline distT="0" distB="0" distL="0" distR="0" wp14:anchorId="34CE3664" wp14:editId="66096302">
                  <wp:extent cx="2628000" cy="3454204"/>
                  <wp:effectExtent l="0" t="0" r="0" b="0"/>
                  <wp:docPr id="900015" name="Picture 9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1_buret_okuma.png"/>
                          <pic:cNvPicPr/>
                        </pic:nvPicPr>
                        <pic:blipFill>
                          <a:blip r:embed="rId11"/>
                          <a:stretch>
                            <a:fillRect/>
                          </a:stretch>
                        </pic:blipFill>
                        <pic:spPr>
                          <a:xfrm>
                            <a:off x="0" y="0"/>
                            <a:ext cx="2628000" cy="3454204"/>
                          </a:xfrm>
                          <a:prstGeom prst="rect">
                            <a:avLst/>
                          </a:prstGeom>
                        </pic:spPr>
                      </pic:pic>
                    </a:graphicData>
                  </a:graphic>
                </wp:inline>
              </w:drawing>
            </w:r>
          </w:p>
          <w:p w14:paraId="23A9678D" w14:textId="77777777" w:rsidR="00AD7B3A" w:rsidRDefault="00000000">
            <w:pPr>
              <w:jc w:val="center"/>
            </w:pPr>
            <w:r>
              <w:rPr>
                <w:rFonts w:ascii="Times New Roman" w:hAnsi="Times New Roman" w:cs="Times New Roman"/>
                <w:b/>
                <w:bCs/>
                <w:lang w:val="tr-TR"/>
              </w:rPr>
              <w:t>Görsel D:</w:t>
            </w:r>
            <w:r>
              <w:rPr>
                <w:rFonts w:ascii="Times New Roman" w:hAnsi="Times New Roman" w:cs="Times New Roman"/>
                <w:lang w:val="tr-TR"/>
              </w:rPr>
              <w:t xml:space="preserve"> Büretteki hacmin okunması</w:t>
            </w:r>
          </w:p>
        </w:tc>
      </w:tr>
    </w:tbl>
    <w:p w14:paraId="662A455F" w14:textId="77777777" w:rsidR="00AD7B3A" w:rsidRDefault="00AD7B3A">
      <w:pPr>
        <w:jc w:val="center"/>
      </w:pPr>
    </w:p>
    <w:p w14:paraId="7EB42972" w14:textId="77777777" w:rsidR="001A564E" w:rsidRDefault="00000000">
      <w:pPr>
        <w:jc w:val="both"/>
        <w:rPr>
          <w:rFonts w:ascii="Times New Roman" w:hAnsi="Times New Roman" w:cs="Times New Roman"/>
          <w:lang w:val="tr-TR"/>
        </w:rPr>
      </w:pPr>
      <w:r>
        <w:rPr>
          <w:rFonts w:ascii="Times New Roman" w:hAnsi="Times New Roman" w:cs="Times New Roman"/>
          <w:lang w:val="tr-TR"/>
        </w:rPr>
        <w:t>Kuvvetli asit-kuvvetli baz titrasyonunda nötralleşme tepkimesinin tamamlandığı, yani asitten gelen H</w:t>
      </w:r>
      <w:r>
        <w:rPr>
          <w:rFonts w:ascii="Times New Roman" w:hAnsi="Times New Roman" w:cs="Times New Roman"/>
          <w:vertAlign w:val="superscript"/>
          <w:lang w:val="tr-TR"/>
        </w:rPr>
        <w:t>+</w:t>
      </w:r>
      <w:r>
        <w:rPr>
          <w:rFonts w:ascii="Times New Roman" w:hAnsi="Times New Roman" w:cs="Times New Roman"/>
          <w:lang w:val="tr-TR"/>
        </w:rPr>
        <w:t xml:space="preserve"> iyonlarının mol sayısının bazdan gelen OH</w:t>
      </w:r>
      <w:r>
        <w:rPr>
          <w:rFonts w:ascii="Times New Roman" w:hAnsi="Times New Roman" w:cs="Times New Roman"/>
          <w:vertAlign w:val="superscript"/>
          <w:lang w:val="tr-TR"/>
        </w:rPr>
        <w:t>−</w:t>
      </w:r>
      <w:r>
        <w:rPr>
          <w:rFonts w:ascii="Times New Roman" w:hAnsi="Times New Roman" w:cs="Times New Roman"/>
          <w:lang w:val="tr-TR"/>
        </w:rPr>
        <w:t xml:space="preserve"> iyonlarının mol sayısına eşit olduğu (n</w:t>
      </w:r>
      <w:r>
        <w:rPr>
          <w:rFonts w:ascii="Times New Roman" w:hAnsi="Times New Roman" w:cs="Times New Roman"/>
          <w:vertAlign w:val="subscript"/>
          <w:lang w:val="tr-TR"/>
        </w:rPr>
        <w:t>H+</w:t>
      </w:r>
      <w:r>
        <w:rPr>
          <w:rFonts w:ascii="Times New Roman" w:hAnsi="Times New Roman" w:cs="Times New Roman"/>
          <w:lang w:val="tr-TR"/>
        </w:rPr>
        <w:t xml:space="preserve"> = n</w:t>
      </w:r>
      <w:r>
        <w:rPr>
          <w:rFonts w:ascii="Times New Roman" w:hAnsi="Times New Roman" w:cs="Times New Roman"/>
          <w:vertAlign w:val="subscript"/>
          <w:lang w:val="tr-TR"/>
        </w:rPr>
        <w:t>OH−</w:t>
      </w:r>
      <w:r>
        <w:rPr>
          <w:rFonts w:ascii="Times New Roman" w:hAnsi="Times New Roman" w:cs="Times New Roman"/>
          <w:lang w:val="tr-TR"/>
        </w:rPr>
        <w:t>)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14:paraId="60A6F5BF" w14:textId="77777777" w:rsidR="001A564E" w:rsidRDefault="00000000">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w:t>
      </w:r>
      <w:r>
        <w:rPr>
          <w:rFonts w:ascii="Times New Roman" w:hAnsi="Times New Roman" w:cs="Times New Roman"/>
          <w:lang w:val="tr-TR"/>
        </w:rPr>
        <w:lastRenderedPageBreak/>
        <w:t>mavisi (pH 6,0-7,6) de uygun bir seçimdir. Genel olarak indikatör, renk değiştirme aralığı titrasyon eğrisinin dik bölgesine düşecek şekilde seçilir.</w:t>
      </w:r>
    </w:p>
    <w:p w14:paraId="002E797B" w14:textId="77777777" w:rsidR="001A564E" w:rsidRDefault="00000000">
      <w:pPr>
        <w:jc w:val="center"/>
        <w:rPr>
          <w:rFonts w:ascii="Times New Roman" w:hAnsi="Times New Roman" w:cs="Times New Roman"/>
          <w:lang w:val="tr-TR"/>
        </w:rPr>
      </w:pPr>
      <w:r>
        <w:rPr>
          <w:noProof/>
        </w:rPr>
        <w:drawing>
          <wp:inline distT="0" distB="0" distL="0" distR="0" wp14:anchorId="63DD083A" wp14:editId="31917BFA">
            <wp:extent cx="5038354" cy="3124206"/>
            <wp:effectExtent l="0" t="0" r="0" b="0"/>
            <wp:docPr id="900005" name="Grafik 900005" descr="Kuvvetli asit-kuvvetli baz titrasyon eğ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2"/>
                    <a:stretch>
                      <a:fillRect/>
                    </a:stretch>
                  </pic:blipFill>
                  <pic:spPr>
                    <a:xfrm>
                      <a:off x="0" y="0"/>
                      <a:ext cx="5038354" cy="3124206"/>
                    </a:xfrm>
                    <a:prstGeom prst="rect">
                      <a:avLst/>
                    </a:prstGeom>
                  </pic:spPr>
                </pic:pic>
              </a:graphicData>
            </a:graphic>
          </wp:inline>
        </w:drawing>
      </w:r>
    </w:p>
    <w:p w14:paraId="11F7160A"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25,0 mL 0,100 M HCl çözeltisinin 0,100 M NaOH çözeltisi ile titrasyon eğrisi</w:t>
      </w:r>
    </w:p>
    <w:p w14:paraId="4F153382" w14:textId="75556BFE"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w:t>
      </w:r>
      <w:r w:rsidR="00155BF5">
        <w:rPr>
          <w:rFonts w:ascii="Times New Roman" w:hAnsi="Times New Roman" w:cs="Times New Roman"/>
          <w:highlight w:val="yellow"/>
          <w:lang w:val="tr-TR"/>
        </w:rPr>
        <w:t>dizgi</w:t>
      </w:r>
      <w:r>
        <w:rPr>
          <w:rFonts w:ascii="Times New Roman" w:hAnsi="Times New Roman" w:cs="Times New Roman"/>
          <w:highlight w:val="yellow"/>
          <w:lang w:val="tr-TR"/>
        </w:rPr>
        <w:t xml:space="preserve"> tarafından vektörel olarak yeniden çizilebilir.</w:t>
      </w:r>
    </w:p>
    <w:p w14:paraId="7B65DB12" w14:textId="77777777" w:rsidR="001A564E" w:rsidRDefault="00000000">
      <w:pPr>
        <w:jc w:val="both"/>
        <w:rPr>
          <w:rFonts w:ascii="Times New Roman" w:hAnsi="Times New Roman" w:cs="Times New Roman"/>
          <w:lang w:val="tr-TR"/>
        </w:rPr>
      </w:pPr>
      <w:r>
        <w:rPr>
          <w:rFonts w:ascii="Times New Roman" w:hAnsi="Times New Roman" w:cs="Times New Roman"/>
          <w:lang w:val="tr-TR"/>
        </w:rPr>
        <w:t>Eş değerlik noktasında n</w:t>
      </w:r>
      <w:r>
        <w:rPr>
          <w:rFonts w:ascii="Times New Roman" w:hAnsi="Times New Roman" w:cs="Times New Roman"/>
          <w:vertAlign w:val="subscript"/>
          <w:lang w:val="tr-TR"/>
        </w:rPr>
        <w:t>H+</w:t>
      </w:r>
      <w:r>
        <w:rPr>
          <w:rFonts w:ascii="Times New Roman" w:hAnsi="Times New Roman" w:cs="Times New Roman"/>
          <w:lang w:val="tr-TR"/>
        </w:rPr>
        <w:t xml:space="preserve"> = n</w:t>
      </w:r>
      <w:r>
        <w:rPr>
          <w:rFonts w:ascii="Times New Roman" w:hAnsi="Times New Roman" w:cs="Times New Roman"/>
          <w:vertAlign w:val="subscript"/>
          <w:lang w:val="tr-TR"/>
        </w:rPr>
        <w:t>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3CD1A023" w14:textId="77777777">
        <w:trPr>
          <w:jc w:val="center"/>
        </w:trPr>
        <w:tc>
          <w:tcPr>
            <w:tcW w:w="9000" w:type="dxa"/>
            <w:shd w:val="clear" w:color="auto" w:fill="DEEAF6"/>
          </w:tcPr>
          <w:p w14:paraId="0D923395" w14:textId="77777777" w:rsidR="001A564E"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M</m:t>
                    </m:r>
                  </m:e>
                  <m:sub>
                    <m:r>
                      <m:rPr>
                        <m:sty m:val="p"/>
                      </m:rPr>
                      <w:rPr>
                        <w:rFonts w:ascii="Cambria Math" w:hAnsi="Cambria Math" w:cs="Cambria Math"/>
                        <w:lang w:val="tr-TR"/>
                      </w:rPr>
                      <m:t>a</m:t>
                    </m:r>
                  </m:sub>
                </m:sSub>
                <m:r>
                  <m:rPr>
                    <m:sty m:val="p"/>
                  </m:rPr>
                  <w:rPr>
                    <w:rFonts w:ascii="Cambria Math" w:hAnsi="Cambria Math" w:cs="Cambria Math"/>
                    <w:lang w:val="tr-TR"/>
                  </w:rPr>
                  <m:t xml:space="preserve"> · </m:t>
                </m:r>
                <m:sSub>
                  <m:sSubPr>
                    <m:ctrlPr>
                      <w:rPr>
                        <w:rFonts w:ascii="Cambria Math" w:hAnsi="Cambria Math"/>
                      </w:rPr>
                    </m:ctrlPr>
                  </m:sSubPr>
                  <m:e>
                    <m:r>
                      <m:rPr>
                        <m:sty m:val="p"/>
                      </m:rPr>
                      <w:rPr>
                        <w:rFonts w:ascii="Cambria Math" w:hAnsi="Cambria Math" w:cs="Cambria Math"/>
                        <w:lang w:val="tr-TR"/>
                      </w:rPr>
                      <m:t>V</m:t>
                    </m:r>
                  </m:e>
                  <m:sub>
                    <m:r>
                      <m:rPr>
                        <m:sty m:val="p"/>
                      </m:rPr>
                      <w:rPr>
                        <w:rFonts w:ascii="Cambria Math" w:hAnsi="Cambria Math" w:cs="Cambria Math"/>
                        <w:lang w:val="tr-TR"/>
                      </w:rPr>
                      <m:t>a</m:t>
                    </m:r>
                  </m:sub>
                </m:sSub>
                <m:r>
                  <m:rPr>
                    <m:sty m:val="p"/>
                  </m:rPr>
                  <w:rPr>
                    <w:rFonts w:ascii="Cambria Math" w:hAnsi="Cambria Math" w:cs="Cambria Math"/>
                    <w:lang w:val="tr-TR"/>
                  </w:rPr>
                  <m:t xml:space="preserve"> · (H⁺ sayısı) = </m:t>
                </m:r>
                <m:sSub>
                  <m:sSubPr>
                    <m:ctrlPr>
                      <w:rPr>
                        <w:rFonts w:ascii="Cambria Math" w:hAnsi="Cambria Math"/>
                      </w:rPr>
                    </m:ctrlPr>
                  </m:sSubPr>
                  <m:e>
                    <m:r>
                      <m:rPr>
                        <m:sty m:val="p"/>
                      </m:rPr>
                      <w:rPr>
                        <w:rFonts w:ascii="Cambria Math" w:hAnsi="Cambria Math" w:cs="Cambria Math"/>
                        <w:lang w:val="tr-TR"/>
                      </w:rPr>
                      <m:t>M</m:t>
                    </m:r>
                  </m:e>
                  <m:sub>
                    <m:r>
                      <m:rPr>
                        <m:sty m:val="p"/>
                      </m:rPr>
                      <w:rPr>
                        <w:rFonts w:ascii="Cambria Math" w:hAnsi="Cambria Math" w:cs="Cambria Math"/>
                        <w:lang w:val="tr-TR"/>
                      </w:rPr>
                      <m:t>b</m:t>
                    </m:r>
                  </m:sub>
                </m:sSub>
                <m:r>
                  <m:rPr>
                    <m:sty m:val="p"/>
                  </m:rPr>
                  <w:rPr>
                    <w:rFonts w:ascii="Cambria Math" w:hAnsi="Cambria Math" w:cs="Cambria Math"/>
                    <w:lang w:val="tr-TR"/>
                  </w:rPr>
                  <m:t xml:space="preserve"> · </m:t>
                </m:r>
                <m:sSub>
                  <m:sSubPr>
                    <m:ctrlPr>
                      <w:rPr>
                        <w:rFonts w:ascii="Cambria Math" w:hAnsi="Cambria Math"/>
                      </w:rPr>
                    </m:ctrlPr>
                  </m:sSubPr>
                  <m:e>
                    <m:r>
                      <m:rPr>
                        <m:sty m:val="p"/>
                      </m:rPr>
                      <w:rPr>
                        <w:rFonts w:ascii="Cambria Math" w:hAnsi="Cambria Math" w:cs="Cambria Math"/>
                        <w:lang w:val="tr-TR"/>
                      </w:rPr>
                      <m:t>V</m:t>
                    </m:r>
                  </m:e>
                  <m:sub>
                    <m:r>
                      <m:rPr>
                        <m:sty m:val="p"/>
                      </m:rPr>
                      <w:rPr>
                        <w:rFonts w:ascii="Cambria Math" w:hAnsi="Cambria Math" w:cs="Cambria Math"/>
                        <w:lang w:val="tr-TR"/>
                      </w:rPr>
                      <m:t>b</m:t>
                    </m:r>
                  </m:sub>
                </m:sSub>
                <m:r>
                  <m:rPr>
                    <m:sty m:val="p"/>
                  </m:rPr>
                  <w:rPr>
                    <w:rFonts w:ascii="Cambria Math" w:hAnsi="Cambria Math" w:cs="Cambria Math"/>
                    <w:lang w:val="tr-TR"/>
                  </w:rPr>
                  <m:t xml:space="preserve"> · (OH⁻ sayısı)</m:t>
                </m:r>
              </m:oMath>
            </m:oMathPara>
          </w:p>
        </w:tc>
      </w:tr>
    </w:tbl>
    <w:p w14:paraId="50F943B8" w14:textId="77777777" w:rsidR="001A564E" w:rsidRDefault="001A564E">
      <w:pPr>
        <w:jc w:val="both"/>
        <w:rPr>
          <w:rFonts w:ascii="Times New Roman" w:hAnsi="Times New Roman" w:cs="Times New Roman"/>
          <w:lang w:val="tr-TR"/>
        </w:rPr>
      </w:pPr>
    </w:p>
    <w:p w14:paraId="05A7BDFE" w14:textId="77777777" w:rsidR="001A564E" w:rsidRDefault="00000000">
      <w:pPr>
        <w:jc w:val="both"/>
        <w:rPr>
          <w:rFonts w:ascii="Times New Roman" w:hAnsi="Times New Roman" w:cs="Times New Roman"/>
          <w:lang w:val="tr-TR"/>
        </w:rPr>
      </w:pPr>
      <w:r>
        <w:rPr>
          <w:rFonts w:ascii="Times New Roman" w:hAnsi="Times New Roman" w:cs="Times New Roman"/>
          <w:lang w:val="tr-TR"/>
        </w:rPr>
        <w:t>HCl, HNO</w:t>
      </w:r>
      <w:r>
        <w:rPr>
          <w:rFonts w:ascii="Times New Roman" w:hAnsi="Times New Roman" w:cs="Times New Roman"/>
          <w:vertAlign w:val="subscript"/>
          <w:lang w:val="tr-TR"/>
        </w:rPr>
        <w:t>3</w:t>
      </w:r>
      <w:r>
        <w:rPr>
          <w:rFonts w:ascii="Times New Roman" w:hAnsi="Times New Roman" w:cs="Times New Roman"/>
          <w:lang w:val="tr-TR"/>
        </w:rPr>
        <w:t>, NaOH ve KOH gibi bir molekülü ya da birim formülü bir H</w:t>
      </w:r>
      <w:r>
        <w:rPr>
          <w:rFonts w:ascii="Times New Roman" w:hAnsi="Times New Roman" w:cs="Times New Roman"/>
          <w:vertAlign w:val="superscript"/>
          <w:lang w:val="tr-TR"/>
        </w:rPr>
        <w:t>+</w:t>
      </w:r>
      <w:r>
        <w:rPr>
          <w:rFonts w:ascii="Times New Roman" w:hAnsi="Times New Roman" w:cs="Times New Roman"/>
          <w:lang w:val="tr-TR"/>
        </w:rPr>
        <w:t xml:space="preserve"> veya bir OH</w:t>
      </w:r>
      <w:r>
        <w:rPr>
          <w:rFonts w:ascii="Times New Roman" w:hAnsi="Times New Roman" w:cs="Times New Roman"/>
          <w:vertAlign w:val="superscript"/>
          <w:lang w:val="tr-TR"/>
        </w:rPr>
        <w:t>−</w:t>
      </w:r>
      <w:r>
        <w:rPr>
          <w:rFonts w:ascii="Times New Roman" w:hAnsi="Times New Roman" w:cs="Times New Roman"/>
          <w:lang w:val="tr-TR"/>
        </w:rPr>
        <w:t xml:space="preserve"> veren asit ve bazlar için bu eşitlik M</w:t>
      </w:r>
      <w:r>
        <w:rPr>
          <w:rFonts w:ascii="Times New Roman" w:hAnsi="Times New Roman" w:cs="Times New Roman"/>
          <w:vertAlign w:val="subscript"/>
          <w:lang w:val="tr-TR"/>
        </w:rPr>
        <w:t>a</w:t>
      </w:r>
      <w:r>
        <w:rPr>
          <w:rFonts w:ascii="Times New Roman" w:hAnsi="Times New Roman" w:cs="Times New Roman"/>
          <w:lang w:val="tr-TR"/>
        </w:rPr>
        <w:t>·V</w:t>
      </w:r>
      <w:r>
        <w:rPr>
          <w:rFonts w:ascii="Times New Roman" w:hAnsi="Times New Roman" w:cs="Times New Roman"/>
          <w:vertAlign w:val="subscript"/>
          <w:lang w:val="tr-TR"/>
        </w:rPr>
        <w:t>a</w:t>
      </w:r>
      <w:r>
        <w:rPr>
          <w:rFonts w:ascii="Times New Roman" w:hAnsi="Times New Roman" w:cs="Times New Roman"/>
          <w:lang w:val="tr-TR"/>
        </w:rPr>
        <w:t xml:space="preserve"> = M</w:t>
      </w:r>
      <w:r>
        <w:rPr>
          <w:rFonts w:ascii="Times New Roman" w:hAnsi="Times New Roman" w:cs="Times New Roman"/>
          <w:vertAlign w:val="subscript"/>
          <w:lang w:val="tr-TR"/>
        </w:rPr>
        <w:t>b</w:t>
      </w:r>
      <w:r>
        <w:rPr>
          <w:rFonts w:ascii="Times New Roman" w:hAnsi="Times New Roman" w:cs="Times New Roman"/>
          <w:lang w:val="tr-TR"/>
        </w:rPr>
        <w:t>·V</w:t>
      </w:r>
      <w:r>
        <w:rPr>
          <w:rFonts w:ascii="Times New Roman" w:hAnsi="Times New Roman" w:cs="Times New Roman"/>
          <w:vertAlign w:val="subscript"/>
          <w:lang w:val="tr-TR"/>
        </w:rPr>
        <w:t>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14:paraId="0F306C14" w14:textId="77777777" w:rsidR="001A564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2.20.</w:t>
      </w:r>
    </w:p>
    <w:p w14:paraId="4FAEF496" w14:textId="77777777" w:rsidR="001A564E" w:rsidRDefault="00000000">
      <w:pPr>
        <w:jc w:val="both"/>
        <w:rPr>
          <w:rFonts w:ascii="Times New Roman" w:hAnsi="Times New Roman" w:cs="Times New Roman"/>
          <w:lang w:val="tr-TR"/>
        </w:rPr>
      </w:pPr>
      <w:r>
        <w:rPr>
          <w:rFonts w:ascii="Times New Roman" w:hAnsi="Times New Roman" w:cs="Times New Roman"/>
          <w:lang w:val="tr-TR"/>
        </w:rPr>
        <w:t>20,0 mL HCl çözeltisi fenolftalein indikatörü varlığında 0,150 M NaOH çözeltisi ile titre ediliyor. Dönüm noktasına kadar 16,0 mL NaOH çözeltisi harcandığına göre HCl çözeltisinin derişimini hesaplayınız.</w:t>
      </w:r>
    </w:p>
    <w:p w14:paraId="05E9F69D"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lastRenderedPageBreak/>
        <w:t>Çözüm:</w:t>
      </w:r>
    </w:p>
    <w:p w14:paraId="7BA68986" w14:textId="77777777" w:rsidR="001A564E" w:rsidRDefault="00000000">
      <w:pPr>
        <w:jc w:val="both"/>
        <w:rPr>
          <w:rFonts w:ascii="Times New Roman" w:hAnsi="Times New Roman" w:cs="Times New Roman"/>
          <w:lang w:val="tr-TR"/>
        </w:rPr>
      </w:pPr>
      <w:r>
        <w:rPr>
          <w:rFonts w:ascii="Times New Roman" w:hAnsi="Times New Roman" w:cs="Times New Roman"/>
          <w:lang w:val="tr-TR"/>
        </w:rPr>
        <w:t>M</w:t>
      </w:r>
      <w:r>
        <w:rPr>
          <w:rFonts w:ascii="Times New Roman" w:hAnsi="Times New Roman" w:cs="Times New Roman"/>
          <w:vertAlign w:val="subscript"/>
          <w:lang w:val="tr-TR"/>
        </w:rPr>
        <w:t>a</w:t>
      </w:r>
      <w:r>
        <w:rPr>
          <w:rFonts w:ascii="Times New Roman" w:hAnsi="Times New Roman" w:cs="Times New Roman"/>
          <w:lang w:val="tr-TR"/>
        </w:rPr>
        <w:t xml:space="preserve"> · V</w:t>
      </w:r>
      <w:r>
        <w:rPr>
          <w:rFonts w:ascii="Times New Roman" w:hAnsi="Times New Roman" w:cs="Times New Roman"/>
          <w:vertAlign w:val="subscript"/>
          <w:lang w:val="tr-TR"/>
        </w:rPr>
        <w:t>a</w:t>
      </w:r>
      <w:r>
        <w:rPr>
          <w:rFonts w:ascii="Times New Roman" w:hAnsi="Times New Roman" w:cs="Times New Roman"/>
          <w:lang w:val="tr-TR"/>
        </w:rPr>
        <w:t xml:space="preserve"> · 1 = M</w:t>
      </w:r>
      <w:r>
        <w:rPr>
          <w:rFonts w:ascii="Times New Roman" w:hAnsi="Times New Roman" w:cs="Times New Roman"/>
          <w:vertAlign w:val="subscript"/>
          <w:lang w:val="tr-TR"/>
        </w:rPr>
        <w:t>b</w:t>
      </w:r>
      <w:r>
        <w:rPr>
          <w:rFonts w:ascii="Times New Roman" w:hAnsi="Times New Roman" w:cs="Times New Roman"/>
          <w:lang w:val="tr-TR"/>
        </w:rPr>
        <w:t xml:space="preserve"> · V</w:t>
      </w:r>
      <w:r>
        <w:rPr>
          <w:rFonts w:ascii="Times New Roman" w:hAnsi="Times New Roman" w:cs="Times New Roman"/>
          <w:vertAlign w:val="subscript"/>
          <w:lang w:val="tr-TR"/>
        </w:rPr>
        <w:t>b</w:t>
      </w:r>
      <w:r>
        <w:rPr>
          <w:rFonts w:ascii="Times New Roman" w:hAnsi="Times New Roman" w:cs="Times New Roman"/>
          <w:lang w:val="tr-TR"/>
        </w:rPr>
        <w:t xml:space="preserve"> · 1   ⟹   M</w:t>
      </w:r>
      <w:r>
        <w:rPr>
          <w:rFonts w:ascii="Times New Roman" w:hAnsi="Times New Roman" w:cs="Times New Roman"/>
          <w:vertAlign w:val="subscript"/>
          <w:lang w:val="tr-TR"/>
        </w:rPr>
        <w:t>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a</w:t>
      </w:r>
      <w:r>
        <w:rPr>
          <w:rFonts w:ascii="Times New Roman" w:hAnsi="Times New Roman" w:cs="Times New Roman"/>
          <w:lang w:val="tr-TR"/>
        </w:rPr>
        <w:t xml:space="preserve"> = 0,120 M</w:t>
      </w:r>
    </w:p>
    <w:p w14:paraId="3EF6C521" w14:textId="77777777" w:rsidR="00AD7B3A"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354DF6AB" wp14:editId="0AFCD797">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F54899" w14:textId="77777777" w:rsidR="001A564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2.21.</w:t>
      </w:r>
    </w:p>
    <w:p w14:paraId="2BEEE59B" w14:textId="77777777" w:rsidR="001A564E" w:rsidRDefault="00000000">
      <w:pPr>
        <w:jc w:val="both"/>
        <w:rPr>
          <w:rFonts w:ascii="Times New Roman" w:hAnsi="Times New Roman" w:cs="Times New Roman"/>
          <w:lang w:val="tr-TR"/>
        </w:rPr>
      </w:pPr>
      <w:r>
        <w:rPr>
          <w:rFonts w:ascii="Times New Roman" w:hAnsi="Times New Roman" w:cs="Times New Roman"/>
          <w:lang w:val="tr-TR"/>
        </w:rPr>
        <w:t>25,0 mL Ba(OH)</w:t>
      </w:r>
      <w:r>
        <w:rPr>
          <w:rFonts w:ascii="Times New Roman" w:hAnsi="Times New Roman" w:cs="Times New Roman"/>
          <w:vertAlign w:val="subscript"/>
          <w:lang w:val="tr-TR"/>
        </w:rPr>
        <w:t>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2</w:t>
      </w:r>
      <w:r>
        <w:rPr>
          <w:rFonts w:ascii="Times New Roman" w:hAnsi="Times New Roman" w:cs="Times New Roman"/>
          <w:lang w:val="tr-TR"/>
        </w:rPr>
        <w:t xml:space="preserve"> çözeltisinin derişimini hesaplayınız.</w:t>
      </w:r>
    </w:p>
    <w:p w14:paraId="06EB44DA"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0ABD14FF" w14:textId="77777777" w:rsidR="001A564E" w:rsidRDefault="00000000">
      <w:pPr>
        <w:jc w:val="center"/>
        <w:rPr>
          <w:rFonts w:ascii="Times New Roman" w:hAnsi="Times New Roman" w:cs="Times New Roman"/>
          <w:lang w:val="tr-TR"/>
        </w:rPr>
      </w:pPr>
      <w:r>
        <w:rPr>
          <w:rFonts w:ascii="Times New Roman" w:hAnsi="Times New Roman" w:cs="Times New Roman"/>
          <w:lang w:val="tr-TR"/>
        </w:rPr>
        <w:t>2HCl(suda) + Ba(OH)</w:t>
      </w:r>
      <w:r>
        <w:rPr>
          <w:rFonts w:ascii="Times New Roman" w:hAnsi="Times New Roman" w:cs="Times New Roman"/>
          <w:vertAlign w:val="subscript"/>
          <w:lang w:val="tr-TR"/>
        </w:rPr>
        <w:t>2</w:t>
      </w:r>
      <w:r>
        <w:rPr>
          <w:rFonts w:ascii="Times New Roman" w:hAnsi="Times New Roman" w:cs="Times New Roman"/>
          <w:lang w:val="tr-TR"/>
        </w:rPr>
        <w:t>(suda) → BaCl</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w:t>
      </w:r>
    </w:p>
    <w:p w14:paraId="12DB3E26" w14:textId="77777777" w:rsidR="001A564E" w:rsidRDefault="00000000">
      <w:pPr>
        <w:jc w:val="both"/>
        <w:rPr>
          <w:rFonts w:ascii="Times New Roman" w:hAnsi="Times New Roman" w:cs="Times New Roman"/>
          <w:lang w:val="tr-TR"/>
        </w:rPr>
      </w:pPr>
      <w:r>
        <w:rPr>
          <w:rFonts w:ascii="Times New Roman" w:hAnsi="Times New Roman" w:cs="Times New Roman"/>
          <w:lang w:val="tr-TR"/>
        </w:rPr>
        <w:t>M</w:t>
      </w:r>
      <w:r>
        <w:rPr>
          <w:rFonts w:ascii="Times New Roman" w:hAnsi="Times New Roman" w:cs="Times New Roman"/>
          <w:vertAlign w:val="subscript"/>
          <w:lang w:val="tr-TR"/>
        </w:rPr>
        <w:t>a</w:t>
      </w:r>
      <w:r>
        <w:rPr>
          <w:rFonts w:ascii="Times New Roman" w:hAnsi="Times New Roman" w:cs="Times New Roman"/>
          <w:lang w:val="tr-TR"/>
        </w:rPr>
        <w:t xml:space="preserve"> · V</w:t>
      </w:r>
      <w:r>
        <w:rPr>
          <w:rFonts w:ascii="Times New Roman" w:hAnsi="Times New Roman" w:cs="Times New Roman"/>
          <w:vertAlign w:val="subscript"/>
          <w:lang w:val="tr-TR"/>
        </w:rPr>
        <w:t>a</w:t>
      </w:r>
      <w:r>
        <w:rPr>
          <w:rFonts w:ascii="Times New Roman" w:hAnsi="Times New Roman" w:cs="Times New Roman"/>
          <w:lang w:val="tr-TR"/>
        </w:rPr>
        <w:t xml:space="preserve"> · 1 = M</w:t>
      </w:r>
      <w:r>
        <w:rPr>
          <w:rFonts w:ascii="Times New Roman" w:hAnsi="Times New Roman" w:cs="Times New Roman"/>
          <w:vertAlign w:val="subscript"/>
          <w:lang w:val="tr-TR"/>
        </w:rPr>
        <w:t>b</w:t>
      </w:r>
      <w:r>
        <w:rPr>
          <w:rFonts w:ascii="Times New Roman" w:hAnsi="Times New Roman" w:cs="Times New Roman"/>
          <w:lang w:val="tr-TR"/>
        </w:rPr>
        <w:t xml:space="preserve"> · V</w:t>
      </w:r>
      <w:r>
        <w:rPr>
          <w:rFonts w:ascii="Times New Roman" w:hAnsi="Times New Roman" w:cs="Times New Roman"/>
          <w:vertAlign w:val="subscript"/>
          <w:lang w:val="tr-TR"/>
        </w:rPr>
        <w:t>b</w:t>
      </w:r>
      <w:r>
        <w:rPr>
          <w:rFonts w:ascii="Times New Roman" w:hAnsi="Times New Roman" w:cs="Times New Roman"/>
          <w:lang w:val="tr-TR"/>
        </w:rPr>
        <w:t xml:space="preserve"> · 2   ⟹   0,100 M · 30,0 mL = M</w:t>
      </w:r>
      <w:r>
        <w:rPr>
          <w:rFonts w:ascii="Times New Roman" w:hAnsi="Times New Roman" w:cs="Times New Roman"/>
          <w:vertAlign w:val="subscript"/>
          <w:lang w:val="tr-TR"/>
        </w:rPr>
        <w:t>b</w:t>
      </w:r>
      <w:r>
        <w:rPr>
          <w:rFonts w:ascii="Times New Roman" w:hAnsi="Times New Roman" w:cs="Times New Roman"/>
          <w:lang w:val="tr-TR"/>
        </w:rPr>
        <w:t xml:space="preserve"> · 25,0 mL · 2   ⟹   M</w:t>
      </w:r>
      <w:r>
        <w:rPr>
          <w:rFonts w:ascii="Times New Roman" w:hAnsi="Times New Roman" w:cs="Times New Roman"/>
          <w:vertAlign w:val="subscript"/>
          <w:lang w:val="tr-TR"/>
        </w:rPr>
        <w:t>b</w:t>
      </w:r>
      <w:r>
        <w:rPr>
          <w:rFonts w:ascii="Times New Roman" w:hAnsi="Times New Roman" w:cs="Times New Roman"/>
          <w:lang w:val="tr-TR"/>
        </w:rPr>
        <w:t xml:space="preserve"> = 0,0600 M</w:t>
      </w:r>
    </w:p>
    <w:p w14:paraId="7FEC0487" w14:textId="77777777" w:rsidR="00AD7B3A"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20E76AB0" wp14:editId="68F4A99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C76AF3F" w14:textId="77777777" w:rsidR="001A564E"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2.2.</w:t>
      </w:r>
    </w:p>
    <w:p w14:paraId="102DD5A3" w14:textId="77777777" w:rsidR="001A564E" w:rsidRDefault="00000000">
      <w:pPr>
        <w:jc w:val="both"/>
        <w:rPr>
          <w:rFonts w:ascii="Times New Roman" w:hAnsi="Times New Roman" w:cs="Times New Roman"/>
          <w:lang w:val="tr-TR"/>
        </w:rPr>
      </w:pPr>
      <w:r>
        <w:rPr>
          <w:rFonts w:ascii="Times New Roman" w:hAnsi="Times New Roman" w:cs="Times New Roman"/>
          <w:lang w:val="tr-TR"/>
        </w:rPr>
        <w:t>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50090" cy="1799999"/>
                  <wp:docPr id="900016" name="Picture 900016"/>
                  <wp:cNvGraphicFramePr>
                    <a:graphicFrameLocks noChangeAspect="1"/>
                  </wp:cNvGraphicFramePr>
                  <a:graphic>
                    <a:graphicData uri="http://schemas.openxmlformats.org/drawingml/2006/picture">
                      <pic:pic>
                        <pic:nvPicPr>
                          <pic:cNvPr id="0" name="2842124219_d.jpg"/>
                          <pic:cNvPicPr/>
                        </pic:nvPicPr>
                        <pic:blipFill>
                          <a:blip r:embed="rId17"/>
                          <a:stretch>
                            <a:fillRect/>
                          </a:stretch>
                        </pic:blipFill>
                        <pic:spPr>
                          <a:xfrm>
                            <a:off x="0" y="0"/>
                            <a:ext cx="2450090" cy="1799999"/>
                          </a:xfrm>
                          <a:prstGeom prst="rect"/>
                        </pic:spPr>
                      </pic:pic>
                    </a:graphicData>
                  </a:graphic>
                </wp:inline>
              </w:drawing>
            </w:r>
          </w:p>
          <w:p>
            <w:pPr>
              <w:jc w:val="center"/>
            </w:pPr>
            <w:r>
              <w:rPr>
                <w:rFonts w:ascii="Times New Roman" w:hAnsi="Times New Roman" w:cs="Times New Roman"/>
                <w:b/>
                <w:bCs/>
                <w:highlight w:val="yellow"/>
                <w:lang w:val="tr-TR"/>
              </w:rPr>
              <w:t xml:space="preserve">Shutter id: 2842124219</w:t>
            </w:r>
          </w:p>
          <w:p>
            <w:pPr>
              <w:jc w:val="center"/>
            </w:pPr>
            <w:r>
              <w:rPr>
                <w:rFonts w:ascii="Times New Roman" w:hAnsi="Times New Roman" w:cs="Times New Roman"/>
                <w:lang w:val="tr-TR"/>
              </w:rPr>
              <w:t xml:space="preserve">Laboratuvarda kullanılan otomatik titratör</w:t>
            </w:r>
          </w:p>
        </w:tc>
        <w:tc>
          <w:tcPr>
            <w:tcW w:w="4500" w:type="dxa"/>
          </w:tcPr>
          <w:p>
            <w:pPr>
              <w:jc w:val="center"/>
            </w:pPr>
            <w:r>
              <w:drawing>
                <wp:inline xmlns:a="http://schemas.openxmlformats.org/drawingml/2006/main" xmlns:pic="http://schemas.openxmlformats.org/drawingml/2006/picture">
                  <wp:extent cx="2588686" cy="1800000"/>
                  <wp:docPr id="900017" name="Picture 900017"/>
                  <wp:cNvGraphicFramePr>
                    <a:graphicFrameLocks noChangeAspect="1"/>
                  </wp:cNvGraphicFramePr>
                  <a:graphic>
                    <a:graphicData uri="http://schemas.openxmlformats.org/drawingml/2006/picture">
                      <pic:pic>
                        <pic:nvPicPr>
                          <pic:cNvPr id="0" name="2843514723_d.jpg"/>
                          <pic:cNvPicPr/>
                        </pic:nvPicPr>
                        <pic:blipFill>
                          <a:blip r:embed="rId18"/>
                          <a:stretch>
                            <a:fillRect/>
                          </a:stretch>
                        </pic:blipFill>
                        <pic:spPr>
                          <a:xfrm>
                            <a:off x="0" y="0"/>
                            <a:ext cx="2588686" cy="180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2843514723</w:t>
            </w:r>
          </w:p>
          <w:p>
            <w:pPr>
              <w:jc w:val="center"/>
            </w:pPr>
            <w:r>
              <w:rPr>
                <w:rFonts w:ascii="Times New Roman" w:hAnsi="Times New Roman" w:cs="Times New Roman"/>
                <w:lang w:val="tr-TR"/>
              </w:rPr>
              <w:t xml:space="preserve">Süt örneklerinin kalite kontrolü</w:t>
            </w:r>
          </w:p>
        </w:tc>
      </w:tr>
    </w:tbl>
    <w:p w14:paraId="49698836" w14:textId="77777777" w:rsidR="00AD7B3A"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0D1A1265" wp14:editId="3C4063B0">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9B49B8" w14:textId="77777777" w:rsidR="001A564E"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2.11.</w:t>
      </w:r>
    </w:p>
    <w:p w14:paraId="10680A56" w14:textId="77777777" w:rsidR="001A564E"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w:t>
      </w:r>
    </w:p>
    <w:p w14:paraId="02614DB4"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0155BEBC" w14:textId="77777777">
        <w:trPr>
          <w:trHeight w:val="1400"/>
          <w:jc w:val="center"/>
        </w:trPr>
        <w:tc>
          <w:tcPr>
            <w:tcW w:w="9000" w:type="dxa"/>
          </w:tcPr>
          <w:p w14:paraId="69EE984D" w14:textId="77777777" w:rsidR="001A564E" w:rsidRDefault="001A564E"/>
        </w:tc>
      </w:tr>
    </w:tbl>
    <w:p w14:paraId="5182E6F9" w14:textId="77777777" w:rsidR="001A564E" w:rsidRDefault="001A564E">
      <w:pPr>
        <w:jc w:val="both"/>
        <w:rPr>
          <w:rFonts w:ascii="Times New Roman" w:hAnsi="Times New Roman" w:cs="Times New Roman"/>
          <w:lang w:val="tr-TR"/>
        </w:rPr>
      </w:pPr>
    </w:p>
    <w:p w14:paraId="25E3AC89"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25,0 mL NaOH çözeltisini titre etmek için 0,100 M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11ED37EE" w14:textId="77777777">
        <w:trPr>
          <w:trHeight w:val="1400"/>
          <w:jc w:val="center"/>
        </w:trPr>
        <w:tc>
          <w:tcPr>
            <w:tcW w:w="9000" w:type="dxa"/>
          </w:tcPr>
          <w:p w14:paraId="2A5ECD0D" w14:textId="77777777" w:rsidR="001A564E" w:rsidRDefault="001A564E"/>
        </w:tc>
      </w:tr>
    </w:tbl>
    <w:p w14:paraId="54874E85" w14:textId="77777777" w:rsidR="001A564E" w:rsidRDefault="001A564E">
      <w:pPr>
        <w:jc w:val="both"/>
        <w:rPr>
          <w:rFonts w:ascii="Times New Roman" w:hAnsi="Times New Roman" w:cs="Times New Roman"/>
          <w:lang w:val="tr-TR"/>
        </w:rPr>
      </w:pPr>
    </w:p>
    <w:p w14:paraId="65DC32D5"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20,0 mL Ca(OH)</w:t>
      </w:r>
      <w:r>
        <w:rPr>
          <w:rFonts w:ascii="Times New Roman" w:hAnsi="Times New Roman" w:cs="Times New Roman"/>
          <w:vertAlign w:val="subscript"/>
          <w:lang w:val="tr-TR"/>
        </w:rPr>
        <w:t>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7DADEC1A" w14:textId="77777777">
        <w:trPr>
          <w:trHeight w:val="1400"/>
          <w:jc w:val="center"/>
        </w:trPr>
        <w:tc>
          <w:tcPr>
            <w:tcW w:w="9000" w:type="dxa"/>
          </w:tcPr>
          <w:p w14:paraId="4B971282" w14:textId="77777777" w:rsidR="001A564E" w:rsidRDefault="001A564E"/>
        </w:tc>
      </w:tr>
    </w:tbl>
    <w:p w14:paraId="14478A59" w14:textId="77777777" w:rsidR="001A564E" w:rsidRDefault="001A564E">
      <w:pPr>
        <w:jc w:val="both"/>
        <w:rPr>
          <w:rFonts w:ascii="Times New Roman" w:hAnsi="Times New Roman" w:cs="Times New Roman"/>
          <w:lang w:val="tr-TR"/>
        </w:rPr>
      </w:pPr>
    </w:p>
    <w:p w14:paraId="17933733" w14:textId="77777777" w:rsidR="001A564E" w:rsidRDefault="00000000">
      <w:pPr>
        <w:jc w:val="both"/>
        <w:rPr>
          <w:rFonts w:ascii="Times New Roman" w:hAnsi="Times New Roman" w:cs="Times New Roman"/>
          <w:lang w:val="tr-TR"/>
        </w:rPr>
      </w:pPr>
      <w:r>
        <w:rPr>
          <w:rFonts w:ascii="Times New Roman" w:hAnsi="Times New Roman" w:cs="Times New Roman"/>
          <w:lang w:val="tr-TR"/>
        </w:rPr>
        <w:t>4. Grafik A’daki titrasyon eğrisini kullanarak aşağıdaki soruları yanıtlayınız.</w:t>
      </w:r>
    </w:p>
    <w:p w14:paraId="05B96238"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a.</w:t>
      </w:r>
      <w:r>
        <w:rPr>
          <w:rFonts w:ascii="Times New Roman" w:hAnsi="Times New Roman" w:cs="Times New Roman"/>
          <w:lang w:val="tr-TR"/>
        </w:rPr>
        <w:tab/>
        <w:t>Eş değerlik noktasına kadar harcanan NaOH hacmi ve bu noktadaki pH değeri kaçtır?</w:t>
      </w:r>
    </w:p>
    <w:p w14:paraId="33F9A4C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0B336D78"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b.</w:t>
      </w:r>
      <w:r>
        <w:rPr>
          <w:rFonts w:ascii="Times New Roman" w:hAnsi="Times New Roman" w:cs="Times New Roman"/>
          <w:lang w:val="tr-TR"/>
        </w:rPr>
        <w:tab/>
        <w:t>10 mL NaOH eklendiğinde çözelti asidik mi bazik mi? Nedenini açıklayınız.</w:t>
      </w:r>
    </w:p>
    <w:p w14:paraId="4EFB3BC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1731416C"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lang w:val="tr-TR"/>
        </w:rPr>
        <w:tab/>
        <w:t>Bu titrasyonda kullanılabilecek bir indikatör seçerek gerekçesini yazınız.</w:t>
      </w:r>
    </w:p>
    <w:p w14:paraId="57A796F0"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5652B2" w14:textId="77777777" w:rsidR="00AD7B3A"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0D3D3D38" wp14:editId="01623E80">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1AF6AE1" w14:textId="77777777" w:rsidR="001A564E" w:rsidRDefault="00000000">
      <w:pPr>
        <w:jc w:val="both"/>
        <w:rPr>
          <w:rFonts w:ascii="Times New Roman" w:hAnsi="Times New Roman" w:cs="Times New Roman"/>
          <w:lang w:val="tr-TR"/>
        </w:rPr>
      </w:pPr>
      <w:r>
        <w:rPr>
          <w:rFonts w:ascii="Times New Roman" w:hAnsi="Times New Roman" w:cs="Times New Roman"/>
          <w:lang w:val="tr-TR"/>
        </w:rPr>
        <w:t>Standart çözelti kullanarak bilinmeyen bir derişimi bulabileceğiniz sanal titrasyon laboratuvarına ulaşmak için karekodu okutunuz.</w:t>
      </w:r>
    </w:p>
    <w:p w14:paraId="31A40903" w14:textId="77777777" w:rsidR="00AD7B3A"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824" behindDoc="0" locked="0" layoutInCell="1" allowOverlap="1" wp14:anchorId="31046DF9" wp14:editId="11FBA926">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B428C0" w14:textId="77777777" w:rsidR="00AD7B3A" w:rsidRPr="0070210B" w:rsidRDefault="00000000"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14:paraId="7CFA98AB" w14:textId="77777777" w:rsidR="001A564E" w:rsidRDefault="001A564E">
      <w:pPr>
        <w:jc w:val="both"/>
        <w:rPr>
          <w:rFonts w:ascii="Times New Roman" w:hAnsi="Times New Roman" w:cs="Times New Roman"/>
          <w:lang w:val="tr-TR"/>
        </w:rPr>
      </w:pPr>
    </w:p>
    <w:p w14:paraId="34BFDD7F" w14:textId="77777777" w:rsidR="001A564E"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FA110E7" w14:textId="77777777" w:rsidR="001A564E"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(asit-baz titrasyonları bölümü)</w:t>
      </w:r>
    </w:p>
    <w:p w14:paraId="21123780" w14:textId="77777777"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Grafik A’daki değerler ile Analiz ve Keşif Atölyesi 2.11.’deki örnek deney verileri tarafımızca hesaplanmış öğretim amaçlı verilerdir. İndikatör dönüm aralıkları: fenolftalein 8,2-10,0; metil oranj 3,1-4,4.</w:t>
      </w:r>
    </w:p>
    <w:sectPr w:rsidR="001A564E">
      <w:footerReference w:type="even"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6B6D25" w14:textId="77777777" w:rsidR="00FE38C4" w:rsidRDefault="00FE38C4" w:rsidP="009A5D82">
      <w:pPr>
        <w:spacing w:after="0" w:line="240" w:lineRule="auto"/>
      </w:pPr>
      <w:r>
        <w:separator/>
      </w:r>
    </w:p>
  </w:endnote>
  <w:endnote w:type="continuationSeparator" w:id="0">
    <w:p w14:paraId="4F2B2F98" w14:textId="77777777" w:rsidR="00FE38C4" w:rsidRDefault="00FE38C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C05DA4E"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94CDB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B794FA0"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7F05FE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E01194" w14:textId="77777777" w:rsidR="00FE38C4" w:rsidRDefault="00FE38C4" w:rsidP="009A5D82">
      <w:pPr>
        <w:spacing w:after="0" w:line="240" w:lineRule="auto"/>
      </w:pPr>
      <w:r>
        <w:separator/>
      </w:r>
    </w:p>
  </w:footnote>
  <w:footnote w:type="continuationSeparator" w:id="0">
    <w:p w14:paraId="102D2D54" w14:textId="77777777" w:rsidR="00FE38C4" w:rsidRDefault="00FE38C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40155419">
    <w:abstractNumId w:val="0"/>
    <w:lvlOverride w:ilvl="0">
      <w:startOverride w:val="1"/>
    </w:lvlOverride>
  </w:num>
  <w:num w:numId="2" w16cid:durableId="27461510">
    <w:abstractNumId w:val="0"/>
    <w:lvlOverride w:ilvl="0">
      <w:startOverride w:val="1"/>
    </w:lvlOverride>
  </w:num>
  <w:num w:numId="3" w16cid:durableId="1850750439">
    <w:abstractNumId w:val="1"/>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5BF5"/>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564E"/>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158FA"/>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3FC1"/>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D7B3A"/>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8C4"/>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666F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2669</TotalTime>
  <Pages>10</Pages>
  <Words>1830</Words>
  <Characters>10435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2026-10-29T14:02:00Z</dcterms:modified>
</cp:coreProperties>
</file>