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16541E" w14:textId="77777777" w:rsidR="006255A0" w:rsidRPr="00BF3595" w:rsidRDefault="006879EC">
      <w:pPr>
        <w:pStyle w:val="ListParagraph"/>
        <w:numPr>
          <w:ilvl w:val="2"/>
          <w:numId w:val="1"/>
        </w:numPr>
        <w:rPr>
          <w:rFonts w:ascii="Times New Roman" w:hAnsi="Times New Roman" w:cs="Times New Roman"/>
          <w:b/>
          <w:bCs/>
          <w:lang w:val="tr-TR"/>
        </w:rPr>
      </w:pPr>
      <w:r w:rsidRPr="00BF3595">
        <w:rPr>
          <w:rFonts w:ascii="Times New Roman" w:hAnsi="Times New Roman" w:cs="Times New Roman"/>
          <w:b/>
          <w:bCs/>
          <w:lang w:val="tr-TR"/>
        </w:rPr>
        <w:t>Tepkime Hızına Etki Eden Faktörler</w:t>
      </w:r>
    </w:p>
    <w:p w14:paraId="1EA5D0D4" w14:textId="5AAC043F" w:rsidR="00E3301E" w:rsidRDefault="00000000">
      <w:pPr>
        <w:jc w:val="both"/>
        <w:rPr>
          <w:rFonts w:ascii="Times New Roman" w:hAnsi="Times New Roman" w:cs="Times New Roman"/>
          <w:lang w:val="tr-TR"/>
        </w:rPr>
      </w:pPr>
      <w:r>
        <w:rPr>
          <w:rFonts w:ascii="Times New Roman" w:hAnsi="Times New Roman" w:cs="Times New Roman"/>
          <w:lang w:val="tr-TR"/>
        </w:rPr>
        <w:t xml:space="preserve">Marketten alınan sebze ve meyveler neden buzdolabında saklanır? Bir kâğıt parçası alev aldığında birkaç saniyede yanıp kül olurken açıkta bırakılan bir demir çivinin paslanması neden </w:t>
      </w:r>
      <w:r w:rsidR="00BF06F1">
        <w:rPr>
          <w:rFonts w:ascii="Times New Roman" w:hAnsi="Times New Roman" w:cs="Times New Roman"/>
          <w:lang w:val="tr-TR"/>
        </w:rPr>
        <w:t>haftalar</w:t>
      </w:r>
      <w:r>
        <w:rPr>
          <w:rFonts w:ascii="Times New Roman" w:hAnsi="Times New Roman" w:cs="Times New Roman"/>
          <w:lang w:val="tr-TR"/>
        </w:rPr>
        <w:t xml:space="preserve"> sürer? Kâğıdın yanması (Görsel A) ile demirin paslanması (Görsel B) olaylarının her ikisi de maddelerin oksijenle tepkimeye girdiği kimyasal değişimlerdir. Bu olaylar arasındaki benzerlik ve farklılıklar nelerdir? Aynı tepkimenin bazı koşullarda hızlı, bazı koşullarda yavaş gerçekleşmesinin nedenleri neler olabilir? </w:t>
      </w:r>
    </w:p>
    <w:p w14:paraId="5A4904E5" w14:textId="77777777" w:rsidR="00A81350" w:rsidRDefault="00A81350">
      <w:pPr>
        <w:jc w:val="both"/>
        <w:rPr>
          <w:rFonts w:ascii="Times New Roman" w:hAnsi="Times New Roman" w:cs="Times New Roman"/>
          <w:lang w:val="tr-TR"/>
        </w:rPr>
      </w:pPr>
      <w:r>
        <w:fldChar w:fldCharType="begin"/>
      </w:r>
      <w:r>
        <w:instrText xml:space="preserve"> INCLUDEPICTURE "https://www.shutterstock.com/shutterstock/photos/1726742035/display_1500/stock-photo-paper-burning-in-the-center-1726742035.jpg" \* MERGEFORMATINET </w:instrText>
      </w:r>
      <w:r>
        <w:fldChar w:fldCharType="separate"/>
      </w:r>
      <w:r>
        <w:rPr>
          <w:noProof/>
        </w:rPr>
        <w:drawing>
          <wp:inline distT="0" distB="0" distL="0" distR="0" wp14:anchorId="1680DEAA" wp14:editId="4D51507D">
            <wp:extent cx="5943600" cy="4505960"/>
            <wp:effectExtent l="0" t="0" r="0" b="2540"/>
            <wp:docPr id="849874502" name="Picture 11" descr="paper burning in the 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per burning in the cente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4505960"/>
                    </a:xfrm>
                    <a:prstGeom prst="rect">
                      <a:avLst/>
                    </a:prstGeom>
                    <a:noFill/>
                    <a:ln>
                      <a:noFill/>
                    </a:ln>
                  </pic:spPr>
                </pic:pic>
              </a:graphicData>
            </a:graphic>
          </wp:inline>
        </w:drawing>
      </w:r>
      <w:r>
        <w:fldChar w:fldCharType="end"/>
      </w:r>
    </w:p>
    <w:p w14:paraId="3E4DA1A7" w14:textId="77777777" w:rsidR="00A81350" w:rsidRP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1726742035 (fotoğraf) — </w:t>
      </w:r>
      <w:proofErr w:type="spellStart"/>
      <w:r w:rsidRPr="00A81350">
        <w:rPr>
          <w:rFonts w:ascii="Times New Roman" w:hAnsi="Times New Roman" w:cs="Times New Roman"/>
          <w:b/>
          <w:bCs/>
          <w:highlight w:val="yellow"/>
          <w:lang w:val="tr-TR"/>
        </w:rPr>
        <w:t>Paper</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burning</w:t>
      </w:r>
      <w:proofErr w:type="spellEnd"/>
      <w:r w:rsidRPr="00A81350">
        <w:rPr>
          <w:rFonts w:ascii="Times New Roman" w:hAnsi="Times New Roman" w:cs="Times New Roman"/>
          <w:b/>
          <w:bCs/>
          <w:highlight w:val="yellow"/>
          <w:lang w:val="tr-TR"/>
        </w:rPr>
        <w:t xml:space="preserve"> in </w:t>
      </w:r>
      <w:proofErr w:type="spellStart"/>
      <w:r w:rsidRPr="00A81350">
        <w:rPr>
          <w:rFonts w:ascii="Times New Roman" w:hAnsi="Times New Roman" w:cs="Times New Roman"/>
          <w:b/>
          <w:bCs/>
          <w:highlight w:val="yellow"/>
          <w:lang w:val="tr-TR"/>
        </w:rPr>
        <w:t>the</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center</w:t>
      </w:r>
      <w:proofErr w:type="spellEnd"/>
    </w:p>
    <w:p w14:paraId="433F630D"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Kâğıdın yanması</w:t>
      </w:r>
    </w:p>
    <w:p w14:paraId="71C7CC53" w14:textId="77777777" w:rsidR="00E84BB5" w:rsidRDefault="00A81350">
      <w:pPr>
        <w:jc w:val="both"/>
        <w:rPr>
          <w:rFonts w:ascii="Times New Roman" w:hAnsi="Times New Roman" w:cs="Times New Roman"/>
          <w:lang w:val="tr-TR"/>
        </w:rPr>
      </w:pPr>
      <w:r>
        <w:lastRenderedPageBreak/>
        <w:fldChar w:fldCharType="begin"/>
      </w:r>
      <w:r>
        <w:instrText xml:space="preserve"> INCLUDEPICTURE "https://www.shutterstock.com/shutterstock/photos/2567331591/display_1500/stock-photo-rusty-iron-nails-piled-up-in-a-disorderly-fashion-2567331591.jpg" \* MERGEFORMATINET </w:instrText>
      </w:r>
      <w:r>
        <w:fldChar w:fldCharType="separate"/>
      </w:r>
      <w:r>
        <w:rPr>
          <w:noProof/>
        </w:rPr>
        <w:drawing>
          <wp:inline distT="0" distB="0" distL="0" distR="0" wp14:anchorId="04A89E27" wp14:editId="09DCE0F9">
            <wp:extent cx="5943600" cy="4358640"/>
            <wp:effectExtent l="0" t="0" r="0" b="0"/>
            <wp:docPr id="2123729894" name="Picture 12" descr="Rusty iron nails piled up in a disorderly fash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usty iron nails piled up in a disorderly fashio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358640"/>
                    </a:xfrm>
                    <a:prstGeom prst="rect">
                      <a:avLst/>
                    </a:prstGeom>
                    <a:noFill/>
                    <a:ln>
                      <a:noFill/>
                    </a:ln>
                  </pic:spPr>
                </pic:pic>
              </a:graphicData>
            </a:graphic>
          </wp:inline>
        </w:drawing>
      </w:r>
      <w:r>
        <w:fldChar w:fldCharType="end"/>
      </w:r>
    </w:p>
    <w:p w14:paraId="18F68DDB" w14:textId="77777777" w:rsidR="00A81350" w:rsidRDefault="00A81350" w:rsidP="00A81350">
      <w:pPr>
        <w:jc w:val="both"/>
        <w:rPr>
          <w:rFonts w:ascii="Times New Roman" w:hAnsi="Times New Roman" w:cs="Times New Roman"/>
          <w:b/>
          <w:bCs/>
          <w:lang w:val="tr-TR"/>
        </w:rPr>
      </w:pPr>
      <w:proofErr w:type="spellStart"/>
      <w:r w:rsidRPr="00A81350">
        <w:rPr>
          <w:rFonts w:ascii="Times New Roman" w:hAnsi="Times New Roman" w:cs="Times New Roman"/>
          <w:b/>
          <w:bCs/>
          <w:highlight w:val="yellow"/>
          <w:lang w:val="tr-TR"/>
        </w:rPr>
        <w:t>Shutter</w:t>
      </w:r>
      <w:proofErr w:type="spellEnd"/>
      <w:r w:rsidRPr="00A81350">
        <w:rPr>
          <w:rFonts w:ascii="Times New Roman" w:hAnsi="Times New Roman" w:cs="Times New Roman"/>
          <w:b/>
          <w:bCs/>
          <w:highlight w:val="yellow"/>
          <w:lang w:val="tr-TR"/>
        </w:rPr>
        <w:t xml:space="preserve"> ID: 2567331591 (fotoğraf) — </w:t>
      </w:r>
      <w:proofErr w:type="spellStart"/>
      <w:r w:rsidRPr="00A81350">
        <w:rPr>
          <w:rFonts w:ascii="Times New Roman" w:hAnsi="Times New Roman" w:cs="Times New Roman"/>
          <w:b/>
          <w:bCs/>
          <w:highlight w:val="yellow"/>
          <w:lang w:val="tr-TR"/>
        </w:rPr>
        <w:t>Rusty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iron</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nails</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piled</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up</w:t>
      </w:r>
      <w:proofErr w:type="spellEnd"/>
      <w:r w:rsidRPr="00A81350">
        <w:rPr>
          <w:rFonts w:ascii="Times New Roman" w:hAnsi="Times New Roman" w:cs="Times New Roman"/>
          <w:b/>
          <w:bCs/>
          <w:highlight w:val="yellow"/>
          <w:lang w:val="tr-TR"/>
        </w:rPr>
        <w:t xml:space="preserve"> in a </w:t>
      </w:r>
      <w:proofErr w:type="spellStart"/>
      <w:r w:rsidRPr="00A81350">
        <w:rPr>
          <w:rFonts w:ascii="Times New Roman" w:hAnsi="Times New Roman" w:cs="Times New Roman"/>
          <w:b/>
          <w:bCs/>
          <w:highlight w:val="yellow"/>
          <w:lang w:val="tr-TR"/>
        </w:rPr>
        <w:t>disorderly</w:t>
      </w:r>
      <w:proofErr w:type="spellEnd"/>
      <w:r w:rsidRPr="00A81350">
        <w:rPr>
          <w:rFonts w:ascii="Times New Roman" w:hAnsi="Times New Roman" w:cs="Times New Roman"/>
          <w:b/>
          <w:bCs/>
          <w:highlight w:val="yellow"/>
          <w:lang w:val="tr-TR"/>
        </w:rPr>
        <w:t xml:space="preserve"> </w:t>
      </w:r>
      <w:proofErr w:type="spellStart"/>
      <w:r w:rsidRPr="00A81350">
        <w:rPr>
          <w:rFonts w:ascii="Times New Roman" w:hAnsi="Times New Roman" w:cs="Times New Roman"/>
          <w:b/>
          <w:bCs/>
          <w:highlight w:val="yellow"/>
          <w:lang w:val="tr-TR"/>
        </w:rPr>
        <w:t>fashion</w:t>
      </w:r>
      <w:proofErr w:type="spellEnd"/>
    </w:p>
    <w:p w14:paraId="45ACCE38"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Demir çivilerin paslanması</w:t>
      </w:r>
    </w:p>
    <w:p w14:paraId="6F4EBF93" w14:textId="77777777" w:rsidR="006E6922" w:rsidRDefault="006E6922">
      <w:pPr>
        <w:jc w:val="both"/>
        <w:rPr>
          <w:rFonts w:ascii="Times New Roman" w:hAnsi="Times New Roman" w:cs="Times New Roman"/>
          <w:lang w:val="tr-TR"/>
        </w:rPr>
      </w:pPr>
    </w:p>
    <w:p w14:paraId="11701503" w14:textId="798724AC" w:rsidR="00E84BB5" w:rsidRDefault="006E6922">
      <w:pPr>
        <w:jc w:val="both"/>
        <w:rPr>
          <w:rFonts w:ascii="Times New Roman" w:hAnsi="Times New Roman" w:cs="Times New Roman"/>
          <w:lang w:val="tr-TR"/>
        </w:rPr>
      </w:pPr>
      <w:r>
        <w:rPr>
          <w:rFonts w:ascii="Times New Roman" w:hAnsi="Times New Roman" w:cs="Times New Roman"/>
          <w:lang w:val="tr-TR"/>
        </w:rPr>
        <w:t>Analiz ve Keşif Atölyesi 1.7.’deki etkinliği yaparak tepkime hızına etki eden faktörleri keşfediniz. Bu etkinlikte bilimsel sorgulama becerinizi kullanarak günlük hayattaki olaylardan araştırılabilir sorular türetecek, hipotezler kuracak, değişkenleri belirleyerek deneyler planlayıp uygulayacak ve elde ettiğiniz verileri çarpışma teorisiyle yorumlayacaksınız. Grubunuzla iş birliği içinde, planlı ve sistemli çalışırken merakınızın peşinden giderek araştırmacı yönünüzü; görev paylaşımında sorumluluk alarak da çalışkanlık ve dostluk değerlerinizi güçlendireceksiniz. 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14:paraId="7CD2A592" w14:textId="6A7985A6" w:rsidR="00E84BB5" w:rsidRDefault="00000000" w:rsidP="00CD6F59">
      <w:pPr>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539BB7AC" wp14:editId="17E233D4">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C96C1BC" w14:textId="77777777" w:rsidR="00E3301E" w:rsidRPr="0070210B" w:rsidRDefault="00000000"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14:paraId="3826CAC0" w14:textId="77777777" w:rsidR="00E84BB5"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lastRenderedPageBreak/>
        <w:t>Analiz ve Keşif Atölyesi 1.7.</w:t>
      </w:r>
    </w:p>
    <w:p w14:paraId="433CF334" w14:textId="77777777" w:rsidR="00E84BB5"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144AE85C" w14:textId="5AC9C6CF"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YANICI MADDE, SICAK CİSİM UYARISI, KIRILABİLİR CAM UYARISI. </w:t>
      </w:r>
    </w:p>
    <w:p w14:paraId="18C0DC6E"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1. Aşama: Araştırılabilir Sorular ve Hipotezler</w:t>
      </w:r>
    </w:p>
    <w:p w14:paraId="39D5149E" w14:textId="0A7F5FA6" w:rsidR="00E84BB5" w:rsidRDefault="00000000">
      <w:pPr>
        <w:jc w:val="both"/>
        <w:rPr>
          <w:rFonts w:ascii="Times New Roman" w:hAnsi="Times New Roman" w:cs="Times New Roman"/>
          <w:lang w:val="tr-TR"/>
        </w:rPr>
      </w:pPr>
      <w:r>
        <w:rPr>
          <w:rFonts w:ascii="Times New Roman" w:hAnsi="Times New Roman" w:cs="Times New Roman"/>
          <w:lang w:val="tr-TR"/>
        </w:rPr>
        <w:t>Aşağıdaki tabloda günlük hayattan tepkime hızıyla ilişkili bazı örnek olaylar verilmiştir. Tablodaki örnek olaylardan yararlanarak her bir faktörün tepkime hızına etkisine ilişkin araştırılabilir bir soru ve bu soruya yönelik bir hipotez yazınız. Çeşitli fikir, argüman ve yeni bilgilere açık olunuz; merak ettiğiniz soruların peşinden gitmenin bilimsel gelişimin bir parçası olduğunu unutmayınız.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2700"/>
        <w:gridCol w:w="2400"/>
        <w:gridCol w:w="2400"/>
      </w:tblGrid>
      <w:tr w:rsidR="00E84BB5" w14:paraId="4192D335" w14:textId="77777777">
        <w:trPr>
          <w:jc w:val="center"/>
        </w:trPr>
        <w:tc>
          <w:tcPr>
            <w:tcW w:w="1500" w:type="dxa"/>
            <w:shd w:val="clear" w:color="auto" w:fill="D9E2F3"/>
            <w:vAlign w:val="center"/>
          </w:tcPr>
          <w:p w14:paraId="3E84D521"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Faktör</w:t>
            </w:r>
          </w:p>
        </w:tc>
        <w:tc>
          <w:tcPr>
            <w:tcW w:w="2700" w:type="dxa"/>
            <w:shd w:val="clear" w:color="auto" w:fill="D9E2F3"/>
            <w:vAlign w:val="center"/>
          </w:tcPr>
          <w:p w14:paraId="08F123C4"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Günlük hayattan örnek olay</w:t>
            </w:r>
          </w:p>
        </w:tc>
        <w:tc>
          <w:tcPr>
            <w:tcW w:w="2400" w:type="dxa"/>
            <w:shd w:val="clear" w:color="auto" w:fill="D9E2F3"/>
            <w:vAlign w:val="center"/>
          </w:tcPr>
          <w:p w14:paraId="25F5C256"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Araştırılabilir soru</w:t>
            </w:r>
          </w:p>
        </w:tc>
        <w:tc>
          <w:tcPr>
            <w:tcW w:w="2400" w:type="dxa"/>
            <w:shd w:val="clear" w:color="auto" w:fill="D9E2F3"/>
            <w:vAlign w:val="center"/>
          </w:tcPr>
          <w:p w14:paraId="602D368E" w14:textId="77777777" w:rsidR="00E84BB5" w:rsidRPr="00F31F49" w:rsidRDefault="00000000">
            <w:pPr>
              <w:rPr>
                <w:rFonts w:ascii="Times New Roman" w:hAnsi="Times New Roman" w:cs="Times New Roman"/>
                <w:b/>
                <w:bCs/>
                <w:lang w:val="tr-TR"/>
              </w:rPr>
            </w:pPr>
            <w:r w:rsidRPr="00F31F49">
              <w:rPr>
                <w:rFonts w:ascii="Times New Roman" w:hAnsi="Times New Roman" w:cs="Times New Roman"/>
                <w:b/>
                <w:bCs/>
                <w:lang w:val="tr-TR"/>
              </w:rPr>
              <w:t>Hipotez</w:t>
            </w:r>
          </w:p>
        </w:tc>
      </w:tr>
      <w:tr w:rsidR="00E84BB5" w14:paraId="49563837" w14:textId="77777777">
        <w:trPr>
          <w:trHeight w:val="900"/>
          <w:jc w:val="center"/>
        </w:trPr>
        <w:tc>
          <w:tcPr>
            <w:tcW w:w="1500" w:type="dxa"/>
            <w:vAlign w:val="center"/>
          </w:tcPr>
          <w:p w14:paraId="38BD682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w:t>
            </w:r>
          </w:p>
        </w:tc>
        <w:tc>
          <w:tcPr>
            <w:tcW w:w="2700" w:type="dxa"/>
            <w:vAlign w:val="center"/>
          </w:tcPr>
          <w:p w14:paraId="55508597"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Süt, buzdolabında oda sıcaklığına göre daha geç bozulur.</w:t>
            </w:r>
          </w:p>
        </w:tc>
        <w:tc>
          <w:tcPr>
            <w:tcW w:w="2400" w:type="dxa"/>
            <w:vAlign w:val="center"/>
          </w:tcPr>
          <w:p w14:paraId="0D21D64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sütün bozulma tepkimelerinin hızını nasıl etkiler?</w:t>
            </w:r>
          </w:p>
        </w:tc>
        <w:tc>
          <w:tcPr>
            <w:tcW w:w="2400" w:type="dxa"/>
            <w:vAlign w:val="center"/>
          </w:tcPr>
          <w:p w14:paraId="66258B19"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Sıcaklık arttıkça sütün bozulma hızı artar.</w:t>
            </w:r>
          </w:p>
        </w:tc>
      </w:tr>
      <w:tr w:rsidR="00E84BB5" w14:paraId="0E340F2B" w14:textId="77777777">
        <w:trPr>
          <w:trHeight w:val="900"/>
          <w:jc w:val="center"/>
        </w:trPr>
        <w:tc>
          <w:tcPr>
            <w:tcW w:w="1500" w:type="dxa"/>
            <w:vAlign w:val="center"/>
          </w:tcPr>
          <w:p w14:paraId="0BB772A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cinsi</w:t>
            </w:r>
          </w:p>
        </w:tc>
        <w:tc>
          <w:tcPr>
            <w:tcW w:w="2700" w:type="dxa"/>
            <w:vAlign w:val="center"/>
          </w:tcPr>
          <w:p w14:paraId="17B6D80D" w14:textId="4BC55129" w:rsidR="00E84BB5" w:rsidRPr="00F31F49" w:rsidRDefault="00000000">
            <w:pPr>
              <w:rPr>
                <w:rFonts w:ascii="Times New Roman" w:hAnsi="Times New Roman" w:cs="Times New Roman"/>
                <w:lang w:val="tr-TR"/>
              </w:rPr>
            </w:pPr>
            <w:r w:rsidRPr="00F31F49">
              <w:rPr>
                <w:rFonts w:ascii="Times New Roman" w:hAnsi="Times New Roman" w:cs="Times New Roman"/>
                <w:lang w:val="tr-TR"/>
              </w:rPr>
              <w:t>Sodyum metali suyla şiddetle tepkimeye girerken</w:t>
            </w:r>
            <w:r w:rsidR="00B65F75">
              <w:rPr>
                <w:rFonts w:ascii="Times New Roman" w:hAnsi="Times New Roman" w:cs="Times New Roman"/>
                <w:lang w:val="tr-TR"/>
              </w:rPr>
              <w:t>,</w:t>
            </w:r>
            <w:r w:rsidRPr="00F31F49">
              <w:rPr>
                <w:rFonts w:ascii="Times New Roman" w:hAnsi="Times New Roman" w:cs="Times New Roman"/>
                <w:lang w:val="tr-TR"/>
              </w:rPr>
              <w:t xml:space="preserve"> demir suyla çok yavaş tepkimeye girer.</w:t>
            </w:r>
          </w:p>
        </w:tc>
        <w:tc>
          <w:tcPr>
            <w:tcW w:w="2400" w:type="dxa"/>
            <w:vAlign w:val="center"/>
          </w:tcPr>
          <w:p w14:paraId="5C8B1A9A" w14:textId="77777777" w:rsidR="00E84BB5" w:rsidRPr="00F31F49" w:rsidRDefault="00E84BB5">
            <w:pPr>
              <w:rPr>
                <w:rFonts w:ascii="Times New Roman" w:hAnsi="Times New Roman" w:cs="Times New Roman"/>
                <w:lang w:val="tr-TR"/>
              </w:rPr>
            </w:pPr>
          </w:p>
        </w:tc>
        <w:tc>
          <w:tcPr>
            <w:tcW w:w="2400" w:type="dxa"/>
            <w:vAlign w:val="center"/>
          </w:tcPr>
          <w:p w14:paraId="5F886268" w14:textId="77777777" w:rsidR="00E84BB5" w:rsidRPr="00F31F49" w:rsidRDefault="00E84BB5">
            <w:pPr>
              <w:rPr>
                <w:rFonts w:ascii="Times New Roman" w:hAnsi="Times New Roman" w:cs="Times New Roman"/>
                <w:lang w:val="tr-TR"/>
              </w:rPr>
            </w:pPr>
          </w:p>
        </w:tc>
      </w:tr>
      <w:tr w:rsidR="00E84BB5" w14:paraId="7F81622B" w14:textId="77777777">
        <w:trPr>
          <w:trHeight w:val="900"/>
          <w:jc w:val="center"/>
        </w:trPr>
        <w:tc>
          <w:tcPr>
            <w:tcW w:w="1500" w:type="dxa"/>
            <w:vAlign w:val="center"/>
          </w:tcPr>
          <w:p w14:paraId="7E36A0D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Fiziksel hâl</w:t>
            </w:r>
          </w:p>
        </w:tc>
        <w:tc>
          <w:tcPr>
            <w:tcW w:w="2700" w:type="dxa"/>
            <w:vAlign w:val="center"/>
          </w:tcPr>
          <w:p w14:paraId="10C619A0"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Benzin buharı küçük bir kıvılcımla anında tutuşup yanar; bu nedenle akaryakıt istasyonlarında kıvılcım çıkarabilecek davranışlar yasaktır. Kaptaki sıvı benzin ise ancak yüzeyinden buharlaştığı ölçüde yanar.</w:t>
            </w:r>
          </w:p>
        </w:tc>
        <w:tc>
          <w:tcPr>
            <w:tcW w:w="2400" w:type="dxa"/>
            <w:vAlign w:val="center"/>
          </w:tcPr>
          <w:p w14:paraId="1AD1D2CA" w14:textId="77777777" w:rsidR="00E84BB5" w:rsidRPr="00F31F49" w:rsidRDefault="00E84BB5">
            <w:pPr>
              <w:rPr>
                <w:rFonts w:ascii="Times New Roman" w:hAnsi="Times New Roman" w:cs="Times New Roman"/>
                <w:lang w:val="tr-TR"/>
              </w:rPr>
            </w:pPr>
          </w:p>
        </w:tc>
        <w:tc>
          <w:tcPr>
            <w:tcW w:w="2400" w:type="dxa"/>
            <w:vAlign w:val="center"/>
          </w:tcPr>
          <w:p w14:paraId="7E9043AE" w14:textId="77777777" w:rsidR="00E84BB5" w:rsidRPr="00F31F49" w:rsidRDefault="00E84BB5">
            <w:pPr>
              <w:rPr>
                <w:rFonts w:ascii="Times New Roman" w:hAnsi="Times New Roman" w:cs="Times New Roman"/>
                <w:lang w:val="tr-TR"/>
              </w:rPr>
            </w:pPr>
          </w:p>
        </w:tc>
      </w:tr>
      <w:tr w:rsidR="00E84BB5" w14:paraId="1E59B901" w14:textId="77777777">
        <w:trPr>
          <w:trHeight w:val="900"/>
          <w:jc w:val="center"/>
        </w:trPr>
        <w:tc>
          <w:tcPr>
            <w:tcW w:w="1500" w:type="dxa"/>
            <w:vAlign w:val="center"/>
          </w:tcPr>
          <w:p w14:paraId="21A0047C"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Tepken derişimi</w:t>
            </w:r>
          </w:p>
        </w:tc>
        <w:tc>
          <w:tcPr>
            <w:tcW w:w="2700" w:type="dxa"/>
            <w:vAlign w:val="center"/>
          </w:tcPr>
          <w:p w14:paraId="12D8BC1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Derişik hidrobromik asit çözeltisine atılan alüminyum folyo parçası yoğun gaz kabarcıkları çıkararak kısa sürede tükenir; seyreltik hidrobromik asit çözeltisine atılan aynı boyuttaki alüminyum folyo parçası ise daha az kabarcık çıkararak çok daha uzun sürede tükenir.</w:t>
            </w:r>
          </w:p>
        </w:tc>
        <w:tc>
          <w:tcPr>
            <w:tcW w:w="2400" w:type="dxa"/>
            <w:vAlign w:val="center"/>
          </w:tcPr>
          <w:p w14:paraId="1FB3F321" w14:textId="77777777" w:rsidR="00E84BB5" w:rsidRPr="00F31F49" w:rsidRDefault="00E84BB5">
            <w:pPr>
              <w:rPr>
                <w:rFonts w:ascii="Times New Roman" w:hAnsi="Times New Roman" w:cs="Times New Roman"/>
                <w:lang w:val="tr-TR"/>
              </w:rPr>
            </w:pPr>
          </w:p>
        </w:tc>
        <w:tc>
          <w:tcPr>
            <w:tcW w:w="2400" w:type="dxa"/>
            <w:vAlign w:val="center"/>
          </w:tcPr>
          <w:p w14:paraId="558304BD" w14:textId="77777777" w:rsidR="00E84BB5" w:rsidRPr="00F31F49" w:rsidRDefault="00E84BB5">
            <w:pPr>
              <w:rPr>
                <w:rFonts w:ascii="Times New Roman" w:hAnsi="Times New Roman" w:cs="Times New Roman"/>
                <w:lang w:val="tr-TR"/>
              </w:rPr>
            </w:pPr>
          </w:p>
        </w:tc>
      </w:tr>
      <w:tr w:rsidR="00E84BB5" w14:paraId="59D5E1DB" w14:textId="77777777">
        <w:trPr>
          <w:trHeight w:val="900"/>
          <w:jc w:val="center"/>
        </w:trPr>
        <w:tc>
          <w:tcPr>
            <w:tcW w:w="1500" w:type="dxa"/>
            <w:vAlign w:val="center"/>
          </w:tcPr>
          <w:p w14:paraId="731B15E1"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Katı tepkenin temas yüzeyi</w:t>
            </w:r>
          </w:p>
        </w:tc>
        <w:tc>
          <w:tcPr>
            <w:tcW w:w="2700" w:type="dxa"/>
            <w:vAlign w:val="center"/>
          </w:tcPr>
          <w:p w14:paraId="7123539E" w14:textId="42DADDCD" w:rsidR="00E84BB5" w:rsidRPr="00F31F49" w:rsidRDefault="00AC21BD">
            <w:pPr>
              <w:rPr>
                <w:rFonts w:ascii="Times New Roman" w:hAnsi="Times New Roman" w:cs="Times New Roman"/>
                <w:lang w:val="tr-TR"/>
              </w:rPr>
            </w:pPr>
            <w:r>
              <w:rPr>
                <w:rFonts w:ascii="Times New Roman" w:hAnsi="Times New Roman" w:cs="Times New Roman"/>
                <w:lang w:val="tr-TR"/>
              </w:rPr>
              <w:t>Talaş</w:t>
            </w:r>
            <w:r w:rsidR="00000000" w:rsidRPr="00F31F49">
              <w:rPr>
                <w:rFonts w:ascii="Times New Roman" w:hAnsi="Times New Roman" w:cs="Times New Roman"/>
                <w:lang w:val="tr-TR"/>
              </w:rPr>
              <w:t>, aynı kütledeki odun kütüğünden çok daha hızlı yanar.</w:t>
            </w:r>
          </w:p>
        </w:tc>
        <w:tc>
          <w:tcPr>
            <w:tcW w:w="2400" w:type="dxa"/>
            <w:vAlign w:val="center"/>
          </w:tcPr>
          <w:p w14:paraId="734BD067" w14:textId="77777777" w:rsidR="00E84BB5" w:rsidRPr="00F31F49" w:rsidRDefault="00E84BB5">
            <w:pPr>
              <w:rPr>
                <w:rFonts w:ascii="Times New Roman" w:hAnsi="Times New Roman" w:cs="Times New Roman"/>
                <w:lang w:val="tr-TR"/>
              </w:rPr>
            </w:pPr>
          </w:p>
        </w:tc>
        <w:tc>
          <w:tcPr>
            <w:tcW w:w="2400" w:type="dxa"/>
            <w:vAlign w:val="center"/>
          </w:tcPr>
          <w:p w14:paraId="3E86F0EF" w14:textId="77777777" w:rsidR="00E84BB5" w:rsidRPr="00F31F49" w:rsidRDefault="00E84BB5">
            <w:pPr>
              <w:rPr>
                <w:rFonts w:ascii="Times New Roman" w:hAnsi="Times New Roman" w:cs="Times New Roman"/>
                <w:lang w:val="tr-TR"/>
              </w:rPr>
            </w:pPr>
          </w:p>
        </w:tc>
      </w:tr>
      <w:tr w:rsidR="00E84BB5" w14:paraId="7317BD4B" w14:textId="77777777">
        <w:trPr>
          <w:trHeight w:val="900"/>
          <w:jc w:val="center"/>
        </w:trPr>
        <w:tc>
          <w:tcPr>
            <w:tcW w:w="1500" w:type="dxa"/>
            <w:vAlign w:val="center"/>
          </w:tcPr>
          <w:p w14:paraId="7D467103"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lastRenderedPageBreak/>
              <w:t>Katalizör</w:t>
            </w:r>
          </w:p>
        </w:tc>
        <w:tc>
          <w:tcPr>
            <w:tcW w:w="2700" w:type="dxa"/>
            <w:vAlign w:val="center"/>
          </w:tcPr>
          <w:p w14:paraId="126A73DB" w14:textId="77777777" w:rsidR="00E84BB5" w:rsidRPr="00F31F49" w:rsidRDefault="00000000">
            <w:pPr>
              <w:rPr>
                <w:rFonts w:ascii="Times New Roman" w:hAnsi="Times New Roman" w:cs="Times New Roman"/>
                <w:lang w:val="tr-TR"/>
              </w:rPr>
            </w:pPr>
            <w:r w:rsidRPr="00F31F49">
              <w:rPr>
                <w:rFonts w:ascii="Times New Roman" w:hAnsi="Times New Roman" w:cs="Times New Roman"/>
                <w:lang w:val="tr-TR"/>
              </w:rPr>
              <w:t xml:space="preserve">Laktozsuz süt üretiminde süte laktaz enzimi eklenir. Laktaz eklenen sütteki süt şekeri (laktoz) kısa sürede daha basit şekerlere parçalanır; laktaz eklenmeyen sütte ise aynı sürede belirgin bir parçalanma olmaz.</w:t>
            </w:r>
          </w:p>
        </w:tc>
        <w:tc>
          <w:tcPr>
            <w:tcW w:w="2400" w:type="dxa"/>
            <w:vAlign w:val="center"/>
          </w:tcPr>
          <w:p w14:paraId="18EB6477" w14:textId="77777777" w:rsidR="00E84BB5" w:rsidRPr="00F31F49" w:rsidRDefault="00E84BB5">
            <w:pPr>
              <w:rPr>
                <w:rFonts w:ascii="Times New Roman" w:hAnsi="Times New Roman" w:cs="Times New Roman"/>
                <w:lang w:val="tr-TR"/>
              </w:rPr>
            </w:pPr>
          </w:p>
        </w:tc>
        <w:tc>
          <w:tcPr>
            <w:tcW w:w="2400" w:type="dxa"/>
            <w:vAlign w:val="center"/>
          </w:tcPr>
          <w:p w14:paraId="1979DCC9" w14:textId="77777777" w:rsidR="00E84BB5" w:rsidRPr="00F31F49" w:rsidRDefault="00E84BB5">
            <w:pPr>
              <w:rPr>
                <w:rFonts w:ascii="Times New Roman" w:hAnsi="Times New Roman" w:cs="Times New Roman"/>
                <w:lang w:val="tr-TR"/>
              </w:rPr>
            </w:pPr>
          </w:p>
        </w:tc>
      </w:tr>
    </w:tbl>
    <w:p w14:paraId="70C5E1E0" w14:textId="77777777" w:rsidR="00E84BB5" w:rsidRDefault="00E84BB5">
      <w:pPr>
        <w:jc w:val="both"/>
        <w:rPr>
          <w:rFonts w:ascii="Times New Roman" w:hAnsi="Times New Roman" w:cs="Times New Roman"/>
          <w:lang w:val="tr-TR"/>
        </w:rPr>
      </w:pPr>
    </w:p>
    <w:p w14:paraId="7277435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2. Aşama: Değişkenlerin Belirlenmesi</w:t>
      </w:r>
    </w:p>
    <w:p w14:paraId="645F28E9" w14:textId="77777777" w:rsidR="00E3301E" w:rsidRDefault="00000000">
      <w:pPr>
        <w:jc w:val="both"/>
        <w:rPr>
          <w:rFonts w:ascii="Times New Roman" w:hAnsi="Times New Roman" w:cs="Times New Roman"/>
          <w:lang w:val="tr-TR"/>
        </w:rPr>
      </w:pPr>
      <w:r>
        <w:rPr>
          <w:rFonts w:ascii="Times New Roman" w:hAnsi="Times New Roman" w:cs="Times New Roman"/>
          <w:lang w:val="tr-TR"/>
        </w:rPr>
        <w:t>Sınıfınızda gruplara ayrılınız. Grup arkadaşlarınızla iş birliği içinde her bir faktörün tepkime hızı ile ilişkisini araştıracağınız deneyler için bağımlı, bağımsız ve kontrol değişkenlerini belirleyerek aşağıdaki tabloya yazınız. Grup çalışmasında görev paylaşımı yapınız, arkadaşlarınızın fikirlerine saygı gösteriniz ve dostluk ilişkilerinizi güçlendirecek şekilde davranınız. Ortak hedefinize ulaşmak için zorlandığınız noktalarda birbirinize destek olunuz, gerektiğinde arkadaşlarınızdan yardım isteyiniz.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00"/>
        <w:gridCol w:w="2300"/>
        <w:gridCol w:w="2300"/>
        <w:gridCol w:w="2300"/>
      </w:tblGrid>
      <w:tr w:rsidR="00E84BB5" w14:paraId="3D1757AD" w14:textId="77777777">
        <w:trPr>
          <w:jc w:val="center"/>
        </w:trPr>
        <w:tc>
          <w:tcPr>
            <w:tcW w:w="2100" w:type="dxa"/>
            <w:shd w:val="clear" w:color="auto" w:fill="D9E2F3"/>
            <w:vAlign w:val="center"/>
          </w:tcPr>
          <w:p w14:paraId="31B1576D"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Faktör</w:t>
            </w:r>
          </w:p>
        </w:tc>
        <w:tc>
          <w:tcPr>
            <w:tcW w:w="2300" w:type="dxa"/>
            <w:shd w:val="clear" w:color="auto" w:fill="D9E2F3"/>
            <w:vAlign w:val="center"/>
          </w:tcPr>
          <w:p w14:paraId="7B73AFD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w:t>
            </w:r>
          </w:p>
        </w:tc>
        <w:tc>
          <w:tcPr>
            <w:tcW w:w="2300" w:type="dxa"/>
            <w:shd w:val="clear" w:color="auto" w:fill="D9E2F3"/>
            <w:vAlign w:val="center"/>
          </w:tcPr>
          <w:p w14:paraId="202D8A4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Bağımlı değişken</w:t>
            </w:r>
          </w:p>
        </w:tc>
        <w:tc>
          <w:tcPr>
            <w:tcW w:w="2300" w:type="dxa"/>
            <w:shd w:val="clear" w:color="auto" w:fill="D9E2F3"/>
            <w:vAlign w:val="center"/>
          </w:tcPr>
          <w:p w14:paraId="0E1E57B4"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Kontrol değişkenleri</w:t>
            </w:r>
          </w:p>
        </w:tc>
      </w:tr>
      <w:tr w:rsidR="00E84BB5" w14:paraId="67DDAAC9" w14:textId="77777777">
        <w:trPr>
          <w:trHeight w:val="700"/>
          <w:jc w:val="center"/>
        </w:trPr>
        <w:tc>
          <w:tcPr>
            <w:tcW w:w="2100" w:type="dxa"/>
            <w:vAlign w:val="center"/>
          </w:tcPr>
          <w:p w14:paraId="438B6608"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cinsi</w:t>
            </w:r>
          </w:p>
        </w:tc>
        <w:tc>
          <w:tcPr>
            <w:tcW w:w="2300" w:type="dxa"/>
            <w:vAlign w:val="center"/>
          </w:tcPr>
          <w:p w14:paraId="55D6271C" w14:textId="77777777" w:rsidR="00E84BB5" w:rsidRDefault="00E84BB5">
            <w:pPr>
              <w:jc w:val="center"/>
              <w:rPr>
                <w:rFonts w:ascii="Times New Roman" w:hAnsi="Times New Roman" w:cs="Times New Roman"/>
                <w:lang w:val="tr-TR"/>
              </w:rPr>
            </w:pPr>
          </w:p>
        </w:tc>
        <w:tc>
          <w:tcPr>
            <w:tcW w:w="2300" w:type="dxa"/>
            <w:vAlign w:val="center"/>
          </w:tcPr>
          <w:p w14:paraId="13A72DB9" w14:textId="77777777" w:rsidR="00E84BB5" w:rsidRDefault="00E84BB5">
            <w:pPr>
              <w:jc w:val="center"/>
              <w:rPr>
                <w:rFonts w:ascii="Times New Roman" w:hAnsi="Times New Roman" w:cs="Times New Roman"/>
                <w:lang w:val="tr-TR"/>
              </w:rPr>
            </w:pPr>
          </w:p>
        </w:tc>
        <w:tc>
          <w:tcPr>
            <w:tcW w:w="2300" w:type="dxa"/>
            <w:vAlign w:val="center"/>
          </w:tcPr>
          <w:p w14:paraId="0F91CFCD" w14:textId="77777777" w:rsidR="00E84BB5" w:rsidRDefault="00E84BB5">
            <w:pPr>
              <w:jc w:val="center"/>
              <w:rPr>
                <w:rFonts w:ascii="Times New Roman" w:hAnsi="Times New Roman" w:cs="Times New Roman"/>
                <w:lang w:val="tr-TR"/>
              </w:rPr>
            </w:pPr>
          </w:p>
        </w:tc>
      </w:tr>
      <w:tr w:rsidR="00E84BB5" w14:paraId="3189DB43" w14:textId="77777777">
        <w:trPr>
          <w:trHeight w:val="700"/>
          <w:jc w:val="center"/>
        </w:trPr>
        <w:tc>
          <w:tcPr>
            <w:tcW w:w="2100" w:type="dxa"/>
            <w:vAlign w:val="center"/>
          </w:tcPr>
          <w:p w14:paraId="3DEDCD84" w14:textId="77777777" w:rsidR="00E84BB5" w:rsidRDefault="00000000">
            <w:pPr>
              <w:jc w:val="center"/>
              <w:rPr>
                <w:rFonts w:ascii="Times New Roman" w:hAnsi="Times New Roman" w:cs="Times New Roman"/>
                <w:lang w:val="tr-TR"/>
              </w:rPr>
            </w:pPr>
            <w:r>
              <w:rPr>
                <w:rFonts w:ascii="Times New Roman" w:hAnsi="Times New Roman" w:cs="Times New Roman"/>
                <w:lang w:val="tr-TR"/>
              </w:rPr>
              <w:t>Fiziksel hâl</w:t>
            </w:r>
          </w:p>
        </w:tc>
        <w:tc>
          <w:tcPr>
            <w:tcW w:w="2300" w:type="dxa"/>
            <w:vAlign w:val="center"/>
          </w:tcPr>
          <w:p w14:paraId="66F21B64" w14:textId="77777777" w:rsidR="00E84BB5" w:rsidRDefault="00E84BB5">
            <w:pPr>
              <w:jc w:val="center"/>
              <w:rPr>
                <w:rFonts w:ascii="Times New Roman" w:hAnsi="Times New Roman" w:cs="Times New Roman"/>
                <w:lang w:val="tr-TR"/>
              </w:rPr>
            </w:pPr>
          </w:p>
        </w:tc>
        <w:tc>
          <w:tcPr>
            <w:tcW w:w="2300" w:type="dxa"/>
            <w:vAlign w:val="center"/>
          </w:tcPr>
          <w:p w14:paraId="7111AE61" w14:textId="77777777" w:rsidR="00E84BB5" w:rsidRDefault="00E84BB5">
            <w:pPr>
              <w:jc w:val="center"/>
              <w:rPr>
                <w:rFonts w:ascii="Times New Roman" w:hAnsi="Times New Roman" w:cs="Times New Roman"/>
                <w:lang w:val="tr-TR"/>
              </w:rPr>
            </w:pPr>
          </w:p>
        </w:tc>
        <w:tc>
          <w:tcPr>
            <w:tcW w:w="2300" w:type="dxa"/>
            <w:vAlign w:val="center"/>
          </w:tcPr>
          <w:p w14:paraId="4E5BC463" w14:textId="77777777" w:rsidR="00E84BB5" w:rsidRDefault="00E84BB5">
            <w:pPr>
              <w:jc w:val="center"/>
              <w:rPr>
                <w:rFonts w:ascii="Times New Roman" w:hAnsi="Times New Roman" w:cs="Times New Roman"/>
                <w:lang w:val="tr-TR"/>
              </w:rPr>
            </w:pPr>
          </w:p>
        </w:tc>
      </w:tr>
      <w:tr w:rsidR="00E84BB5" w14:paraId="63C95774" w14:textId="77777777">
        <w:trPr>
          <w:trHeight w:val="700"/>
          <w:jc w:val="center"/>
        </w:trPr>
        <w:tc>
          <w:tcPr>
            <w:tcW w:w="2100" w:type="dxa"/>
            <w:vAlign w:val="center"/>
          </w:tcPr>
          <w:p w14:paraId="10AD7641" w14:textId="77777777" w:rsidR="00E84BB5" w:rsidRDefault="00000000">
            <w:pPr>
              <w:jc w:val="center"/>
              <w:rPr>
                <w:rFonts w:ascii="Times New Roman" w:hAnsi="Times New Roman" w:cs="Times New Roman"/>
                <w:lang w:val="tr-TR"/>
              </w:rPr>
            </w:pPr>
            <w:r>
              <w:rPr>
                <w:rFonts w:ascii="Times New Roman" w:hAnsi="Times New Roman" w:cs="Times New Roman"/>
                <w:lang w:val="tr-TR"/>
              </w:rPr>
              <w:t>Tepken derişimi</w:t>
            </w:r>
          </w:p>
        </w:tc>
        <w:tc>
          <w:tcPr>
            <w:tcW w:w="2300" w:type="dxa"/>
            <w:vAlign w:val="center"/>
          </w:tcPr>
          <w:p w14:paraId="699E5814" w14:textId="77777777" w:rsidR="00E84BB5" w:rsidRDefault="00E84BB5">
            <w:pPr>
              <w:jc w:val="center"/>
              <w:rPr>
                <w:rFonts w:ascii="Times New Roman" w:hAnsi="Times New Roman" w:cs="Times New Roman"/>
                <w:lang w:val="tr-TR"/>
              </w:rPr>
            </w:pPr>
          </w:p>
        </w:tc>
        <w:tc>
          <w:tcPr>
            <w:tcW w:w="2300" w:type="dxa"/>
            <w:vAlign w:val="center"/>
          </w:tcPr>
          <w:p w14:paraId="7AA5E781" w14:textId="77777777" w:rsidR="00E84BB5" w:rsidRDefault="00E84BB5">
            <w:pPr>
              <w:jc w:val="center"/>
              <w:rPr>
                <w:rFonts w:ascii="Times New Roman" w:hAnsi="Times New Roman" w:cs="Times New Roman"/>
                <w:lang w:val="tr-TR"/>
              </w:rPr>
            </w:pPr>
          </w:p>
        </w:tc>
        <w:tc>
          <w:tcPr>
            <w:tcW w:w="2300" w:type="dxa"/>
            <w:vAlign w:val="center"/>
          </w:tcPr>
          <w:p w14:paraId="49AF43D0" w14:textId="77777777" w:rsidR="00E84BB5" w:rsidRDefault="00E84BB5">
            <w:pPr>
              <w:jc w:val="center"/>
              <w:rPr>
                <w:rFonts w:ascii="Times New Roman" w:hAnsi="Times New Roman" w:cs="Times New Roman"/>
                <w:lang w:val="tr-TR"/>
              </w:rPr>
            </w:pPr>
          </w:p>
        </w:tc>
      </w:tr>
      <w:tr w:rsidR="00E84BB5" w14:paraId="6946E488" w14:textId="77777777">
        <w:trPr>
          <w:trHeight w:val="700"/>
          <w:jc w:val="center"/>
        </w:trPr>
        <w:tc>
          <w:tcPr>
            <w:tcW w:w="2100" w:type="dxa"/>
            <w:vAlign w:val="center"/>
          </w:tcPr>
          <w:p w14:paraId="3E2CF5A0" w14:textId="77777777" w:rsidR="00E84BB5" w:rsidRDefault="00000000">
            <w:pPr>
              <w:jc w:val="center"/>
              <w:rPr>
                <w:rFonts w:ascii="Times New Roman" w:hAnsi="Times New Roman" w:cs="Times New Roman"/>
                <w:lang w:val="tr-TR"/>
              </w:rPr>
            </w:pPr>
            <w:r>
              <w:rPr>
                <w:rFonts w:ascii="Times New Roman" w:hAnsi="Times New Roman" w:cs="Times New Roman"/>
                <w:lang w:val="tr-TR"/>
              </w:rPr>
              <w:t>Sıcaklık</w:t>
            </w:r>
          </w:p>
        </w:tc>
        <w:tc>
          <w:tcPr>
            <w:tcW w:w="2300" w:type="dxa"/>
            <w:vAlign w:val="center"/>
          </w:tcPr>
          <w:p w14:paraId="5DD7D7F6" w14:textId="77777777" w:rsidR="00E84BB5" w:rsidRDefault="00E84BB5">
            <w:pPr>
              <w:jc w:val="center"/>
              <w:rPr>
                <w:rFonts w:ascii="Times New Roman" w:hAnsi="Times New Roman" w:cs="Times New Roman"/>
                <w:lang w:val="tr-TR"/>
              </w:rPr>
            </w:pPr>
          </w:p>
        </w:tc>
        <w:tc>
          <w:tcPr>
            <w:tcW w:w="2300" w:type="dxa"/>
            <w:vAlign w:val="center"/>
          </w:tcPr>
          <w:p w14:paraId="3C84D43B" w14:textId="77777777" w:rsidR="00E84BB5" w:rsidRDefault="00E84BB5">
            <w:pPr>
              <w:jc w:val="center"/>
              <w:rPr>
                <w:rFonts w:ascii="Times New Roman" w:hAnsi="Times New Roman" w:cs="Times New Roman"/>
                <w:lang w:val="tr-TR"/>
              </w:rPr>
            </w:pPr>
          </w:p>
        </w:tc>
        <w:tc>
          <w:tcPr>
            <w:tcW w:w="2300" w:type="dxa"/>
            <w:vAlign w:val="center"/>
          </w:tcPr>
          <w:p w14:paraId="4ECEA96F" w14:textId="77777777" w:rsidR="00E84BB5" w:rsidRDefault="00E84BB5">
            <w:pPr>
              <w:jc w:val="center"/>
              <w:rPr>
                <w:rFonts w:ascii="Times New Roman" w:hAnsi="Times New Roman" w:cs="Times New Roman"/>
                <w:lang w:val="tr-TR"/>
              </w:rPr>
            </w:pPr>
          </w:p>
        </w:tc>
      </w:tr>
      <w:tr w:rsidR="00E84BB5" w14:paraId="4FDB03AD" w14:textId="77777777">
        <w:trPr>
          <w:trHeight w:val="700"/>
          <w:jc w:val="center"/>
        </w:trPr>
        <w:tc>
          <w:tcPr>
            <w:tcW w:w="2100" w:type="dxa"/>
            <w:vAlign w:val="center"/>
          </w:tcPr>
          <w:p w14:paraId="5FBA341C"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Katı tepkenin temas yüzeyi</w:t>
            </w:r>
          </w:p>
        </w:tc>
        <w:tc>
          <w:tcPr>
            <w:tcW w:w="2300" w:type="dxa"/>
            <w:vAlign w:val="center"/>
          </w:tcPr>
          <w:p w14:paraId="056DF5EF" w14:textId="77777777" w:rsidR="00E84BB5" w:rsidRDefault="00E84BB5">
            <w:pPr>
              <w:jc w:val="center"/>
              <w:rPr>
                <w:rFonts w:ascii="Times New Roman" w:hAnsi="Times New Roman" w:cs="Times New Roman"/>
                <w:lang w:val="tr-TR"/>
              </w:rPr>
            </w:pPr>
          </w:p>
        </w:tc>
        <w:tc>
          <w:tcPr>
            <w:tcW w:w="2300" w:type="dxa"/>
            <w:vAlign w:val="center"/>
          </w:tcPr>
          <w:p w14:paraId="66808A8B" w14:textId="77777777" w:rsidR="00E84BB5" w:rsidRDefault="00E84BB5">
            <w:pPr>
              <w:jc w:val="center"/>
              <w:rPr>
                <w:rFonts w:ascii="Times New Roman" w:hAnsi="Times New Roman" w:cs="Times New Roman"/>
                <w:lang w:val="tr-TR"/>
              </w:rPr>
            </w:pPr>
          </w:p>
        </w:tc>
        <w:tc>
          <w:tcPr>
            <w:tcW w:w="2300" w:type="dxa"/>
            <w:vAlign w:val="center"/>
          </w:tcPr>
          <w:p w14:paraId="6C4FE397" w14:textId="77777777" w:rsidR="00E84BB5" w:rsidRDefault="00E84BB5">
            <w:pPr>
              <w:jc w:val="center"/>
              <w:rPr>
                <w:rFonts w:ascii="Times New Roman" w:hAnsi="Times New Roman" w:cs="Times New Roman"/>
                <w:lang w:val="tr-TR"/>
              </w:rPr>
            </w:pPr>
          </w:p>
        </w:tc>
      </w:tr>
      <w:tr w:rsidR="00E84BB5" w14:paraId="7407FFB5" w14:textId="77777777">
        <w:trPr>
          <w:trHeight w:val="700"/>
          <w:jc w:val="center"/>
        </w:trPr>
        <w:tc>
          <w:tcPr>
            <w:tcW w:w="2100" w:type="dxa"/>
            <w:vAlign w:val="center"/>
          </w:tcPr>
          <w:p w14:paraId="2028EC60" w14:textId="77777777" w:rsidR="00E84BB5" w:rsidRDefault="00000000">
            <w:pPr>
              <w:jc w:val="center"/>
              <w:rPr>
                <w:rFonts w:ascii="Times New Roman" w:hAnsi="Times New Roman" w:cs="Times New Roman"/>
                <w:lang w:val="tr-TR"/>
              </w:rPr>
            </w:pPr>
            <w:r>
              <w:rPr>
                <w:rFonts w:ascii="Times New Roman" w:hAnsi="Times New Roman" w:cs="Times New Roman"/>
                <w:lang w:val="tr-TR"/>
              </w:rPr>
              <w:t>Katalizör</w:t>
            </w:r>
          </w:p>
        </w:tc>
        <w:tc>
          <w:tcPr>
            <w:tcW w:w="2300" w:type="dxa"/>
            <w:vAlign w:val="center"/>
          </w:tcPr>
          <w:p w14:paraId="5D00E143" w14:textId="77777777" w:rsidR="00E84BB5" w:rsidRDefault="00E84BB5">
            <w:pPr>
              <w:jc w:val="center"/>
              <w:rPr>
                <w:rFonts w:ascii="Times New Roman" w:hAnsi="Times New Roman" w:cs="Times New Roman"/>
                <w:lang w:val="tr-TR"/>
              </w:rPr>
            </w:pPr>
          </w:p>
        </w:tc>
        <w:tc>
          <w:tcPr>
            <w:tcW w:w="2300" w:type="dxa"/>
            <w:vAlign w:val="center"/>
          </w:tcPr>
          <w:p w14:paraId="05CE9EA3" w14:textId="77777777" w:rsidR="00E84BB5" w:rsidRDefault="00E84BB5">
            <w:pPr>
              <w:jc w:val="center"/>
              <w:rPr>
                <w:rFonts w:ascii="Times New Roman" w:hAnsi="Times New Roman" w:cs="Times New Roman"/>
                <w:lang w:val="tr-TR"/>
              </w:rPr>
            </w:pPr>
          </w:p>
        </w:tc>
        <w:tc>
          <w:tcPr>
            <w:tcW w:w="2300" w:type="dxa"/>
            <w:vAlign w:val="center"/>
          </w:tcPr>
          <w:p w14:paraId="62A877C7" w14:textId="77777777" w:rsidR="00E84BB5" w:rsidRDefault="00E84BB5">
            <w:pPr>
              <w:jc w:val="center"/>
              <w:rPr>
                <w:rFonts w:ascii="Times New Roman" w:hAnsi="Times New Roman" w:cs="Times New Roman"/>
                <w:lang w:val="tr-TR"/>
              </w:rPr>
            </w:pPr>
          </w:p>
        </w:tc>
      </w:tr>
    </w:tbl>
    <w:p w14:paraId="71E9AA9A" w14:textId="77777777" w:rsidR="00E84BB5" w:rsidRDefault="00E84BB5">
      <w:pPr>
        <w:jc w:val="both"/>
        <w:rPr>
          <w:rFonts w:ascii="Times New Roman" w:hAnsi="Times New Roman" w:cs="Times New Roman"/>
          <w:lang w:val="tr-TR"/>
        </w:rPr>
      </w:pPr>
    </w:p>
    <w:p w14:paraId="2C42CCB5"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3. Aşama: Deneylerin Planlanması ve Gerçekleştirilmesi</w:t>
      </w:r>
    </w:p>
    <w:p w14:paraId="19B411D9"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Her faktörün tepkime hızına etkisini araştırmak için grup arkadaşlarınızla deneyler tasarlayınız ve tasarladığınız deneyleri gerçekleştiriniz. Görev ve sorumluluklarınızı yerine getirmek için bir yol haritası çiziniz. Magnezyum, çinko ve bakır şeritler, farklı derişimlerde hidroklorik asit ve sodyum tiyosülfat çözeltileri, kabartma tozu, limon tuzu, efervesan tablet, %3’lük hidrojen peroksit çözeltisi, kuru maya, havan, deney tüpleri, beherler, ısıtıcı, termometre ve kronometre gibi malzemeler kullanabilirsiniz. Deneylerinizi gerçekleştirmek için farklı malzemeler de tercih edebilirsiniz. Deneylerinizi gerçekleştirirken uymanız gereken güvenlik uyarılarını belirleyiniz. Okulunuzda laboratuvar imkânı yoksa deneyleri sanal laboratuvar uygulamaları, simülasyonlar veya yapay zekâ destekli kimya programları (IBM RXN for Chemistry vb.) ile de gerçekleştirebilirsiniz. Kullandığınız dijital kaynakların güvenilir olmasına dikkat ediniz.</w:t>
      </w:r>
    </w:p>
    <w:p w14:paraId="115B7669" w14:textId="77777777" w:rsidR="00E84BB5" w:rsidRDefault="00E84BB5">
      <w:pPr>
        <w:jc w:val="both"/>
        <w:rPr>
          <w:rFonts w:ascii="Times New Roman" w:hAnsi="Times New Roman" w:cs="Times New Roman"/>
          <w:lang w:val="tr-TR"/>
        </w:rPr>
      </w:pPr>
    </w:p>
    <w:p w14:paraId="7CDA4826"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 Her faktör için tasarladığınız deneyin adını, amacını, yapılışını ve deney için gerekli malzemeleri aşağıdaki deney planına not ediniz. Deneyi gerçekleştirdikten sonra elde ettiğiniz verileri gözlem tablosuna kaydediniz.</w:t>
      </w:r>
    </w:p>
    <w:p w14:paraId="5D0EC7D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5D0EC7D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Amacı: ……………………………………………………………………………</w:t>
      </w:r>
      <w:r>
        <w:rPr>
          <w:rFonts w:ascii="Times New Roman" w:hAnsi="Times New Roman" w:cs="Times New Roman"/>
          <w:lang w:val="tr-TR"/>
        </w:rPr>
        <w:t xml:space="preserve"/>
      </w:r>
    </w:p>
    <w:p w14:paraId="1B16AF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5061F8C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5991A676"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43ABD13D"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3186D8DE"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1D3A8FF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AB1F65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8440188"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3FB9266" w14:textId="77777777" w:rsidR="00E84BB5" w:rsidRDefault="00000000">
      <w:pPr>
        <w:jc w:val="both"/>
        <w:rPr>
          <w:rFonts w:ascii="Times New Roman" w:hAnsi="Times New Roman" w:cs="Times New Roman"/>
          <w:lang w:val="tr-TR"/>
        </w:rPr>
      </w:pPr>
      <w:r>
        <w:rPr>
          <w:rFonts w:ascii="Times New Roman" w:hAnsi="Times New Roman" w:cs="Times New Roman"/>
          <w:lang w:val="tr-TR"/>
        </w:rPr>
        <w:lastRenderedPageBreak/>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6BBFC8A0" w14:textId="77777777">
        <w:trPr>
          <w:jc w:val="center"/>
        </w:trPr>
        <w:tc>
          <w:tcPr>
            <w:tcW w:w="1000" w:type="dxa"/>
            <w:shd w:val="clear" w:color="auto" w:fill="D9E2F3"/>
            <w:vAlign w:val="center"/>
          </w:tcPr>
          <w:p w14:paraId="152C44A6"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E5255DE"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17B4FD05"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155B545A"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067BB67" w14:textId="77777777">
        <w:trPr>
          <w:trHeight w:val="500"/>
          <w:jc w:val="center"/>
        </w:trPr>
        <w:tc>
          <w:tcPr>
            <w:tcW w:w="1000" w:type="dxa"/>
            <w:vAlign w:val="center"/>
          </w:tcPr>
          <w:p w14:paraId="37808A5A"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486BA5" w14:textId="77777777" w:rsidR="00E84BB5" w:rsidRDefault="00E84BB5">
            <w:pPr>
              <w:jc w:val="center"/>
              <w:rPr>
                <w:rFonts w:ascii="Times New Roman" w:hAnsi="Times New Roman" w:cs="Times New Roman"/>
                <w:lang w:val="tr-TR"/>
              </w:rPr>
            </w:pPr>
          </w:p>
        </w:tc>
        <w:tc>
          <w:tcPr>
            <w:tcW w:w="2700" w:type="dxa"/>
            <w:vAlign w:val="center"/>
          </w:tcPr>
          <w:p w14:paraId="4A5687AF" w14:textId="77777777" w:rsidR="00E84BB5" w:rsidRDefault="00E84BB5">
            <w:pPr>
              <w:jc w:val="center"/>
              <w:rPr>
                <w:rFonts w:ascii="Times New Roman" w:hAnsi="Times New Roman" w:cs="Times New Roman"/>
                <w:lang w:val="tr-TR"/>
              </w:rPr>
            </w:pPr>
          </w:p>
        </w:tc>
        <w:tc>
          <w:tcPr>
            <w:tcW w:w="2600" w:type="dxa"/>
            <w:vAlign w:val="center"/>
          </w:tcPr>
          <w:p w14:paraId="74A0303E" w14:textId="77777777" w:rsidR="00E84BB5" w:rsidRDefault="00E84BB5">
            <w:pPr>
              <w:jc w:val="center"/>
              <w:rPr>
                <w:rFonts w:ascii="Times New Roman" w:hAnsi="Times New Roman" w:cs="Times New Roman"/>
                <w:lang w:val="tr-TR"/>
              </w:rPr>
            </w:pPr>
          </w:p>
        </w:tc>
      </w:tr>
      <w:tr w:rsidR="00E84BB5" w14:paraId="5A88C55B" w14:textId="77777777">
        <w:trPr>
          <w:trHeight w:val="500"/>
          <w:jc w:val="center"/>
        </w:trPr>
        <w:tc>
          <w:tcPr>
            <w:tcW w:w="1000" w:type="dxa"/>
            <w:vAlign w:val="center"/>
          </w:tcPr>
          <w:p w14:paraId="668D2214"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4F6133EE" w14:textId="77777777" w:rsidR="00E84BB5" w:rsidRDefault="00E84BB5">
            <w:pPr>
              <w:jc w:val="center"/>
              <w:rPr>
                <w:rFonts w:ascii="Times New Roman" w:hAnsi="Times New Roman" w:cs="Times New Roman"/>
                <w:lang w:val="tr-TR"/>
              </w:rPr>
            </w:pPr>
          </w:p>
        </w:tc>
        <w:tc>
          <w:tcPr>
            <w:tcW w:w="2700" w:type="dxa"/>
            <w:vAlign w:val="center"/>
          </w:tcPr>
          <w:p w14:paraId="5F12030E" w14:textId="77777777" w:rsidR="00E84BB5" w:rsidRDefault="00E84BB5">
            <w:pPr>
              <w:jc w:val="center"/>
              <w:rPr>
                <w:rFonts w:ascii="Times New Roman" w:hAnsi="Times New Roman" w:cs="Times New Roman"/>
                <w:lang w:val="tr-TR"/>
              </w:rPr>
            </w:pPr>
          </w:p>
        </w:tc>
        <w:tc>
          <w:tcPr>
            <w:tcW w:w="2600" w:type="dxa"/>
            <w:vAlign w:val="center"/>
          </w:tcPr>
          <w:p w14:paraId="510C28DF" w14:textId="77777777" w:rsidR="00E84BB5" w:rsidRDefault="00E84BB5">
            <w:pPr>
              <w:jc w:val="center"/>
              <w:rPr>
                <w:rFonts w:ascii="Times New Roman" w:hAnsi="Times New Roman" w:cs="Times New Roman"/>
                <w:lang w:val="tr-TR"/>
              </w:rPr>
            </w:pPr>
          </w:p>
        </w:tc>
      </w:tr>
      <w:tr w:rsidR="00E84BB5" w14:paraId="72AB902E" w14:textId="77777777">
        <w:trPr>
          <w:trHeight w:val="500"/>
          <w:jc w:val="center"/>
        </w:trPr>
        <w:tc>
          <w:tcPr>
            <w:tcW w:w="1000" w:type="dxa"/>
            <w:vAlign w:val="center"/>
          </w:tcPr>
          <w:p w14:paraId="4C0825CD"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6F9EF8F8" w14:textId="77777777" w:rsidR="00E84BB5" w:rsidRDefault="00E84BB5">
            <w:pPr>
              <w:jc w:val="center"/>
              <w:rPr>
                <w:rFonts w:ascii="Times New Roman" w:hAnsi="Times New Roman" w:cs="Times New Roman"/>
                <w:lang w:val="tr-TR"/>
              </w:rPr>
            </w:pPr>
          </w:p>
        </w:tc>
        <w:tc>
          <w:tcPr>
            <w:tcW w:w="2700" w:type="dxa"/>
            <w:vAlign w:val="center"/>
          </w:tcPr>
          <w:p w14:paraId="40C23795" w14:textId="77777777" w:rsidR="00E84BB5" w:rsidRDefault="00E84BB5">
            <w:pPr>
              <w:jc w:val="center"/>
              <w:rPr>
                <w:rFonts w:ascii="Times New Roman" w:hAnsi="Times New Roman" w:cs="Times New Roman"/>
                <w:lang w:val="tr-TR"/>
              </w:rPr>
            </w:pPr>
          </w:p>
        </w:tc>
        <w:tc>
          <w:tcPr>
            <w:tcW w:w="2600" w:type="dxa"/>
            <w:vAlign w:val="center"/>
          </w:tcPr>
          <w:p w14:paraId="75DB21C6" w14:textId="77777777" w:rsidR="00E84BB5" w:rsidRDefault="00E84BB5">
            <w:pPr>
              <w:jc w:val="center"/>
              <w:rPr>
                <w:rFonts w:ascii="Times New Roman" w:hAnsi="Times New Roman" w:cs="Times New Roman"/>
                <w:lang w:val="tr-TR"/>
              </w:rPr>
            </w:pPr>
          </w:p>
        </w:tc>
      </w:tr>
    </w:tbl>
    <w:p w14:paraId="3AC71A17" w14:textId="77777777" w:rsidR="00E84BB5" w:rsidRDefault="00E84BB5">
      <w:pPr>
        <w:jc w:val="both"/>
        <w:rPr>
          <w:rFonts w:ascii="Times New Roman" w:hAnsi="Times New Roman" w:cs="Times New Roman"/>
          <w:lang w:val="tr-TR"/>
        </w:rPr>
      </w:pPr>
    </w:p>
    <w:p w14:paraId="0340B50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Adı:</w:t>
      </w:r>
      <w:r>
        <w:rPr>
          <w:rFonts w:ascii="Times New Roman" w:hAnsi="Times New Roman" w:cs="Times New Roman"/>
          <w:lang w:val="tr-TR"/>
        </w:rPr>
        <w:t xml:space="preserve"> ……………………………………………………………………………</w:t>
      </w:r>
    </w:p>
    <w:p w14:paraId="0340B50F"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Amacı: ……………………………………………………………………………</w:t>
      </w:r>
      <w:r>
        <w:rPr>
          <w:rFonts w:ascii="Times New Roman" w:hAnsi="Times New Roman" w:cs="Times New Roman"/>
          <w:lang w:val="tr-TR"/>
        </w:rPr>
        <w:t xml:space="preserve"/>
      </w:r>
    </w:p>
    <w:p w14:paraId="646EA59D"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Araştırma Sorusu:</w:t>
      </w:r>
      <w:r>
        <w:rPr>
          <w:rFonts w:ascii="Times New Roman" w:hAnsi="Times New Roman" w:cs="Times New Roman"/>
          <w:lang w:val="tr-TR"/>
        </w:rPr>
        <w:t xml:space="preserve"> ……………………………………………………………………</w:t>
      </w:r>
    </w:p>
    <w:p w14:paraId="03D4557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Hipotez:</w:t>
      </w:r>
      <w:r>
        <w:rPr>
          <w:rFonts w:ascii="Times New Roman" w:hAnsi="Times New Roman" w:cs="Times New Roman"/>
          <w:lang w:val="tr-TR"/>
        </w:rPr>
        <w:t xml:space="preserve"> ……………………………………………………………………………………</w:t>
      </w:r>
    </w:p>
    <w:p w14:paraId="03DFE0D9"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Gerekli Malzemeler:</w:t>
      </w:r>
    </w:p>
    <w:p w14:paraId="3EC188CC"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1A9DB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0C48D68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Deneyin Yapılışı:</w:t>
      </w:r>
    </w:p>
    <w:p w14:paraId="615B132B"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DFB4ACF"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2C71E082"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00"/>
        <w:gridCol w:w="2700"/>
        <w:gridCol w:w="2700"/>
        <w:gridCol w:w="2600"/>
      </w:tblGrid>
      <w:tr w:rsidR="00E84BB5" w14:paraId="19A19F57" w14:textId="77777777">
        <w:trPr>
          <w:jc w:val="center"/>
        </w:trPr>
        <w:tc>
          <w:tcPr>
            <w:tcW w:w="1000" w:type="dxa"/>
            <w:shd w:val="clear" w:color="auto" w:fill="D9E2F3"/>
            <w:vAlign w:val="center"/>
          </w:tcPr>
          <w:p w14:paraId="27BEB811"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Deney</w:t>
            </w:r>
          </w:p>
        </w:tc>
        <w:tc>
          <w:tcPr>
            <w:tcW w:w="2700" w:type="dxa"/>
            <w:shd w:val="clear" w:color="auto" w:fill="D9E2F3"/>
            <w:vAlign w:val="center"/>
          </w:tcPr>
          <w:p w14:paraId="5AA819AC"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Bağımsız değişkenin değeri</w:t>
            </w:r>
          </w:p>
        </w:tc>
        <w:tc>
          <w:tcPr>
            <w:tcW w:w="2700" w:type="dxa"/>
            <w:shd w:val="clear" w:color="auto" w:fill="D9E2F3"/>
            <w:vAlign w:val="center"/>
          </w:tcPr>
          <w:p w14:paraId="7DEDCFD8"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Gözlem / Ölçülen süre</w:t>
            </w:r>
          </w:p>
        </w:tc>
        <w:tc>
          <w:tcPr>
            <w:tcW w:w="2600" w:type="dxa"/>
            <w:shd w:val="clear" w:color="auto" w:fill="D9E2F3"/>
            <w:vAlign w:val="center"/>
          </w:tcPr>
          <w:p w14:paraId="274B950B" w14:textId="77777777" w:rsidR="00E84BB5" w:rsidRDefault="00000000">
            <w:pPr>
              <w:jc w:val="center"/>
              <w:rPr>
                <w:rFonts w:ascii="Times New Roman" w:hAnsi="Times New Roman" w:cs="Times New Roman"/>
                <w:b/>
                <w:bCs/>
                <w:lang w:val="tr-TR"/>
              </w:rPr>
            </w:pPr>
            <w:r>
              <w:rPr>
                <w:rFonts w:ascii="Times New Roman" w:hAnsi="Times New Roman" w:cs="Times New Roman"/>
                <w:b/>
                <w:bCs/>
                <w:lang w:val="tr-TR"/>
              </w:rPr>
              <w:t>Tepkime hızı (hızlı/yavaş)</w:t>
            </w:r>
          </w:p>
        </w:tc>
      </w:tr>
      <w:tr w:rsidR="00E84BB5" w14:paraId="4991C911" w14:textId="77777777">
        <w:trPr>
          <w:trHeight w:val="500"/>
          <w:jc w:val="center"/>
        </w:trPr>
        <w:tc>
          <w:tcPr>
            <w:tcW w:w="1000" w:type="dxa"/>
            <w:vAlign w:val="center"/>
          </w:tcPr>
          <w:p w14:paraId="686A8600" w14:textId="77777777" w:rsidR="00E84BB5" w:rsidRDefault="00000000">
            <w:pPr>
              <w:jc w:val="center"/>
              <w:rPr>
                <w:rFonts w:ascii="Times New Roman" w:hAnsi="Times New Roman" w:cs="Times New Roman"/>
                <w:lang w:val="tr-TR"/>
              </w:rPr>
            </w:pPr>
            <w:r>
              <w:rPr>
                <w:rFonts w:ascii="Times New Roman" w:hAnsi="Times New Roman" w:cs="Times New Roman"/>
                <w:lang w:val="tr-TR"/>
              </w:rPr>
              <w:t>1</w:t>
            </w:r>
          </w:p>
        </w:tc>
        <w:tc>
          <w:tcPr>
            <w:tcW w:w="2700" w:type="dxa"/>
            <w:vAlign w:val="center"/>
          </w:tcPr>
          <w:p w14:paraId="59A38D15" w14:textId="77777777" w:rsidR="00E84BB5" w:rsidRDefault="00E84BB5">
            <w:pPr>
              <w:jc w:val="center"/>
              <w:rPr>
                <w:rFonts w:ascii="Times New Roman" w:hAnsi="Times New Roman" w:cs="Times New Roman"/>
                <w:lang w:val="tr-TR"/>
              </w:rPr>
            </w:pPr>
          </w:p>
        </w:tc>
        <w:tc>
          <w:tcPr>
            <w:tcW w:w="2700" w:type="dxa"/>
            <w:vAlign w:val="center"/>
          </w:tcPr>
          <w:p w14:paraId="72684BB9" w14:textId="77777777" w:rsidR="00E84BB5" w:rsidRDefault="00E84BB5">
            <w:pPr>
              <w:jc w:val="center"/>
              <w:rPr>
                <w:rFonts w:ascii="Times New Roman" w:hAnsi="Times New Roman" w:cs="Times New Roman"/>
                <w:lang w:val="tr-TR"/>
              </w:rPr>
            </w:pPr>
          </w:p>
        </w:tc>
        <w:tc>
          <w:tcPr>
            <w:tcW w:w="2600" w:type="dxa"/>
            <w:vAlign w:val="center"/>
          </w:tcPr>
          <w:p w14:paraId="262DE408" w14:textId="77777777" w:rsidR="00E84BB5" w:rsidRDefault="00E84BB5">
            <w:pPr>
              <w:jc w:val="center"/>
              <w:rPr>
                <w:rFonts w:ascii="Times New Roman" w:hAnsi="Times New Roman" w:cs="Times New Roman"/>
                <w:lang w:val="tr-TR"/>
              </w:rPr>
            </w:pPr>
          </w:p>
        </w:tc>
      </w:tr>
      <w:tr w:rsidR="00E84BB5" w14:paraId="6B531D48" w14:textId="77777777">
        <w:trPr>
          <w:trHeight w:val="500"/>
          <w:jc w:val="center"/>
        </w:trPr>
        <w:tc>
          <w:tcPr>
            <w:tcW w:w="1000" w:type="dxa"/>
            <w:vAlign w:val="center"/>
          </w:tcPr>
          <w:p w14:paraId="78DB79EC" w14:textId="77777777" w:rsidR="00E84BB5" w:rsidRDefault="00000000">
            <w:pPr>
              <w:jc w:val="center"/>
              <w:rPr>
                <w:rFonts w:ascii="Times New Roman" w:hAnsi="Times New Roman" w:cs="Times New Roman"/>
                <w:lang w:val="tr-TR"/>
              </w:rPr>
            </w:pPr>
            <w:r>
              <w:rPr>
                <w:rFonts w:ascii="Times New Roman" w:hAnsi="Times New Roman" w:cs="Times New Roman"/>
                <w:lang w:val="tr-TR"/>
              </w:rPr>
              <w:t>2</w:t>
            </w:r>
          </w:p>
        </w:tc>
        <w:tc>
          <w:tcPr>
            <w:tcW w:w="2700" w:type="dxa"/>
            <w:vAlign w:val="center"/>
          </w:tcPr>
          <w:p w14:paraId="16E15064" w14:textId="77777777" w:rsidR="00E84BB5" w:rsidRDefault="00E84BB5">
            <w:pPr>
              <w:jc w:val="center"/>
              <w:rPr>
                <w:rFonts w:ascii="Times New Roman" w:hAnsi="Times New Roman" w:cs="Times New Roman"/>
                <w:lang w:val="tr-TR"/>
              </w:rPr>
            </w:pPr>
          </w:p>
        </w:tc>
        <w:tc>
          <w:tcPr>
            <w:tcW w:w="2700" w:type="dxa"/>
            <w:vAlign w:val="center"/>
          </w:tcPr>
          <w:p w14:paraId="5CD5D754" w14:textId="77777777" w:rsidR="00E84BB5" w:rsidRDefault="00E84BB5">
            <w:pPr>
              <w:jc w:val="center"/>
              <w:rPr>
                <w:rFonts w:ascii="Times New Roman" w:hAnsi="Times New Roman" w:cs="Times New Roman"/>
                <w:lang w:val="tr-TR"/>
              </w:rPr>
            </w:pPr>
          </w:p>
        </w:tc>
        <w:tc>
          <w:tcPr>
            <w:tcW w:w="2600" w:type="dxa"/>
            <w:vAlign w:val="center"/>
          </w:tcPr>
          <w:p w14:paraId="12B2AAE7" w14:textId="77777777" w:rsidR="00E84BB5" w:rsidRDefault="00E84BB5">
            <w:pPr>
              <w:jc w:val="center"/>
              <w:rPr>
                <w:rFonts w:ascii="Times New Roman" w:hAnsi="Times New Roman" w:cs="Times New Roman"/>
                <w:lang w:val="tr-TR"/>
              </w:rPr>
            </w:pPr>
          </w:p>
        </w:tc>
      </w:tr>
      <w:tr w:rsidR="00E84BB5" w14:paraId="5229FF0C" w14:textId="77777777">
        <w:trPr>
          <w:trHeight w:val="500"/>
          <w:jc w:val="center"/>
        </w:trPr>
        <w:tc>
          <w:tcPr>
            <w:tcW w:w="1000" w:type="dxa"/>
            <w:vAlign w:val="center"/>
          </w:tcPr>
          <w:p w14:paraId="6E974A4A" w14:textId="77777777" w:rsidR="00E84BB5" w:rsidRDefault="00000000">
            <w:pPr>
              <w:jc w:val="center"/>
              <w:rPr>
                <w:rFonts w:ascii="Times New Roman" w:hAnsi="Times New Roman" w:cs="Times New Roman"/>
                <w:lang w:val="tr-TR"/>
              </w:rPr>
            </w:pPr>
            <w:r>
              <w:rPr>
                <w:rFonts w:ascii="Times New Roman" w:hAnsi="Times New Roman" w:cs="Times New Roman"/>
                <w:lang w:val="tr-TR"/>
              </w:rPr>
              <w:t>3</w:t>
            </w:r>
          </w:p>
        </w:tc>
        <w:tc>
          <w:tcPr>
            <w:tcW w:w="2700" w:type="dxa"/>
            <w:vAlign w:val="center"/>
          </w:tcPr>
          <w:p w14:paraId="3D09F1BE" w14:textId="77777777" w:rsidR="00E84BB5" w:rsidRDefault="00E84BB5">
            <w:pPr>
              <w:jc w:val="center"/>
              <w:rPr>
                <w:rFonts w:ascii="Times New Roman" w:hAnsi="Times New Roman" w:cs="Times New Roman"/>
                <w:lang w:val="tr-TR"/>
              </w:rPr>
            </w:pPr>
          </w:p>
        </w:tc>
        <w:tc>
          <w:tcPr>
            <w:tcW w:w="2700" w:type="dxa"/>
            <w:vAlign w:val="center"/>
          </w:tcPr>
          <w:p w14:paraId="418BDF6A" w14:textId="77777777" w:rsidR="00E84BB5" w:rsidRDefault="00E84BB5">
            <w:pPr>
              <w:jc w:val="center"/>
              <w:rPr>
                <w:rFonts w:ascii="Times New Roman" w:hAnsi="Times New Roman" w:cs="Times New Roman"/>
                <w:lang w:val="tr-TR"/>
              </w:rPr>
            </w:pPr>
          </w:p>
        </w:tc>
        <w:tc>
          <w:tcPr>
            <w:tcW w:w="2600" w:type="dxa"/>
            <w:vAlign w:val="center"/>
          </w:tcPr>
          <w:p w14:paraId="2E06B3BC" w14:textId="77777777" w:rsidR="00E84BB5" w:rsidRDefault="00E84BB5">
            <w:pPr>
              <w:jc w:val="center"/>
              <w:rPr>
                <w:rFonts w:ascii="Times New Roman" w:hAnsi="Times New Roman" w:cs="Times New Roman"/>
                <w:lang w:val="tr-TR"/>
              </w:rPr>
            </w:pPr>
          </w:p>
        </w:tc>
      </w:tr>
    </w:tbl>
    <w:p w14:paraId="302A61B4" w14:textId="77777777" w:rsidR="00E84BB5" w:rsidRDefault="00E84BB5">
      <w:pPr>
        <w:jc w:val="both"/>
        <w:rPr>
          <w:rFonts w:ascii="Times New Roman" w:hAnsi="Times New Roman" w:cs="Times New Roman"/>
          <w:lang w:val="tr-TR"/>
        </w:rPr>
      </w:pPr>
    </w:p>
    <w:p w14:paraId="64F2F0E8"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Deney planı kalıbı her faktör için tekrarlanacak; sayfa düzenine göre 6 adet ya da 2 adet + “Her faktör için defterinize benzer bir plan yazınız.” yönergesi şeklinde konabilir.</w:t>
      </w:r>
    </w:p>
    <w:p w14:paraId="5710EF2A" w14:textId="77777777" w:rsidR="00E84BB5" w:rsidRDefault="00000000">
      <w:pPr>
        <w:jc w:val="both"/>
        <w:rPr>
          <w:rFonts w:ascii="Times New Roman" w:hAnsi="Times New Roman" w:cs="Times New Roman"/>
          <w:lang w:val="tr-TR"/>
        </w:rPr>
      </w:pPr>
      <w:r>
        <w:rPr>
          <w:rFonts w:ascii="Times New Roman" w:hAnsi="Times New Roman" w:cs="Times New Roman"/>
          <w:b/>
          <w:bCs/>
          <w:lang w:val="tr-TR"/>
        </w:rPr>
        <w:t>4. Aşama: Verilerin Analizi ve Yorumlanması</w:t>
      </w:r>
    </w:p>
    <w:p w14:paraId="3FB3F3E7" w14:textId="77777777" w:rsidR="00E84BB5"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verilerinizi analiz ederek her bir faktörün tepkime hızına etkisini yorumlayınız. Verileriniz başlangıçta kurduğunuz hipotezleri destekliyor mu? Açıklayınız.</w:t>
      </w:r>
    </w:p>
    <w:p w14:paraId="75A0AFFE"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lastRenderedPageBreak/>
        <w:t>Verileriniz hipotezlerinizden birini desteklemiyorsa bunun olası nedenlerini (kontrol değişkenlerinin sabit tutulup tutulmadığı, ölçüm süresi, malzeme miktarı vb.) grup arkadaşlarınızla tartışınız. Gerekirse deney planınızı yeniden düzenleyerek deneyi tekrarlayınız.</w:t>
      </w:r>
    </w:p>
    <w:p w14:paraId="308CA3A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E6E10D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F87AD50"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1310C748" w14:textId="77777777" w:rsidR="00E3301E"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Deney sonuçlarınızı kullanarak her bir faktörün tepkime hızına etkisini alt mikro seviyede (tanecikler düzeyinde) açıklayınız. Tepken derişiminin ve sıcaklığın etkisini gösteren birer model çiziniz. Açıklamalarınızı ders kitabınızdaki ve güvenilir bilimsel kaynaklardaki bilgilerle karşılaştırınız.</w:t>
      </w:r>
    </w:p>
    <w:p w14:paraId="05B9DA52"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45F92201"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19A4C4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3E40D40A" w14:textId="77777777">
        <w:trPr>
          <w:trHeight w:val="2800"/>
          <w:jc w:val="center"/>
        </w:trPr>
        <w:tc>
          <w:tcPr>
            <w:tcW w:w="9000" w:type="dxa"/>
          </w:tcPr>
          <w:p w14:paraId="176CA69F" w14:textId="77777777" w:rsidR="00E84BB5" w:rsidRDefault="00000000">
            <w:pPr>
              <w:rPr>
                <w:rFonts w:ascii="Times New Roman" w:hAnsi="Times New Roman" w:cs="Times New Roman"/>
                <w:b/>
                <w:bCs/>
                <w:lang w:val="tr-TR"/>
              </w:rPr>
            </w:pPr>
            <w:r>
              <w:rPr>
                <w:rFonts w:ascii="Times New Roman" w:hAnsi="Times New Roman" w:cs="Times New Roman"/>
                <w:b/>
                <w:bCs/>
                <w:lang w:val="tr-TR"/>
              </w:rPr>
              <w:t>Modelim</w:t>
            </w:r>
          </w:p>
        </w:tc>
      </w:tr>
    </w:tbl>
    <w:p w14:paraId="58136467" w14:textId="77777777" w:rsidR="00E84BB5" w:rsidRDefault="00E84BB5">
      <w:pPr>
        <w:jc w:val="both"/>
        <w:rPr>
          <w:rFonts w:ascii="Times New Roman" w:hAnsi="Times New Roman" w:cs="Times New Roman"/>
          <w:lang w:val="tr-TR"/>
        </w:rPr>
      </w:pPr>
    </w:p>
    <w:p w14:paraId="7AFFA0B3"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Tepkime hızına etki eden faktörleri çarpışma teorisi ile ilişkilendiriniz. Her bir faktör birim zamandaki etkin çarpışma sayısını nasıl etkilemektedir?</w:t>
      </w:r>
    </w:p>
    <w:p w14:paraId="3BC4F8B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E85C6A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D234738"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D6FF28F" w14:textId="77777777" w:rsidR="00E84BB5"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Kâğıdın yanması ile demirin paslanması olaylarının benzerlik ve farklılıklarını öğrendiklerinizle ilişkilendirerek açıklayınız.</w:t>
      </w:r>
    </w:p>
    <w:p w14:paraId="1AB908CE" w14:textId="77777777" w:rsidR="00E3301E"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Grubunuzun bulgularını ve açıklamalarını sınıfınızla paylaşınız. Diğer grupların sonuçlarını kendi sonuçlarınızla karşılaştırarak ulaştığınız açıklamaların güvenilirliğini değerlendiriniz.</w:t>
      </w:r>
    </w:p>
    <w:p w14:paraId="47938ACC"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0240844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01FA5A3"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220BC6" w14:textId="77777777" w:rsidR="00E84BB5"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0A2A8631"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5BEB0689" wp14:editId="62668A49">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CB23327" w14:textId="77777777" w:rsidR="00E3301E"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1C6AB229" w14:textId="77777777" w:rsidR="00E84BB5" w:rsidRDefault="00E84BB5">
      <w:pPr>
        <w:jc w:val="both"/>
        <w:rPr>
          <w:rFonts w:ascii="Times New Roman" w:hAnsi="Times New Roman" w:cs="Times New Roman"/>
          <w:lang w:val="tr-TR"/>
        </w:rPr>
      </w:pPr>
    </w:p>
    <w:p w14:paraId="444196C0"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verilen “Öz Değerlendirme Formu” ile başlangıçta hedeflediğiniz noktaya ulaşma durumunuzu, bu süreci kolaylaştıran davranışlarınızı ve neleri daha farklı yapabileceğinizi değerlendiriniz.</w:t>
      </w:r>
    </w:p>
    <w:p w14:paraId="23412502"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14:anchorId="12D40E87" wp14:editId="6C3E1C1E">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03BA0C7" w14:textId="77777777" w:rsidR="00E3301E" w:rsidRPr="0070210B" w:rsidRDefault="00000000"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14:paraId="15358EBA" w14:textId="77777777" w:rsidR="00E84BB5" w:rsidRDefault="00E84BB5">
      <w:pPr>
        <w:jc w:val="both"/>
        <w:rPr>
          <w:rFonts w:ascii="Times New Roman" w:hAnsi="Times New Roman" w:cs="Times New Roman"/>
          <w:lang w:val="tr-TR"/>
        </w:rPr>
      </w:pPr>
    </w:p>
    <w:p w14:paraId="42B1369C"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3120" behindDoc="0" locked="0" layoutInCell="1" allowOverlap="1" wp14:anchorId="25C9AB41" wp14:editId="44BB95EF">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388CBA0" w14:textId="77777777" w:rsidR="00E3301E" w:rsidRDefault="00000000">
      <w:pPr>
        <w:jc w:val="both"/>
        <w:rPr>
          <w:rFonts w:ascii="Times New Roman" w:hAnsi="Times New Roman" w:cs="Times New Roman"/>
          <w:lang w:val="tr-TR"/>
        </w:rPr>
      </w:pPr>
      <w:r>
        <w:rPr>
          <w:rFonts w:ascii="Times New Roman" w:hAnsi="Times New Roman" w:cs="Times New Roman"/>
          <w:lang w:val="tr-TR"/>
        </w:rPr>
        <w:t>Analiz ve Keşif Atölyesi 1.7.’de gerçekleştirdiğiniz deneylerde aynı tepkimenin bazı koşullarda hızlandığını, bazı koşullarda ise yavaşladığını gözlemlediniz. Deney verileriniz, kimyasal tepkimelerin hızının; tepkenlerin cinsine, fiziksel hâline ve derişimine, sıcaklığa, katı tepkenlerin temas yüzeyine ve katalizöre bağlı olduğunu göstermektedir. Bu faktörlerin etkisi çarpışma teorisi ile açıklanabilir. Çarpışma teorisine göre bir tepkimenin hızı, birim zamanda gerçekleşen etkin çarpışma sayısı ile doğru orantılıdır. Bu nedenle birim zamandaki toplam çarpışma sayısını ya da çarpışmalar içindeki etkin çarpışmaların oranını artıran her etken tepkime hızını artırır.</w:t>
      </w:r>
    </w:p>
    <w:p w14:paraId="51F8818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Cinsi</w:t>
      </w:r>
    </w:p>
    <w:p w14:paraId="458D1D89" w14:textId="77777777" w:rsidR="00E3301E" w:rsidRDefault="00000000">
      <w:pPr>
        <w:jc w:val="both"/>
        <w:rPr>
          <w:rFonts w:ascii="Times New Roman" w:hAnsi="Times New Roman" w:cs="Times New Roman"/>
          <w:lang w:val="tr-TR"/>
        </w:rPr>
      </w:pPr>
      <w:r>
        <w:rPr>
          <w:rFonts w:ascii="Times New Roman" w:hAnsi="Times New Roman" w:cs="Times New Roman"/>
          <w:lang w:val="tr-TR"/>
        </w:rPr>
        <w:t>Aynı koşullarda farklı maddeler farklı hızlarda tepkimeye girer. Örneğin oda sıcaklığında gümüş nitrat çözeltisine sodyum klorür çözeltisi eklendiğinde beyaz renkli gümüş klorür çökeleği anında oluşur (Görsel C). Buna karşılık doğal gazın temel bileşeni olan metan, havadaki oksijenle aynı ortamda uzun süre tepkimeye girmeden bulunabilir; yanmanın başlaması için bir kıvılcım ya da alev gerekir. Peki tepkenlerin cinsi tepkime hızını neden bu kadar etkiler? Tepkime sırasında kırılması gereken bağların sayısı ve sağlamlığı, aktivasyon enerjisinin büyüklüğünü belirler. Genel olarak zıt yüklü iyonlar arasında gerçekleşen tepkimeler (Ag</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 xml:space="preserve">(suda) → AgCl(k) gibi) </w:t>
      </w:r>
      <w:r>
        <w:rPr>
          <w:rFonts w:ascii="Times New Roman" w:hAnsi="Times New Roman" w:cs="Times New Roman"/>
          <w:lang w:val="tr-TR"/>
        </w:rPr>
        <w:lastRenderedPageBreak/>
        <w:t>bağ kırılması gerektirmediği için oda sıcaklığında çok hızlıdır. Metanın yanması gibi kovalent bağların kırılmasını gerektiren tepkimeler ise genellikle daha yavaştır.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CF22E61" w14:textId="77777777">
        <w:trPr>
          <w:jc w:val="center"/>
        </w:trPr>
        <w:tc>
          <w:tcPr>
            <w:tcW w:w="9000" w:type="dxa"/>
            <w:shd w:val="clear" w:color="auto" w:fill="EDEDED"/>
          </w:tcPr>
          <w:p w14:paraId="51B2EB48"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w:t>
            </w:r>
          </w:p>
          <w:p w14:paraId="57F9132E" w14:textId="77777777" w:rsidR="00E3301E" w:rsidRDefault="00000000">
            <w:pPr>
              <w:jc w:val="both"/>
              <w:rPr>
                <w:rFonts w:ascii="Times New Roman" w:hAnsi="Times New Roman" w:cs="Times New Roman"/>
                <w:lang w:val="tr-TR"/>
              </w:rPr>
            </w:pPr>
            <w:r>
              <w:rPr>
                <w:rFonts w:ascii="Times New Roman" w:hAnsi="Times New Roman" w:cs="Times New Roman"/>
                <w:lang w:val="tr-TR"/>
              </w:rPr>
              <w:t>Tarif: Gümüş nitrat çözeltisi bulunan bir deney tüpüne/behere sodyum klorür çözeltisi damlatıldığı anda oluşan beyaz, bulutsu gümüş klorür çökeleği.</w:t>
            </w:r>
          </w:p>
          <w:p w14:paraId="0961A661"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Shutterstock arama: “silver chloride precipitate” / “white precipitate test tube”</w:t>
            </w:r>
          </w:p>
          <w:p w14:paraId="0238827A" w14:textId="77777777" w:rsidR="00E3301E" w:rsidRDefault="00000000">
            <w:pPr>
              <w:jc w:val="both"/>
              <w:rPr>
                <w:rFonts w:ascii="Times New Roman" w:hAnsi="Times New Roman" w:cs="Times New Roman"/>
                <w:lang w:val="tr-TR"/>
              </w:rPr>
            </w:pPr>
            <w:r>
              <w:rPr>
                <w:rFonts w:ascii="Times New Roman" w:hAnsi="Times New Roman" w:cs="Times New Roman"/>
                <w:lang w:val="tr-TR"/>
              </w:rPr>
              <w:t>Shutter ID: 2074498582 (vektörel; AgNO₃ + NaCl → AgCl + NaNO₃ çökelme tepkimesi, etiketler Türkçeleştirilmeli). Alternatif: 2294975705. Uygun fotoğraf bulunamadı; mümkünse deney fotoğrafı çekilsin.</w:t>
            </w:r>
          </w:p>
        </w:tc>
      </w:tr>
    </w:tbl>
    <w:p w14:paraId="01EA1197" w14:textId="77777777" w:rsidR="00E84BB5" w:rsidRDefault="00E84BB5">
      <w:pPr>
        <w:jc w:val="both"/>
        <w:rPr>
          <w:rFonts w:ascii="Times New Roman" w:hAnsi="Times New Roman" w:cs="Times New Roman"/>
          <w:lang w:val="tr-TR"/>
        </w:rPr>
      </w:pPr>
    </w:p>
    <w:p w14:paraId="0BB189E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Gümüş nitrat ve sodyum klorür çözeltilerinin karıştırılmasıyla anında oluşan gümüş klorür çökeleği</w:t>
      </w:r>
    </w:p>
    <w:p w14:paraId="35031CD0" w14:textId="77777777" w:rsidR="00E3301E" w:rsidRDefault="00000000">
      <w:pPr>
        <w:jc w:val="both"/>
        <w:rPr>
          <w:rFonts w:ascii="Times New Roman" w:hAnsi="Times New Roman" w:cs="Times New Roman"/>
          <w:lang w:val="tr-TR"/>
        </w:rPr>
      </w:pPr>
      <w:r>
        <w:rPr>
          <w:rFonts w:ascii="Times New Roman" w:hAnsi="Times New Roman" w:cs="Times New Roman"/>
          <w:lang w:val="tr-TR"/>
        </w:rPr>
        <w:t>Tepkime hızı, bir basamakta aynı anda çarpışması gereken tanecik sayısına da bağlıdır. İki taneciğin uygun doğrultuda çarpışma olasılığı yüksekken üç taneciğin aynı anda ve uygun doğrultuda çarpışma olasılığı çok düşüktür. Bu nedenle aynı koşullarda, tek basamakta gerçekleşen ve iki taneciğin çarpışmasını gerektiren tepkimeler, üç taneciğin aynı anda çarpışmasını gerektiren tepkimelere göre genellikle daha hızlıdır. Dört ya da daha fazla taneciğin aynı anda çarpışması neredeyse imkânsız olduğundan bu tür tepkimeler birden fazla basamakta gerçekleşir.</w:t>
      </w:r>
    </w:p>
    <w:p w14:paraId="53751824"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Fiziksel Hâl</w:t>
      </w:r>
    </w:p>
    <w:p w14:paraId="4E2BFDB3" w14:textId="77777777" w:rsidR="00E84BB5" w:rsidRDefault="00000000">
      <w:pPr>
        <w:jc w:val="both"/>
        <w:rPr>
          <w:rFonts w:ascii="Times New Roman" w:hAnsi="Times New Roman" w:cs="Times New Roman"/>
          <w:lang w:val="tr-TR"/>
        </w:rPr>
      </w:pPr>
      <w:r>
        <w:rPr>
          <w:rFonts w:ascii="Times New Roman" w:hAnsi="Times New Roman" w:cs="Times New Roman"/>
          <w:lang w:val="tr-TR"/>
        </w:rPr>
        <w:t xml:space="preserve">Tepkimenin gerçekleşebilmesi için tepken taneciklerinin birbirleriyle çarpışması gerekir. Katı hâldeki tanecikler yalnızca yerlerinde titreşim hareketi yapabildiği için iki katı tepken ancak temas yüzeylerinde tepkimeye girebilir. Bu nedenle katılar arasındaki tepkimeler genellikle çok yavaştır. Sıvı ve çözelti hâlindeki tanecikler ile gaz tanecikleri ise ortamda serbestçe hareket ederek daha sık çarpışır. Örneğin katı kurşun(II) nitrat ile katı potasyum iyodür bir kapta karıştırıldığında sarı renkli kurşun(II) iyodür yalnızca tanecikleri birbirine değen yüzeylerde ve yavaş oluşur. Aynı maddelerin sulu çözeltileri karıştırıldığında ise sarı çökelek anında oluşur. Genel olarak aynı tepkime için tepkime hızı gaz &gt; sıvı (çözelti) &gt; katı şeklinde sıralanır. Tepkenlerin tamamı aynı fiziksel hâlde bulunan tepkimelere </w:t>
      </w:r>
      <w:r>
        <w:rPr>
          <w:rFonts w:ascii="Times New Roman" w:hAnsi="Times New Roman" w:cs="Times New Roman"/>
          <w:b/>
          <w:bCs/>
          <w:lang w:val="tr-TR"/>
        </w:rPr>
        <w:t>homojen tepkimeler</w:t>
      </w:r>
      <w:r>
        <w:rPr>
          <w:rFonts w:ascii="Times New Roman" w:hAnsi="Times New Roman" w:cs="Times New Roman"/>
          <w:lang w:val="tr-TR"/>
        </w:rPr>
        <w:t xml:space="preserve">, farklı fiziksel hâllerde bulunan tepkimelere ise </w:t>
      </w:r>
      <w:r>
        <w:rPr>
          <w:rFonts w:ascii="Times New Roman" w:hAnsi="Times New Roman" w:cs="Times New Roman"/>
          <w:b/>
          <w:bCs/>
          <w:lang w:val="tr-TR"/>
        </w:rPr>
        <w:t>heterojen tepkimeler</w:t>
      </w:r>
      <w:r>
        <w:rPr>
          <w:rFonts w:ascii="Times New Roman" w:hAnsi="Times New Roman" w:cs="Times New Roman"/>
          <w:lang w:val="tr-TR"/>
        </w:rPr>
        <w:t xml:space="preserve"> denir.</w:t>
      </w:r>
    </w:p>
    <w:p w14:paraId="08B08B61"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Tepken Derişimi</w:t>
      </w:r>
    </w:p>
    <w:p w14:paraId="77DFC96C" w14:textId="77777777" w:rsidR="00E3301E" w:rsidRDefault="00000000">
      <w:pPr>
        <w:jc w:val="both"/>
        <w:rPr>
          <w:rFonts w:ascii="Times New Roman" w:hAnsi="Times New Roman" w:cs="Times New Roman"/>
          <w:lang w:val="tr-TR"/>
        </w:rPr>
      </w:pPr>
      <w:r>
        <w:rPr>
          <w:rFonts w:ascii="Times New Roman" w:hAnsi="Times New Roman" w:cs="Times New Roman"/>
          <w:lang w:val="tr-TR"/>
        </w:rPr>
        <w:t xml:space="preserve">Eşit kütlede mermer parçaları biri 0,5 M, diğeri 2 M hidroklorik asit çözeltisi içeren iki behere bırakıldığında derişik asitteki gaz çıkışının çok daha hızlı olduğu görülür. Peki derişimin artması tanecikler düzeyinde neyi değiştirir? Tepken derişimi arttıkça birim hacimdeki tanecik sayısı artar. Birim hacimde daha fazla tanecik bulunması birim zamanda gerçekleşen çarpışma sayısını ve dolayısıyla etkin çarpışma sayısını artırır (Görsel D). Bu nedenle tepken derişimi arttıkça tepkime </w:t>
      </w:r>
      <w:r>
        <w:rPr>
          <w:rFonts w:ascii="Times New Roman" w:hAnsi="Times New Roman" w:cs="Times New Roman"/>
          <w:lang w:val="tr-TR"/>
        </w:rPr>
        <w:lastRenderedPageBreak/>
        <w:t>hızı artar. Havada ısıtıldığında yalnızca kızaran bir çelik yünü parçasının saf oksijen dolu bir kapta parlak kıvılcımlar saçarak hızla yanması da havada yaklaşık %21 olan oksijen oranının saf oksijende çok daha yüksek olmasıyla açıklanabilir. Gaz fazındaki tepkimelerde sabit sıcaklıkta kabın hacmi küçültüldüğünde gazların derişimi ve basıncı artar; bu durum da tepkime hızını artırır. Sıcaklık sabit kaldığı sürece katı ve saf sıvıların derişimi değişmediğinden bunların miktarındaki değişim tepkime hızını derişim yoluyla etkilemez.</w:t>
      </w:r>
    </w:p>
    <w:p w14:paraId="5F3F357C" w14:textId="77777777" w:rsidR="00E84BB5" w:rsidRDefault="00000000">
      <w:pPr>
        <w:jc w:val="center"/>
        <w:rPr>
          <w:rFonts w:ascii="Times New Roman" w:hAnsi="Times New Roman" w:cs="Times New Roman"/>
          <w:lang w:val="tr-TR"/>
        </w:rPr>
      </w:pPr>
      <w:r>
        <w:rPr>
          <w:noProof/>
        </w:rPr>
        <w:drawing>
          <wp:inline distT="0" distB="0" distL="0" distR="0" wp14:anchorId="6B73C9F0" wp14:editId="5416ED67">
            <wp:extent cx="4680000" cy="2246400"/>
            <wp:effectExtent l="0" t="0" r="0" b="0"/>
            <wp:docPr id="900005" name="Grafik 900005" descr="Derişim tanecik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5" name="k11_900005.png"/>
                    <pic:cNvPicPr/>
                  </pic:nvPicPr>
                  <pic:blipFill>
                    <a:blip r:embed="rId9"/>
                    <a:stretch>
                      <a:fillRect/>
                    </a:stretch>
                  </pic:blipFill>
                  <pic:spPr>
                    <a:xfrm>
                      <a:off x="0" y="0"/>
                      <a:ext cx="4680000" cy="2246400"/>
                    </a:xfrm>
                    <a:prstGeom prst="rect">
                      <a:avLst/>
                    </a:prstGeom>
                  </pic:spPr>
                </pic:pic>
              </a:graphicData>
            </a:graphic>
          </wp:inline>
        </w:drawing>
      </w:r>
    </w:p>
    <w:p w14:paraId="16F3BCA0"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Düşük ve yüksek derişimde birim hacimdeki tanecik sayısı</w:t>
      </w:r>
    </w:p>
    <w:p w14:paraId="1F981327" w14:textId="77777777" w:rsidR="00E84BB5"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Taslak model; yayınevi tarafından iki farklı renkte tanecik ve çarpışmayı gösteren küçük “yıldız” işaretleriyle yeniden çizilebilir.</w:t>
      </w:r>
    </w:p>
    <w:p w14:paraId="28238E85"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Sıcaklık</w:t>
      </w:r>
    </w:p>
    <w:p w14:paraId="771F4580" w14:textId="77777777" w:rsidR="00E3301E" w:rsidRDefault="00000000">
      <w:pPr>
        <w:jc w:val="both"/>
        <w:rPr>
          <w:rFonts w:ascii="Times New Roman" w:hAnsi="Times New Roman" w:cs="Times New Roman"/>
          <w:lang w:val="tr-TR"/>
        </w:rPr>
      </w:pPr>
      <w:r>
        <w:rPr>
          <w:rFonts w:ascii="Times New Roman" w:hAnsi="Times New Roman" w:cs="Times New Roman"/>
          <w:lang w:val="tr-TR"/>
        </w:rPr>
        <w:t>Sülfürik asitle asitlendirilmiş potasyum permanganat çözeltisi oksalik asit çözeltisiyle karıştırıldığında permanganatın mor rengi oda sıcaklığında ancak birkaç dakikada kaybolur; karışım yaklaşık 60 °C’ye ısıtıldığında ise renk çok daha kısa sürede kaybolur. Bu durum, sıcaklığın tanecik hareketleri üzerindeki etkisiyle açıklanabilir. Sıcaklık arttıkça taneciklerin ortalama kinetik enerjisi ve hızları artar. Hızlanan tanecikler birim zamanda daha sık çarpışır. Ancak sıcaklık artışının tepkime hızını artırmasının asıl nedeni, aktivasyon enerjisini (eşik enerjisini) aşacak kadar kinetik enerjiye sahip tanecik oranının artmasıdır. Grafik A’da T</w:t>
      </w:r>
      <w:r>
        <w:rPr>
          <w:rFonts w:ascii="Times New Roman" w:hAnsi="Times New Roman" w:cs="Times New Roman"/>
          <w:vertAlign w:val="subscript"/>
          <w:lang w:val="tr-TR"/>
        </w:rPr>
        <w:t>1</w:t>
      </w:r>
      <w:r>
        <w:rPr>
          <w:rFonts w:ascii="Times New Roman" w:hAnsi="Times New Roman" w:cs="Times New Roman"/>
          <w:lang w:val="tr-TR"/>
        </w:rPr>
        <w:t xml:space="preserve"> ve T</w:t>
      </w:r>
      <w:r>
        <w:rPr>
          <w:rFonts w:ascii="Times New Roman" w:hAnsi="Times New Roman" w:cs="Times New Roman"/>
          <w:vertAlign w:val="subscript"/>
          <w:lang w:val="tr-TR"/>
        </w:rPr>
        <w:t>2</w:t>
      </w:r>
      <w:r>
        <w:rPr>
          <w:rFonts w:ascii="Times New Roman" w:hAnsi="Times New Roman" w:cs="Times New Roman"/>
          <w:lang w:val="tr-TR"/>
        </w:rPr>
        <w:t xml:space="preserve"> sıcaklıklarında taneciklerin kinetik enerji dağılımı verilmiştir. Taralı alanlar eşik enerjisini aşan taneciklerin oranını gösterir. Yüksek sıcaklıkta (T</w:t>
      </w:r>
      <w:r>
        <w:rPr>
          <w:rFonts w:ascii="Times New Roman" w:hAnsi="Times New Roman" w:cs="Times New Roman"/>
          <w:vertAlign w:val="subscript"/>
          <w:lang w:val="tr-TR"/>
        </w:rPr>
        <w:t>2</w:t>
      </w:r>
      <w:r>
        <w:rPr>
          <w:rFonts w:ascii="Times New Roman" w:hAnsi="Times New Roman" w:cs="Times New Roman"/>
          <w:lang w:val="tr-TR"/>
        </w:rPr>
        <w:t>) bu alan belirgin şekilde büyüktür; bu nedenle etkin çarpışma sayısı ve tepkime hızı artar. Sıcaklık artışı hem endotermik hem de ekzotermik tepkimelerin hızını artırır. Oda sıcaklığı civarında birçok tepkimede sıcaklığın 10 °C artırılması tepkime hızını yaklaşık iki katına çıkarır. Sebze ve meyvelerin buzdolabında saklanması, düşük sıcaklıkta bozulma tepkimelerinin yavaşlamasından yararlanılan bir uygulamadır. Düdüklü tencerede suyun daha yüksek sıcaklıkta kaynaması ise yemeklerin daha kısa sürede pişmesini sağlar.</w:t>
      </w:r>
    </w:p>
    <w:p w14:paraId="05BA40C1"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0E9E73F2" wp14:editId="6FD2B120">
            <wp:extent cx="4680000" cy="2867280"/>
            <wp:effectExtent l="0" t="0" r="0" b="0"/>
            <wp:docPr id="900006" name="Grafik 900006" descr="Maxwell-Boltzmann dağılımı T1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6" name="k11_900006.png"/>
                    <pic:cNvPicPr/>
                  </pic:nvPicPr>
                  <pic:blipFill>
                    <a:blip r:embed="rId10"/>
                    <a:stretch>
                      <a:fillRect/>
                    </a:stretch>
                  </pic:blipFill>
                  <pic:spPr>
                    <a:xfrm>
                      <a:off x="0" y="0"/>
                      <a:ext cx="4680000" cy="2867280"/>
                    </a:xfrm>
                    <a:prstGeom prst="rect">
                      <a:avLst/>
                    </a:prstGeom>
                  </pic:spPr>
                </pic:pic>
              </a:graphicData>
            </a:graphic>
          </wp:inline>
        </w:drawing>
      </w:r>
    </w:p>
    <w:p w14:paraId="5552EC53"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A:</w:t>
      </w:r>
      <w:r>
        <w:rPr>
          <w:rFonts w:ascii="Times New Roman" w:hAnsi="Times New Roman" w:cs="Times New Roman"/>
          <w:lang w:val="tr-TR"/>
        </w:rPr>
        <w:t xml:space="preserve"> İki farklı sıcaklıkta taneciklerin kinetik enerji dağılımı ve eşik enerjisini aşan tanecik oranı</w:t>
      </w:r>
    </w:p>
    <w:p w14:paraId="69411F8A"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t>Katı Tepkenin Temas Yüzeyi</w:t>
      </w:r>
    </w:p>
    <w:p w14:paraId="0263E6D9" w14:textId="77777777" w:rsidR="00E84BB5" w:rsidRDefault="00000000">
      <w:pPr>
        <w:jc w:val="both"/>
        <w:rPr>
          <w:rFonts w:ascii="Times New Roman" w:hAnsi="Times New Roman" w:cs="Times New Roman"/>
          <w:lang w:val="tr-TR"/>
        </w:rPr>
      </w:pPr>
      <w:r>
        <w:rPr>
          <w:rFonts w:ascii="Times New Roman" w:hAnsi="Times New Roman" w:cs="Times New Roman"/>
          <w:lang w:val="tr-TR"/>
        </w:rPr>
        <w:t>Katı bir tepken ile sıvı, çözelti ya da gaz fazındaki bir tepken arasında gerçekleşen heterojen tepkimelerde tanecikler yalnızca katının yüzeyinde çarpışabilir. Katı küçük parçalara bölündüğünde toplam kütlesi değişmez ancak diğer tepkenle temas eden yüzey alanı artar. Örneğin kenarı 2 cm olan bir küpün toplam yüzey alanı 24 cm</w:t>
      </w:r>
      <w:r>
        <w:rPr>
          <w:rFonts w:ascii="Times New Roman" w:hAnsi="Times New Roman" w:cs="Times New Roman"/>
          <w:vertAlign w:val="superscript"/>
          <w:lang w:val="tr-TR"/>
        </w:rPr>
        <w:t>2</w:t>
      </w:r>
      <w:r>
        <w:rPr>
          <w:rFonts w:ascii="Times New Roman" w:hAnsi="Times New Roman" w:cs="Times New Roman"/>
          <w:lang w:val="tr-TR"/>
        </w:rPr>
        <w:t xml:space="preserve"> iken bu küp kenarı 1 cm olan 8 küpe bölündüğünde toplam yüzey alanı 48 cm</w:t>
      </w:r>
      <w:r>
        <w:rPr>
          <w:rFonts w:ascii="Times New Roman" w:hAnsi="Times New Roman" w:cs="Times New Roman"/>
          <w:vertAlign w:val="superscript"/>
          <w:lang w:val="tr-TR"/>
        </w:rPr>
        <w:t>2</w:t>
      </w:r>
      <w:r>
        <w:rPr>
          <w:rFonts w:ascii="Times New Roman" w:hAnsi="Times New Roman" w:cs="Times New Roman"/>
          <w:lang w:val="tr-TR"/>
        </w:rPr>
        <w:t xml:space="preserve"> olur (Görsel E). Temas yüzeyi arttıkça birim zamanda gerçekleşen çarpışma sayısı artar ve tepkime hızlanır. Bir demir çivi gaz ocağının alevinde yalnızca kızarırken aynı aleve serpilen demir tozunun kıvılcımlar saçarak yanması bu duruma örnektir. Un fabrikalarında ve kömür madenlerinde havada asılı kalan ince tozların bir kıvılcımla patlayabilmesi de temas yüzeyinin çok büyük olmasından kaynaklanır.</w:t>
      </w:r>
    </w:p>
    <w:p w14:paraId="4D9BD405" w14:textId="77777777" w:rsidR="00E84BB5" w:rsidRDefault="00000000">
      <w:pPr>
        <w:jc w:val="center"/>
        <w:rPr>
          <w:rFonts w:ascii="Times New Roman" w:hAnsi="Times New Roman" w:cs="Times New Roman"/>
          <w:lang w:val="tr-TR"/>
        </w:rPr>
      </w:pPr>
      <w:r>
        <w:rPr>
          <w:noProof/>
        </w:rPr>
        <w:drawing>
          <wp:inline distT="0" distB="0" distL="0" distR="0" wp14:anchorId="00E20AE5" wp14:editId="7AC8A6D0">
            <wp:extent cx="4320000" cy="1958400"/>
            <wp:effectExtent l="0" t="0" r="0" b="0"/>
            <wp:docPr id="900007" name="Grafik 900007" descr="Küpün bölünmesiyle yüzey alanının artış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7" name="k11_900007.png"/>
                    <pic:cNvPicPr/>
                  </pic:nvPicPr>
                  <pic:blipFill>
                    <a:blip r:embed="rId11"/>
                    <a:stretch>
                      <a:fillRect/>
                    </a:stretch>
                  </pic:blipFill>
                  <pic:spPr>
                    <a:xfrm>
                      <a:off x="0" y="0"/>
                      <a:ext cx="4320000" cy="1958400"/>
                    </a:xfrm>
                    <a:prstGeom prst="rect">
                      <a:avLst/>
                    </a:prstGeom>
                  </pic:spPr>
                </pic:pic>
              </a:graphicData>
            </a:graphic>
          </wp:inline>
        </w:drawing>
      </w:r>
    </w:p>
    <w:p w14:paraId="6E219EB4"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Görsel E:</w:t>
      </w:r>
      <w:r>
        <w:rPr>
          <w:rFonts w:ascii="Times New Roman" w:hAnsi="Times New Roman" w:cs="Times New Roman"/>
          <w:lang w:val="tr-TR"/>
        </w:rPr>
        <w:t xml:space="preserve"> Katı bir maddenin küçük parçalara bölünmesiyle toplam yüzey alanının artması</w:t>
      </w:r>
    </w:p>
    <w:p w14:paraId="1AD25CE6" w14:textId="77777777" w:rsidR="00E84BB5" w:rsidRDefault="00000000">
      <w:pPr>
        <w:keepNext/>
        <w:jc w:val="both"/>
        <w:rPr>
          <w:rFonts w:ascii="Times New Roman" w:hAnsi="Times New Roman" w:cs="Times New Roman"/>
          <w:lang w:val="tr-TR"/>
        </w:rPr>
      </w:pPr>
      <w:r>
        <w:rPr>
          <w:rFonts w:ascii="Times New Roman" w:hAnsi="Times New Roman" w:cs="Times New Roman"/>
          <w:b/>
          <w:bCs/>
          <w:lang w:val="tr-TR"/>
        </w:rPr>
        <w:lastRenderedPageBreak/>
        <w:t>Katalizör</w:t>
      </w:r>
    </w:p>
    <w:p w14:paraId="1342A0A0" w14:textId="77777777" w:rsidR="00E3301E" w:rsidRDefault="00000000">
      <w:pPr>
        <w:jc w:val="both"/>
        <w:rPr>
          <w:rFonts w:ascii="Times New Roman" w:hAnsi="Times New Roman" w:cs="Times New Roman"/>
          <w:lang w:val="tr-TR"/>
        </w:rPr>
      </w:pPr>
      <w:r>
        <w:rPr>
          <w:rFonts w:ascii="Times New Roman" w:hAnsi="Times New Roman" w:cs="Times New Roman"/>
          <w:lang w:val="tr-TR"/>
        </w:rPr>
        <w:t>Potasyum klorat ısıtıldığında 2KClO</w:t>
      </w:r>
      <w:r>
        <w:rPr>
          <w:rFonts w:ascii="Times New Roman" w:hAnsi="Times New Roman" w:cs="Times New Roman"/>
          <w:vertAlign w:val="subscript"/>
          <w:lang w:val="tr-TR"/>
        </w:rPr>
        <w:t>3</w:t>
      </w:r>
      <w:r>
        <w:rPr>
          <w:rFonts w:ascii="Times New Roman" w:hAnsi="Times New Roman" w:cs="Times New Roman"/>
          <w:lang w:val="tr-TR"/>
        </w:rPr>
        <w:t>(k) → 2KCl(k) + 3O</w:t>
      </w:r>
      <w:r>
        <w:rPr>
          <w:rFonts w:ascii="Times New Roman" w:hAnsi="Times New Roman" w:cs="Times New Roman"/>
          <w:vertAlign w:val="subscript"/>
          <w:lang w:val="tr-TR"/>
        </w:rPr>
        <w:t>2</w:t>
      </w:r>
      <w:r>
        <w:rPr>
          <w:rFonts w:ascii="Times New Roman" w:hAnsi="Times New Roman" w:cs="Times New Roman"/>
          <w:lang w:val="tr-TR"/>
        </w:rPr>
        <w:t>(g) denklemine göre bozunur. Bu tepkime ancak yüksek sıcaklıkta gözle görülür bir hızla gerçekleşir. Potasyum klorata az miktarda mangan dioksit (MnO</w:t>
      </w:r>
      <w:r>
        <w:rPr>
          <w:rFonts w:ascii="Times New Roman" w:hAnsi="Times New Roman" w:cs="Times New Roman"/>
          <w:vertAlign w:val="subscript"/>
          <w:lang w:val="tr-TR"/>
        </w:rPr>
        <w:t>2</w:t>
      </w:r>
      <w:r>
        <w:rPr>
          <w:rFonts w:ascii="Times New Roman" w:hAnsi="Times New Roman" w:cs="Times New Roman"/>
          <w:lang w:val="tr-TR"/>
        </w:rPr>
        <w:t>) karıştırılıp ısıtıldığında ise oksijen çıkışı daha düşük sıcaklıkta başlar ve çok daha hızlı gerçekleşir. Tepkime sonunda MnO</w:t>
      </w:r>
      <w:r>
        <w:rPr>
          <w:rFonts w:ascii="Times New Roman" w:hAnsi="Times New Roman" w:cs="Times New Roman"/>
          <w:vertAlign w:val="subscript"/>
          <w:lang w:val="tr-TR"/>
        </w:rPr>
        <w:t>2</w:t>
      </w:r>
      <w:r>
        <w:rPr>
          <w:rFonts w:ascii="Times New Roman" w:hAnsi="Times New Roman" w:cs="Times New Roman"/>
          <w:lang w:val="tr-TR"/>
        </w:rPr>
        <w:t xml:space="preserve"> aynı kütlede geri elde edilir. Tepkime hızını artıran ancak tepkime sonunda kimyasal olarak değişmeden açığa çıkan maddelere katalizör denir. Katalizörler tepkimenin daha düşük aktivasyon enerjisine sahip farklı bir yol (mekanizma) üzerinden gerçekleşmesini sağlar (Grafik B). Aktivasyon enerjisi düştüğünde aynı sıcaklıkta eşik enerjisini aşan tanecik oranı artar (Grafik C), etkin çarpışma sayısı artar ve tepkime hızlanır. Tepkimeye giren maddelerle aynı fiziksel hâlde bulunan katalizörlere homojen katalizör, farklı fiziksel hâlde bulunanlara ise heterojen katalizör denir. Potasyum kloratın bozunmasında katı hâldeki MnO</w:t>
      </w:r>
      <w:r>
        <w:rPr>
          <w:rFonts w:ascii="Times New Roman" w:hAnsi="Times New Roman" w:cs="Times New Roman"/>
          <w:vertAlign w:val="subscript"/>
          <w:lang w:val="tr-TR"/>
        </w:rPr>
        <w:t>2</w:t>
      </w:r>
      <w:r>
        <w:rPr>
          <w:rFonts w:ascii="Times New Roman" w:hAnsi="Times New Roman" w:cs="Times New Roman"/>
          <w:lang w:val="tr-TR"/>
        </w:rPr>
        <w:t xml:space="preserve"> heterojen katalizördür. Canlılarda gerçekleşen tepkimeleri hızlandıran protein yapılı katalizörlere enzim denir. Örneğin midede bulunan pepsin enzimi besinlerdeki proteinlerin parçalanmasını hızlandırır.</w:t>
      </w:r>
    </w:p>
    <w:p w14:paraId="7E18CF05" w14:textId="77777777" w:rsidR="00E84BB5" w:rsidRDefault="00000000">
      <w:pPr>
        <w:jc w:val="center"/>
        <w:rPr>
          <w:rFonts w:ascii="Times New Roman" w:hAnsi="Times New Roman" w:cs="Times New Roman"/>
          <w:lang w:val="tr-TR"/>
        </w:rPr>
      </w:pPr>
      <w:r>
        <w:rPr>
          <w:noProof/>
        </w:rPr>
        <w:drawing>
          <wp:inline distT="0" distB="0" distL="0" distR="0" wp14:anchorId="7EB47F88" wp14:editId="6D8D8774">
            <wp:extent cx="4680000" cy="2867280"/>
            <wp:effectExtent l="0" t="0" r="0" b="0"/>
            <wp:docPr id="900008" name="Grafik 900008" descr="Katalizörlü ve katalizörsüz potansiyel enerji diyagra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8" name="k11_900008.png"/>
                    <pic:cNvPicPr/>
                  </pic:nvPicPr>
                  <pic:blipFill>
                    <a:blip r:embed="rId12"/>
                    <a:stretch>
                      <a:fillRect/>
                    </a:stretch>
                  </pic:blipFill>
                  <pic:spPr>
                    <a:xfrm>
                      <a:off x="0" y="0"/>
                      <a:ext cx="4680000" cy="2867280"/>
                    </a:xfrm>
                    <a:prstGeom prst="rect">
                      <a:avLst/>
                    </a:prstGeom>
                  </pic:spPr>
                </pic:pic>
              </a:graphicData>
            </a:graphic>
          </wp:inline>
        </w:drawing>
      </w:r>
    </w:p>
    <w:p w14:paraId="18CAFC2A"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B:</w:t>
      </w:r>
      <w:r>
        <w:rPr>
          <w:rFonts w:ascii="Times New Roman" w:hAnsi="Times New Roman" w:cs="Times New Roman"/>
          <w:lang w:val="tr-TR"/>
        </w:rPr>
        <w:t xml:space="preserve"> Katalizörlü ve katalizörsüz bir ekzotermik tepkimeye ait potansiyel enerji-tepkime koordinatı grafiği</w:t>
      </w:r>
    </w:p>
    <w:p w14:paraId="3E3888C9" w14:textId="77777777" w:rsidR="00E84BB5" w:rsidRDefault="00000000">
      <w:pPr>
        <w:jc w:val="center"/>
        <w:rPr>
          <w:rFonts w:ascii="Times New Roman" w:hAnsi="Times New Roman" w:cs="Times New Roman"/>
          <w:lang w:val="tr-TR"/>
        </w:rPr>
      </w:pPr>
      <w:r>
        <w:rPr>
          <w:noProof/>
        </w:rPr>
        <w:lastRenderedPageBreak/>
        <w:drawing>
          <wp:inline distT="0" distB="0" distL="0" distR="0" wp14:anchorId="69926181" wp14:editId="2FB36F26">
            <wp:extent cx="4680000" cy="2867280"/>
            <wp:effectExtent l="0" t="0" r="0" b="0"/>
            <wp:docPr id="900009" name="Grafik 900009" descr="Katalizörün eşik enerjisine etk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9" name="k11_900009.png"/>
                    <pic:cNvPicPr/>
                  </pic:nvPicPr>
                  <pic:blipFill>
                    <a:blip r:embed="rId13"/>
                    <a:stretch>
                      <a:fillRect/>
                    </a:stretch>
                  </pic:blipFill>
                  <pic:spPr>
                    <a:xfrm>
                      <a:off x="0" y="0"/>
                      <a:ext cx="4680000" cy="2867280"/>
                    </a:xfrm>
                    <a:prstGeom prst="rect">
                      <a:avLst/>
                    </a:prstGeom>
                  </pic:spPr>
                </pic:pic>
              </a:graphicData>
            </a:graphic>
          </wp:inline>
        </w:drawing>
      </w:r>
    </w:p>
    <w:p w14:paraId="19E46355" w14:textId="77777777" w:rsidR="00E84BB5" w:rsidRDefault="00000000">
      <w:pPr>
        <w:jc w:val="center"/>
        <w:rPr>
          <w:rFonts w:ascii="Times New Roman" w:hAnsi="Times New Roman" w:cs="Times New Roman"/>
          <w:lang w:val="tr-TR"/>
        </w:rPr>
      </w:pPr>
      <w:r>
        <w:rPr>
          <w:rFonts w:ascii="Times New Roman" w:hAnsi="Times New Roman" w:cs="Times New Roman"/>
          <w:b/>
          <w:bCs/>
          <w:lang w:val="tr-TR"/>
        </w:rPr>
        <w:t>Grafik C:</w:t>
      </w:r>
      <w:r>
        <w:rPr>
          <w:rFonts w:ascii="Times New Roman" w:hAnsi="Times New Roman" w:cs="Times New Roman"/>
          <w:lang w:val="tr-TR"/>
        </w:rPr>
        <w:t xml:space="preserve"> Katalizörün eşik enerjisini aşan tanecik oranına etkisi</w:t>
      </w:r>
    </w:p>
    <w:p w14:paraId="69C38553" w14:textId="77777777" w:rsidR="00E3301E" w:rsidRDefault="00000000">
      <w:pPr>
        <w:jc w:val="both"/>
        <w:rPr>
          <w:rFonts w:ascii="Times New Roman" w:hAnsi="Times New Roman" w:cs="Times New Roman"/>
          <w:lang w:val="tr-TR"/>
        </w:rPr>
      </w:pPr>
      <w:r>
        <w:rPr>
          <w:rFonts w:ascii="Times New Roman" w:hAnsi="Times New Roman" w:cs="Times New Roman"/>
          <w:lang w:val="tr-TR"/>
        </w:rPr>
        <w:t>Katalizörlerin başlıca özellikleri şunlardır:</w:t>
      </w:r>
    </w:p>
    <w:p w14:paraId="0CDEAC01"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İleri ve geri tepkimelerin aktivasyon enerjilerini aynı miktarda düşürür. Bu nedenle tepkime entalpisini (ΔH) değiştirmez; ileri ve geri tepkimeleri birlikte hızlandırır.</w:t>
      </w:r>
    </w:p>
    <w:p w14:paraId="55795696"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Tepkimede oluşan ürünlerin türünü ve tepkime sonunda elde edilen ürün miktarını (verimi) değiştirmez; ürünün daha kısa sürede elde edilmesini sağlar.</w:t>
      </w:r>
    </w:p>
    <w:p w14:paraId="2AFBA97C"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Kendiliğinden gerçekleşemeyecek bir tepkimeyi gerçekleştiremez; gerçekleşebilen bir tepkimeyi hızlandırır.</w:t>
      </w:r>
    </w:p>
    <w:p w14:paraId="13A1D098" w14:textId="77777777" w:rsidR="00E3301E"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Tepkime sonunda kimyasal olarak değişmeden kalır; bu nedenle az miktarda katalizör çok miktarda tepkenin dönüşümünü hızlandırabilir.</w:t>
      </w:r>
    </w:p>
    <w:p w14:paraId="41CC02D4" w14:textId="77777777" w:rsidR="00E3301E" w:rsidRDefault="00000000">
      <w:pPr>
        <w:jc w:val="both"/>
        <w:rPr>
          <w:rFonts w:ascii="Times New Roman" w:hAnsi="Times New Roman" w:cs="Times New Roman"/>
          <w:lang w:val="tr-TR"/>
        </w:rPr>
      </w:pPr>
      <w:r>
        <w:rPr>
          <w:rFonts w:ascii="Times New Roman" w:hAnsi="Times New Roman" w:cs="Times New Roman"/>
          <w:lang w:val="tr-TR"/>
        </w:rPr>
        <w:t>Bazı durumlarda amaç bir tepkimeyi hızlandırmak değil, yavaşlatmaktır. Gıdaların bozulması ya da metallerin paslanması gibi istenmeyen tepkimeler nasıl geciktirilebilir? Tepkime hızını azaltan bu tür maddelere inhibitör denir. Bazı kaynaklarda inhibitörler negatif katalizör olarak da adlandırılır. İnhibitörler genellikle tepkimede etkin rol oynayan tanecikleri ya da katalizörün yüzeyini bağlayarak tepkimenin yavaşlamasına neden olur. Gıdaların bozulmasını geciktirmek için kullanılan bazı koruyucu ve antioksidan maddeler (askorbik asit gibi), araç radyatörlerine ve kalorifer tesisatlarına eklenen korozyon önleyiciler inhibitörlere örnektir.</w:t>
      </w:r>
    </w:p>
    <w:p w14:paraId="4A954DEA" w14:textId="77777777" w:rsidR="00E84BB5"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Bilgi Köşesi 1.2.</w:t>
      </w:r>
    </w:p>
    <w:p w14:paraId="5CDAEE1C" w14:textId="77777777" w:rsidR="00E84BB5" w:rsidRDefault="00000000">
      <w:pPr>
        <w:jc w:val="both"/>
        <w:rPr>
          <w:rFonts w:ascii="Times New Roman" w:hAnsi="Times New Roman" w:cs="Times New Roman"/>
          <w:lang w:val="tr-TR"/>
        </w:rPr>
      </w:pPr>
      <w:r>
        <w:rPr>
          <w:rFonts w:ascii="Times New Roman" w:hAnsi="Times New Roman" w:cs="Times New Roman"/>
          <w:lang w:val="tr-TR"/>
        </w:rPr>
        <w:t>Otomobillerin egzoz sistemlerinde bulunan katalitik dönüştürücüler (katalitik konvertörler), petek şeklindeki seramik bir yapı üzerine kaplanmış platin, paladyum ve rodyum gibi metallerden oluşan heterojen katalizörlerdir. Bu katalizörler, yanma sonucu oluşan zehirli karbon monoksit (CO), azot oksitler (NO</w:t>
      </w:r>
      <w:r>
        <w:rPr>
          <w:rFonts w:ascii="Times New Roman" w:hAnsi="Times New Roman" w:cs="Times New Roman"/>
          <w:vertAlign w:val="subscript"/>
          <w:lang w:val="tr-TR"/>
        </w:rPr>
        <w:t>x</w:t>
      </w:r>
      <w:r>
        <w:rPr>
          <w:rFonts w:ascii="Times New Roman" w:hAnsi="Times New Roman" w:cs="Times New Roman"/>
          <w:lang w:val="tr-TR"/>
        </w:rPr>
        <w:t>) ve yanmamış hidrokarbonların daha az zararlı olan karbon dioksit (CO</w:t>
      </w:r>
      <w:r>
        <w:rPr>
          <w:rFonts w:ascii="Times New Roman" w:hAnsi="Times New Roman" w:cs="Times New Roman"/>
          <w:vertAlign w:val="subscript"/>
          <w:lang w:val="tr-TR"/>
        </w:rPr>
        <w:t>2</w:t>
      </w:r>
      <w:r>
        <w:rPr>
          <w:rFonts w:ascii="Times New Roman" w:hAnsi="Times New Roman" w:cs="Times New Roman"/>
          <w:lang w:val="tr-TR"/>
        </w:rPr>
        <w:t>), azot (N</w:t>
      </w:r>
      <w:r>
        <w:rPr>
          <w:rFonts w:ascii="Times New Roman" w:hAnsi="Times New Roman" w:cs="Times New Roman"/>
          <w:vertAlign w:val="subscript"/>
          <w:lang w:val="tr-TR"/>
        </w:rPr>
        <w:t>2</w:t>
      </w:r>
      <w:r>
        <w:rPr>
          <w:rFonts w:ascii="Times New Roman" w:hAnsi="Times New Roman" w:cs="Times New Roman"/>
          <w:lang w:val="tr-TR"/>
        </w:rPr>
        <w:t xml:space="preserve">) </w:t>
      </w:r>
      <w:r>
        <w:rPr>
          <w:rFonts w:ascii="Times New Roman" w:hAnsi="Times New Roman" w:cs="Times New Roman"/>
          <w:lang w:val="tr-TR"/>
        </w:rPr>
        <w:lastRenderedPageBreak/>
        <w:t>ve su buharına (H</w:t>
      </w:r>
      <w:r>
        <w:rPr>
          <w:rFonts w:ascii="Times New Roman" w:hAnsi="Times New Roman" w:cs="Times New Roman"/>
          <w:vertAlign w:val="subscript"/>
          <w:lang w:val="tr-TR"/>
        </w:rPr>
        <w:t>2</w:t>
      </w:r>
      <w:r>
        <w:rPr>
          <w:rFonts w:ascii="Times New Roman" w:hAnsi="Times New Roman" w:cs="Times New Roman"/>
          <w:lang w:val="tr-TR"/>
        </w:rPr>
        <w:t>O) dönüşmesini sağlayan tepkimeleri hızlandırır. Peteğin binlerce ince kanaldan oluşması gazların katalizör yüzeyiyle temas ettiği alanı büyük ölçüde artırır.</w:t>
      </w:r>
    </w:p>
    <w:p w14:paraId="55ED9BC9" w14:textId="77777777" w:rsidR="00E84BB5" w:rsidRDefault="00000000">
      <w:pPr>
        <w:jc w:val="both"/>
        <w:rPr>
          <w:rFonts w:ascii="Times New Roman" w:hAnsi="Times New Roman" w:cs="Times New Roman"/>
          <w:lang w:val="tr-TR"/>
        </w:rPr>
      </w:pPr>
      <w:r>
        <w:rPr>
          <w:rFonts w:ascii="Times New Roman" w:hAnsi="Times New Roman" w:cs="Times New Roman"/>
          <w:lang w:val="tr-TR"/>
        </w:rPr>
        <w:t>Tıp tarihinde ilaçların hazırlanması ve etkilerinin incelenmesi üzerine önemli çalışmalar yapan bilim insanlarından biri Ebu Bekir Razi’dir. Günümüzde ilaç kapsüllerinin midede ya da bağırsakta çözünme hızı, kapsülün kaplama malzemesi ve etken maddenin tanecik boyutu gibi tepkime hızını etkileyen faktörler dikkate alınarak tasarlanmaktadır. Ebu Bekir Razi’nin ilaçlar üzerine yaptığı çalışmaları ve ilaç kapsüllerinin çözünme hızını etkileyen faktörleri araştırarak sınıfınızda paylaşabilirsiniz.</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E84BB5" w14:paraId="488C0F15" w14:textId="77777777">
        <w:trPr>
          <w:jc w:val="center"/>
        </w:trPr>
        <w:tc>
          <w:tcPr>
            <w:tcW w:w="9000" w:type="dxa"/>
            <w:shd w:val="clear" w:color="auto" w:fill="EDEDED"/>
          </w:tcPr>
          <w:p w14:paraId="177E5247" w14:textId="77777777" w:rsidR="00E84BB5" w:rsidRDefault="00000000">
            <w:pPr>
              <w:jc w:val="both"/>
              <w:rPr>
                <w:rFonts w:ascii="Times New Roman" w:hAnsi="Times New Roman" w:cs="Times New Roman"/>
                <w:lang w:val="tr-TR"/>
              </w:rPr>
            </w:pPr>
            <w:r>
              <w:rPr>
                <w:rFonts w:ascii="Times New Roman" w:hAnsi="Times New Roman" w:cs="Times New Roman"/>
                <w:lang w:val="tr-TR"/>
              </w:rPr>
              <w:t>GÖRSEL ALANI (Shutterstock)</w:t>
            </w:r>
          </w:p>
          <w:p w14:paraId="6427229E" w14:textId="77777777" w:rsidR="00E84BB5" w:rsidRDefault="00000000">
            <w:pPr>
              <w:jc w:val="both"/>
              <w:rPr>
                <w:rFonts w:ascii="Times New Roman" w:hAnsi="Times New Roman" w:cs="Times New Roman"/>
                <w:lang w:val="tr-TR"/>
              </w:rPr>
            </w:pPr>
            <w:r>
              <w:rPr>
                <w:rFonts w:ascii="Times New Roman" w:hAnsi="Times New Roman" w:cs="Times New Roman"/>
                <w:lang w:val="tr-TR"/>
              </w:rPr>
              <w:t>Tarif: Kesiti açılmış bir katalitik konvertörün petek yapısını gösteren fotoğraf ya da vektörel kesit çizimi.</w:t>
            </w:r>
          </w:p>
          <w:p w14:paraId="4C67E369" w14:textId="77777777" w:rsidR="00E84BB5" w:rsidRDefault="00000000">
            <w:pPr>
              <w:jc w:val="both"/>
              <w:rPr>
                <w:rFonts w:ascii="Times New Roman" w:hAnsi="Times New Roman" w:cs="Times New Roman"/>
                <w:lang w:val="tr-TR"/>
              </w:rPr>
            </w:pPr>
            <w:r>
              <w:rPr>
                <w:rFonts w:ascii="Times New Roman" w:hAnsi="Times New Roman" w:cs="Times New Roman"/>
                <w:lang w:val="tr-TR"/>
              </w:rPr>
              <w:t>Shutter ID: 1802059249 (fotoğraf) — Catalyst exhaust honeycomb close up</w:t>
            </w:r>
          </w:p>
        </w:tc>
      </w:tr>
    </w:tbl>
    <w:p w14:paraId="402B6D99" w14:textId="77777777" w:rsidR="00E84BB5" w:rsidRDefault="00E84BB5">
      <w:pPr>
        <w:jc w:val="both"/>
        <w:rPr>
          <w:rFonts w:ascii="Times New Roman" w:hAnsi="Times New Roman" w:cs="Times New Roman"/>
          <w:lang w:val="tr-TR"/>
        </w:rPr>
      </w:pPr>
    </w:p>
    <w:p w14:paraId="5D185FAC" w14:textId="77777777" w:rsidR="00E84BB5" w:rsidRDefault="00000000">
      <w:pPr>
        <w:jc w:val="center"/>
        <w:rPr>
          <w:rFonts w:ascii="Times New Roman" w:hAnsi="Times New Roman" w:cs="Times New Roman"/>
          <w:lang w:val="tr-TR"/>
        </w:rPr>
      </w:pPr>
      <w:r>
        <w:rPr>
          <w:rFonts w:ascii="Times New Roman" w:hAnsi="Times New Roman" w:cs="Times New Roman"/>
          <w:lang w:val="tr-TR"/>
        </w:rPr>
        <w:t>Otomobil katalitik dönüştürücüsünün iç yapısı</w:t>
      </w:r>
    </w:p>
    <w:p w14:paraId="0B1B2234"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144" behindDoc="0" locked="0" layoutInCell="1" allowOverlap="1" wp14:anchorId="11BBE41E" wp14:editId="702B082B">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AFBDAC4" w14:textId="77777777" w:rsidR="00E84BB5"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Performans Görevi 1.1.</w:t>
      </w:r>
    </w:p>
    <w:p w14:paraId="1B045BAF" w14:textId="77777777" w:rsidR="00E84BB5" w:rsidRDefault="00000000">
      <w:pPr>
        <w:jc w:val="both"/>
        <w:rPr>
          <w:rFonts w:ascii="Times New Roman" w:hAnsi="Times New Roman" w:cs="Times New Roman"/>
          <w:lang w:val="tr-TR"/>
        </w:rPr>
      </w:pPr>
      <w:r>
        <w:rPr>
          <w:rFonts w:ascii="Times New Roman" w:hAnsi="Times New Roman" w:cs="Times New Roman"/>
          <w:lang w:val="tr-TR"/>
        </w:rPr>
        <w:t>Grubunuzla birlikte tepken cinsi, tepkenlerin fiziksel hâli, derişim, sıcaklık, katı tepkenin temas yüzeyi ve katalizör faktörlerinden birinin tepkime hızına etkisini araştırmak amacıyla neden-sonuç ilişkisini ortaya koyacağınız bir deney tasarlayınız. Deneyinizde araştırma sorunuzu, hipotezinizi, bağımlı, bağımsız ve kontrol değişkenlerinizi belirleyiniz. Deneyi gerçekleştirerek elde ettiğiniz verileri tablo ve grafiklerle sununuz. Sonuçlarınızı çarpışma teorisi ile destekleyerek bir deney raporu hâlinde yazınız ve sınıfınızda paylaşınız. Görevinizi tamamladıktan sonra hazırlanan öz değerlendirme raporu ile deney sürecinde hedeflerinize ulaşabilme düzeyinizi, öğrenme sürecinizi nasıl gerçekleştirdiğinizi, bu süreçte hangi duyguları yaşadığınızı ve neleri daha farklı yapabileceğinizi değerlendiriniz.</w:t>
      </w:r>
    </w:p>
    <w:p w14:paraId="113E112F" w14:textId="77777777" w:rsidR="00E84BB5" w:rsidRDefault="00000000">
      <w:pPr>
        <w:jc w:val="both"/>
        <w:rPr>
          <w:rFonts w:ascii="Times New Roman" w:hAnsi="Times New Roman" w:cs="Times New Roman"/>
          <w:lang w:val="tr-TR"/>
        </w:rPr>
      </w:pPr>
      <w:r>
        <w:rPr>
          <w:rFonts w:ascii="Times New Roman" w:hAnsi="Times New Roman" w:cs="Times New Roman"/>
          <w:lang w:val="tr-TR"/>
        </w:rPr>
        <w:t>Performans göreviniz, karekodda yer alan “Dereceli Puanlama Anahtarı” ile değerlendirilecektir.</w:t>
      </w:r>
    </w:p>
    <w:p w14:paraId="1525EBED"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3DE55F72" wp14:editId="238B5BA0">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13642204" w14:textId="77777777" w:rsidR="00E3301E" w:rsidRPr="0070210B" w:rsidRDefault="00000000"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14:paraId="6AD8B13F" w14:textId="77777777" w:rsidR="00E84BB5" w:rsidRDefault="00E84BB5">
      <w:pPr>
        <w:jc w:val="both"/>
        <w:rPr>
          <w:rFonts w:ascii="Times New Roman" w:hAnsi="Times New Roman" w:cs="Times New Roman"/>
          <w:lang w:val="tr-TR"/>
        </w:rPr>
      </w:pPr>
    </w:p>
    <w:p w14:paraId="1614A909" w14:textId="77777777" w:rsidR="00E84BB5" w:rsidRDefault="00000000">
      <w:pPr>
        <w:jc w:val="both"/>
        <w:rPr>
          <w:rFonts w:ascii="Times New Roman" w:hAnsi="Times New Roman" w:cs="Times New Roman"/>
          <w:lang w:val="tr-TR"/>
        </w:rPr>
      </w:pPr>
      <w:r>
        <w:rPr>
          <w:rFonts w:ascii="Times New Roman" w:hAnsi="Times New Roman" w:cs="Times New Roman"/>
          <w:lang w:val="tr-TR"/>
        </w:rPr>
        <w:t>Karekodda yer alan “Öz Değerlendirme Raporu” ile kendinizi değerlendirebilirsiniz.</w:t>
      </w:r>
    </w:p>
    <w:p w14:paraId="31A58E5E" w14:textId="77777777" w:rsidR="00E3301E" w:rsidRDefault="00000000" w:rsidP="003038FF">
      <w:pPr>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61312" behindDoc="0" locked="0" layoutInCell="1" allowOverlap="1" wp14:anchorId="3446E058" wp14:editId="1E1953EE">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0D15E6B" w14:textId="77777777" w:rsidR="00E3301E" w:rsidRPr="0070210B" w:rsidRDefault="00000000" w:rsidP="003038FF">
                            <w:pPr>
                              <w:jc w:val="center"/>
                              <w:rPr>
                                <w:lang w:val="tr-TR"/>
                              </w:rPr>
                            </w:pPr>
                            <w:r>
                              <w:rPr>
                                <w:lang w:val="tr-TR"/>
                              </w:rPr>
                              <w:t>Karekod alanı: Öz Değerlendirme Raporu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Raporu</w:t>
                      </w:r>
                    </w:p>
                  </w:txbxContent>
                </v:textbox>
              </v:rect>
            </w:pict>
          </mc:Fallback>
        </mc:AlternateContent>
      </w:r>
    </w:p>
    <w:p w14:paraId="37538CA8" w14:textId="77777777" w:rsidR="00E84BB5" w:rsidRDefault="00E84BB5">
      <w:pPr>
        <w:jc w:val="both"/>
        <w:rPr>
          <w:rFonts w:ascii="Times New Roman" w:hAnsi="Times New Roman" w:cs="Times New Roman"/>
          <w:lang w:val="tr-TR"/>
        </w:rPr>
      </w:pPr>
    </w:p>
    <w:p w14:paraId="1B47E113"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4CB5A1A2" wp14:editId="6F06AB53">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2F9259CA" w14:textId="77777777" w:rsidR="00E84BB5"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1.7.</w:t>
      </w:r>
    </w:p>
    <w:p w14:paraId="1C8B6397" w14:textId="77777777" w:rsidR="00E84BB5" w:rsidRDefault="00000000">
      <w:pPr>
        <w:jc w:val="both"/>
        <w:rPr>
          <w:rFonts w:ascii="Times New Roman" w:hAnsi="Times New Roman" w:cs="Times New Roman"/>
          <w:lang w:val="tr-TR"/>
        </w:rPr>
      </w:pPr>
      <w:r>
        <w:rPr>
          <w:rFonts w:ascii="Times New Roman" w:hAnsi="Times New Roman" w:cs="Times New Roman"/>
          <w:lang w:val="tr-TR"/>
        </w:rPr>
        <w:t>1. Aşağıdaki tabloda günlük hayatta karşılaşılan bazı durumlar verilmiştir. Her bir durumda tepkime hızına etki eden faktörü belirleyerek tepkime hızının nasıl değiştiğini (artar/azalır)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2200"/>
        <w:gridCol w:w="1800"/>
      </w:tblGrid>
      <w:tr w:rsidR="00E84BB5" w14:paraId="46165C51" w14:textId="77777777">
        <w:trPr>
          <w:jc w:val="center"/>
        </w:trPr>
        <w:tc>
          <w:tcPr>
            <w:tcW w:w="5000" w:type="dxa"/>
            <w:shd w:val="clear" w:color="auto" w:fill="D9E2F3"/>
            <w:vAlign w:val="center"/>
          </w:tcPr>
          <w:p w14:paraId="2A785D17" w14:textId="77777777" w:rsidR="00E84BB5" w:rsidRDefault="00000000">
            <w:pPr>
              <w:rPr>
                <w:rFonts w:ascii="Times New Roman" w:hAnsi="Times New Roman" w:cs="Times New Roman"/>
                <w:b/>
                <w:bCs/>
                <w:lang w:val="tr-TR"/>
              </w:rPr>
            </w:pPr>
            <w:r>
              <w:rPr>
                <w:rFonts w:ascii="Times New Roman" w:hAnsi="Times New Roman" w:cs="Times New Roman"/>
                <w:b/>
                <w:bCs/>
                <w:lang w:val="tr-TR"/>
              </w:rPr>
              <w:t>Durum</w:t>
            </w:r>
          </w:p>
        </w:tc>
        <w:tc>
          <w:tcPr>
            <w:tcW w:w="2200" w:type="dxa"/>
            <w:shd w:val="clear" w:color="auto" w:fill="D9E2F3"/>
            <w:vAlign w:val="center"/>
          </w:tcPr>
          <w:p w14:paraId="66980EE6" w14:textId="77777777" w:rsidR="00E84BB5" w:rsidRDefault="00000000">
            <w:pPr>
              <w:rPr>
                <w:rFonts w:ascii="Times New Roman" w:hAnsi="Times New Roman" w:cs="Times New Roman"/>
                <w:b/>
                <w:bCs/>
                <w:lang w:val="tr-TR"/>
              </w:rPr>
            </w:pPr>
            <w:r>
              <w:rPr>
                <w:rFonts w:ascii="Times New Roman" w:hAnsi="Times New Roman" w:cs="Times New Roman"/>
                <w:b/>
                <w:bCs/>
                <w:lang w:val="tr-TR"/>
              </w:rPr>
              <w:t>Etki eden faktör</w:t>
            </w:r>
          </w:p>
        </w:tc>
        <w:tc>
          <w:tcPr>
            <w:tcW w:w="1800" w:type="dxa"/>
            <w:shd w:val="clear" w:color="auto" w:fill="D9E2F3"/>
            <w:vAlign w:val="center"/>
          </w:tcPr>
          <w:p w14:paraId="72807BB2" w14:textId="77777777" w:rsidR="00E84BB5" w:rsidRDefault="00000000">
            <w:pPr>
              <w:rPr>
                <w:rFonts w:ascii="Times New Roman" w:hAnsi="Times New Roman" w:cs="Times New Roman"/>
                <w:b/>
                <w:bCs/>
                <w:lang w:val="tr-TR"/>
              </w:rPr>
            </w:pPr>
            <w:r>
              <w:rPr>
                <w:rFonts w:ascii="Times New Roman" w:hAnsi="Times New Roman" w:cs="Times New Roman"/>
                <w:b/>
                <w:bCs/>
                <w:lang w:val="tr-TR"/>
              </w:rPr>
              <w:t>Tepkime hızı</w:t>
            </w:r>
          </w:p>
        </w:tc>
      </w:tr>
      <w:tr w:rsidR="00E84BB5" w14:paraId="3D5CFD5B" w14:textId="77777777">
        <w:trPr>
          <w:trHeight w:val="450"/>
          <w:jc w:val="center"/>
        </w:trPr>
        <w:tc>
          <w:tcPr>
            <w:tcW w:w="5000" w:type="dxa"/>
            <w:vAlign w:val="center"/>
          </w:tcPr>
          <w:p w14:paraId="62E0649E" w14:textId="77777777" w:rsidR="00E84BB5" w:rsidRDefault="00000000">
            <w:pPr>
              <w:rPr>
                <w:rFonts w:ascii="Times New Roman" w:hAnsi="Times New Roman" w:cs="Times New Roman"/>
                <w:lang w:val="tr-TR"/>
              </w:rPr>
            </w:pPr>
            <w:r>
              <w:rPr>
                <w:rFonts w:ascii="Times New Roman" w:hAnsi="Times New Roman" w:cs="Times New Roman"/>
                <w:lang w:val="tr-TR"/>
              </w:rPr>
              <w:t>Yiyeceklerin buzdolabında saklanması</w:t>
            </w:r>
          </w:p>
        </w:tc>
        <w:tc>
          <w:tcPr>
            <w:tcW w:w="2200" w:type="dxa"/>
            <w:vAlign w:val="center"/>
          </w:tcPr>
          <w:p w14:paraId="5580EF64" w14:textId="77777777" w:rsidR="00E84BB5" w:rsidRDefault="00E84BB5">
            <w:pPr>
              <w:rPr>
                <w:rFonts w:ascii="Times New Roman" w:hAnsi="Times New Roman" w:cs="Times New Roman"/>
                <w:lang w:val="tr-TR"/>
              </w:rPr>
            </w:pPr>
          </w:p>
        </w:tc>
        <w:tc>
          <w:tcPr>
            <w:tcW w:w="1800" w:type="dxa"/>
            <w:vAlign w:val="center"/>
          </w:tcPr>
          <w:p w14:paraId="4E6CC20B" w14:textId="77777777" w:rsidR="00E84BB5" w:rsidRDefault="00E84BB5">
            <w:pPr>
              <w:rPr>
                <w:rFonts w:ascii="Times New Roman" w:hAnsi="Times New Roman" w:cs="Times New Roman"/>
                <w:lang w:val="tr-TR"/>
              </w:rPr>
            </w:pPr>
          </w:p>
        </w:tc>
      </w:tr>
      <w:tr w:rsidR="00E84BB5" w14:paraId="0F08EAD4" w14:textId="77777777">
        <w:trPr>
          <w:trHeight w:val="450"/>
          <w:jc w:val="center"/>
        </w:trPr>
        <w:tc>
          <w:tcPr>
            <w:tcW w:w="5000" w:type="dxa"/>
            <w:vAlign w:val="center"/>
          </w:tcPr>
          <w:p w14:paraId="33707256" w14:textId="77777777" w:rsidR="00E84BB5" w:rsidRDefault="00000000">
            <w:pPr>
              <w:rPr>
                <w:rFonts w:ascii="Times New Roman" w:hAnsi="Times New Roman" w:cs="Times New Roman"/>
                <w:lang w:val="tr-TR"/>
              </w:rPr>
            </w:pPr>
            <w:r>
              <w:rPr>
                <w:rFonts w:ascii="Times New Roman" w:hAnsi="Times New Roman" w:cs="Times New Roman"/>
                <w:lang w:val="tr-TR"/>
              </w:rPr>
              <w:t>Kömür tozunun kömür parçasından daha hızlı yanması</w:t>
            </w:r>
          </w:p>
        </w:tc>
        <w:tc>
          <w:tcPr>
            <w:tcW w:w="2200" w:type="dxa"/>
            <w:vAlign w:val="center"/>
          </w:tcPr>
          <w:p w14:paraId="7BDF24C1" w14:textId="77777777" w:rsidR="00E84BB5" w:rsidRDefault="00E84BB5">
            <w:pPr>
              <w:rPr>
                <w:rFonts w:ascii="Times New Roman" w:hAnsi="Times New Roman" w:cs="Times New Roman"/>
                <w:lang w:val="tr-TR"/>
              </w:rPr>
            </w:pPr>
          </w:p>
        </w:tc>
        <w:tc>
          <w:tcPr>
            <w:tcW w:w="1800" w:type="dxa"/>
            <w:vAlign w:val="center"/>
          </w:tcPr>
          <w:p w14:paraId="3A92064F" w14:textId="77777777" w:rsidR="00E84BB5" w:rsidRDefault="00E84BB5">
            <w:pPr>
              <w:rPr>
                <w:rFonts w:ascii="Times New Roman" w:hAnsi="Times New Roman" w:cs="Times New Roman"/>
                <w:lang w:val="tr-TR"/>
              </w:rPr>
            </w:pPr>
          </w:p>
        </w:tc>
      </w:tr>
      <w:tr w:rsidR="00E84BB5" w14:paraId="3D657BE1" w14:textId="77777777">
        <w:trPr>
          <w:trHeight w:val="450"/>
          <w:jc w:val="center"/>
        </w:trPr>
        <w:tc>
          <w:tcPr>
            <w:tcW w:w="5000" w:type="dxa"/>
            <w:vAlign w:val="center"/>
          </w:tcPr>
          <w:p w14:paraId="64259098" w14:textId="77777777" w:rsidR="00E84BB5" w:rsidRDefault="00000000">
            <w:pPr>
              <w:rPr>
                <w:rFonts w:ascii="Times New Roman" w:hAnsi="Times New Roman" w:cs="Times New Roman"/>
                <w:lang w:val="tr-TR"/>
              </w:rPr>
            </w:pPr>
            <w:r>
              <w:rPr>
                <w:rFonts w:ascii="Times New Roman" w:hAnsi="Times New Roman" w:cs="Times New Roman"/>
                <w:lang w:val="tr-TR"/>
              </w:rPr>
              <w:t>Otomobil egzozlarında katalitik dönüştürücü kullanılması</w:t>
            </w:r>
          </w:p>
        </w:tc>
        <w:tc>
          <w:tcPr>
            <w:tcW w:w="2200" w:type="dxa"/>
            <w:vAlign w:val="center"/>
          </w:tcPr>
          <w:p w14:paraId="1028FF4C" w14:textId="77777777" w:rsidR="00E84BB5" w:rsidRDefault="00E84BB5">
            <w:pPr>
              <w:rPr>
                <w:rFonts w:ascii="Times New Roman" w:hAnsi="Times New Roman" w:cs="Times New Roman"/>
                <w:lang w:val="tr-TR"/>
              </w:rPr>
            </w:pPr>
          </w:p>
        </w:tc>
        <w:tc>
          <w:tcPr>
            <w:tcW w:w="1800" w:type="dxa"/>
            <w:vAlign w:val="center"/>
          </w:tcPr>
          <w:p w14:paraId="0FD6C58D" w14:textId="77777777" w:rsidR="00E84BB5" w:rsidRDefault="00E84BB5">
            <w:pPr>
              <w:rPr>
                <w:rFonts w:ascii="Times New Roman" w:hAnsi="Times New Roman" w:cs="Times New Roman"/>
                <w:lang w:val="tr-TR"/>
              </w:rPr>
            </w:pPr>
          </w:p>
        </w:tc>
      </w:tr>
      <w:tr w:rsidR="00E84BB5" w14:paraId="0DE33FEE" w14:textId="77777777">
        <w:trPr>
          <w:trHeight w:val="450"/>
          <w:jc w:val="center"/>
        </w:trPr>
        <w:tc>
          <w:tcPr>
            <w:tcW w:w="5000" w:type="dxa"/>
            <w:vAlign w:val="center"/>
          </w:tcPr>
          <w:p w14:paraId="794E2F6A" w14:textId="77777777" w:rsidR="00E84BB5" w:rsidRDefault="00000000">
            <w:pPr>
              <w:rPr>
                <w:rFonts w:ascii="Times New Roman" w:hAnsi="Times New Roman" w:cs="Times New Roman"/>
                <w:lang w:val="tr-TR"/>
              </w:rPr>
            </w:pPr>
            <w:r>
              <w:rPr>
                <w:rFonts w:ascii="Times New Roman" w:hAnsi="Times New Roman" w:cs="Times New Roman"/>
                <w:lang w:val="tr-TR"/>
              </w:rPr>
              <w:t>Ateşi canlandırmak için ateşin üflenmesi (ortama oksijen gönderilmesi)</w:t>
            </w:r>
          </w:p>
        </w:tc>
        <w:tc>
          <w:tcPr>
            <w:tcW w:w="2200" w:type="dxa"/>
            <w:vAlign w:val="center"/>
          </w:tcPr>
          <w:p w14:paraId="477DFD0E" w14:textId="77777777" w:rsidR="00E84BB5" w:rsidRDefault="00E84BB5">
            <w:pPr>
              <w:rPr>
                <w:rFonts w:ascii="Times New Roman" w:hAnsi="Times New Roman" w:cs="Times New Roman"/>
                <w:lang w:val="tr-TR"/>
              </w:rPr>
            </w:pPr>
          </w:p>
        </w:tc>
        <w:tc>
          <w:tcPr>
            <w:tcW w:w="1800" w:type="dxa"/>
            <w:vAlign w:val="center"/>
          </w:tcPr>
          <w:p w14:paraId="4761CC31" w14:textId="77777777" w:rsidR="00E84BB5" w:rsidRDefault="00E84BB5">
            <w:pPr>
              <w:rPr>
                <w:rFonts w:ascii="Times New Roman" w:hAnsi="Times New Roman" w:cs="Times New Roman"/>
                <w:lang w:val="tr-TR"/>
              </w:rPr>
            </w:pPr>
          </w:p>
        </w:tc>
      </w:tr>
      <w:tr w:rsidR="00E84BB5" w14:paraId="14A9B911" w14:textId="77777777">
        <w:trPr>
          <w:trHeight w:val="450"/>
          <w:jc w:val="center"/>
        </w:trPr>
        <w:tc>
          <w:tcPr>
            <w:tcW w:w="5000" w:type="dxa"/>
            <w:vAlign w:val="center"/>
          </w:tcPr>
          <w:p w14:paraId="621855EA" w14:textId="77777777" w:rsidR="00E84BB5" w:rsidRDefault="00000000">
            <w:pPr>
              <w:rPr>
                <w:rFonts w:ascii="Times New Roman" w:hAnsi="Times New Roman" w:cs="Times New Roman"/>
                <w:lang w:val="tr-TR"/>
              </w:rPr>
            </w:pPr>
            <w:r>
              <w:rPr>
                <w:rFonts w:ascii="Times New Roman" w:hAnsi="Times New Roman" w:cs="Times New Roman"/>
                <w:lang w:val="tr-TR"/>
              </w:rPr>
              <w:t>Mayalı hamurun sıcak ortamda daha çabuk kabarması</w:t>
            </w:r>
          </w:p>
        </w:tc>
        <w:tc>
          <w:tcPr>
            <w:tcW w:w="2200" w:type="dxa"/>
            <w:vAlign w:val="center"/>
          </w:tcPr>
          <w:p w14:paraId="5AA4E4A6" w14:textId="77777777" w:rsidR="00E84BB5" w:rsidRDefault="00E84BB5">
            <w:pPr>
              <w:rPr>
                <w:rFonts w:ascii="Times New Roman" w:hAnsi="Times New Roman" w:cs="Times New Roman"/>
                <w:lang w:val="tr-TR"/>
              </w:rPr>
            </w:pPr>
          </w:p>
        </w:tc>
        <w:tc>
          <w:tcPr>
            <w:tcW w:w="1800" w:type="dxa"/>
            <w:vAlign w:val="center"/>
          </w:tcPr>
          <w:p w14:paraId="02E48AB3" w14:textId="77777777" w:rsidR="00E84BB5" w:rsidRDefault="00E84BB5">
            <w:pPr>
              <w:rPr>
                <w:rFonts w:ascii="Times New Roman" w:hAnsi="Times New Roman" w:cs="Times New Roman"/>
                <w:lang w:val="tr-TR"/>
              </w:rPr>
            </w:pPr>
          </w:p>
        </w:tc>
      </w:tr>
      <w:tr w:rsidR="00E84BB5" w14:paraId="218DAFFF" w14:textId="77777777">
        <w:trPr>
          <w:trHeight w:val="450"/>
          <w:jc w:val="center"/>
        </w:trPr>
        <w:tc>
          <w:tcPr>
            <w:tcW w:w="5000" w:type="dxa"/>
            <w:vAlign w:val="center"/>
          </w:tcPr>
          <w:p w14:paraId="4E2D71F5" w14:textId="77777777" w:rsidR="00E84BB5" w:rsidRDefault="00000000">
            <w:pPr>
              <w:rPr>
                <w:rFonts w:ascii="Times New Roman" w:hAnsi="Times New Roman" w:cs="Times New Roman"/>
                <w:lang w:val="tr-TR"/>
              </w:rPr>
            </w:pPr>
            <w:r>
              <w:rPr>
                <w:rFonts w:ascii="Times New Roman" w:hAnsi="Times New Roman" w:cs="Times New Roman"/>
                <w:lang w:val="tr-TR"/>
              </w:rPr>
              <w:t>Ağızda tükürükteki amilazın nişastanın parçalanmasını başlatması</w:t>
            </w:r>
          </w:p>
        </w:tc>
        <w:tc>
          <w:tcPr>
            <w:tcW w:w="2200" w:type="dxa"/>
            <w:vAlign w:val="center"/>
          </w:tcPr>
          <w:p w14:paraId="40799800" w14:textId="77777777" w:rsidR="00E84BB5" w:rsidRDefault="00E84BB5">
            <w:pPr>
              <w:rPr>
                <w:rFonts w:ascii="Times New Roman" w:hAnsi="Times New Roman" w:cs="Times New Roman"/>
                <w:lang w:val="tr-TR"/>
              </w:rPr>
            </w:pPr>
          </w:p>
        </w:tc>
        <w:tc>
          <w:tcPr>
            <w:tcW w:w="1800" w:type="dxa"/>
            <w:vAlign w:val="center"/>
          </w:tcPr>
          <w:p w14:paraId="13C9033B" w14:textId="77777777" w:rsidR="00E84BB5" w:rsidRDefault="00E84BB5">
            <w:pPr>
              <w:rPr>
                <w:rFonts w:ascii="Times New Roman" w:hAnsi="Times New Roman" w:cs="Times New Roman"/>
                <w:lang w:val="tr-TR"/>
              </w:rPr>
            </w:pPr>
          </w:p>
        </w:tc>
      </w:tr>
      <w:tr w:rsidR="00E84BB5" w14:paraId="68D8664A" w14:textId="77777777">
        <w:trPr>
          <w:trHeight w:val="450"/>
          <w:jc w:val="center"/>
        </w:trPr>
        <w:tc>
          <w:tcPr>
            <w:tcW w:w="5000" w:type="dxa"/>
            <w:vAlign w:val="center"/>
          </w:tcPr>
          <w:p w14:paraId="53A5A101" w14:textId="77777777" w:rsidR="00E84BB5" w:rsidRDefault="00000000">
            <w:pPr>
              <w:rPr>
                <w:rFonts w:ascii="Times New Roman" w:hAnsi="Times New Roman" w:cs="Times New Roman"/>
                <w:lang w:val="tr-TR"/>
              </w:rPr>
            </w:pPr>
            <w:r>
              <w:rPr>
                <w:rFonts w:ascii="Times New Roman" w:hAnsi="Times New Roman" w:cs="Times New Roman"/>
                <w:lang w:val="tr-TR"/>
              </w:rPr>
              <w:t>Toz hâlindeki ilacın tablet hâlindeki ilaca göre daha hızlı etki etmesi</w:t>
            </w:r>
          </w:p>
        </w:tc>
        <w:tc>
          <w:tcPr>
            <w:tcW w:w="2200" w:type="dxa"/>
            <w:vAlign w:val="center"/>
          </w:tcPr>
          <w:p w14:paraId="141E7543" w14:textId="77777777" w:rsidR="00E84BB5" w:rsidRDefault="00E84BB5">
            <w:pPr>
              <w:rPr>
                <w:rFonts w:ascii="Times New Roman" w:hAnsi="Times New Roman" w:cs="Times New Roman"/>
                <w:lang w:val="tr-TR"/>
              </w:rPr>
            </w:pPr>
          </w:p>
        </w:tc>
        <w:tc>
          <w:tcPr>
            <w:tcW w:w="1800" w:type="dxa"/>
            <w:vAlign w:val="center"/>
          </w:tcPr>
          <w:p w14:paraId="6F855345" w14:textId="77777777" w:rsidR="00E84BB5" w:rsidRDefault="00E84BB5">
            <w:pPr>
              <w:rPr>
                <w:rFonts w:ascii="Times New Roman" w:hAnsi="Times New Roman" w:cs="Times New Roman"/>
                <w:lang w:val="tr-TR"/>
              </w:rPr>
            </w:pPr>
          </w:p>
        </w:tc>
      </w:tr>
      <w:tr w:rsidR="00E84BB5" w14:paraId="71404227" w14:textId="77777777">
        <w:trPr>
          <w:trHeight w:val="450"/>
          <w:jc w:val="center"/>
        </w:trPr>
        <w:tc>
          <w:tcPr>
            <w:tcW w:w="5000" w:type="dxa"/>
            <w:vAlign w:val="center"/>
          </w:tcPr>
          <w:p w14:paraId="50D91832" w14:textId="77777777" w:rsidR="00E84BB5" w:rsidRDefault="00000000">
            <w:pPr>
              <w:rPr>
                <w:rFonts w:ascii="Times New Roman" w:hAnsi="Times New Roman" w:cs="Times New Roman"/>
                <w:lang w:val="tr-TR"/>
              </w:rPr>
            </w:pPr>
            <w:r>
              <w:rPr>
                <w:rFonts w:ascii="Times New Roman" w:hAnsi="Times New Roman" w:cs="Times New Roman"/>
                <w:lang w:val="tr-TR"/>
              </w:rPr>
              <w:t>Bazı gıdalara koruyucu madde eklenmesi</w:t>
            </w:r>
          </w:p>
        </w:tc>
        <w:tc>
          <w:tcPr>
            <w:tcW w:w="2200" w:type="dxa"/>
            <w:vAlign w:val="center"/>
          </w:tcPr>
          <w:p w14:paraId="338224E9" w14:textId="77777777" w:rsidR="00E84BB5" w:rsidRDefault="00E84BB5">
            <w:pPr>
              <w:rPr>
                <w:rFonts w:ascii="Times New Roman" w:hAnsi="Times New Roman" w:cs="Times New Roman"/>
                <w:lang w:val="tr-TR"/>
              </w:rPr>
            </w:pPr>
          </w:p>
        </w:tc>
        <w:tc>
          <w:tcPr>
            <w:tcW w:w="1800" w:type="dxa"/>
            <w:vAlign w:val="center"/>
          </w:tcPr>
          <w:p w14:paraId="22CEC3F5" w14:textId="77777777" w:rsidR="00E84BB5" w:rsidRDefault="00E84BB5">
            <w:pPr>
              <w:rPr>
                <w:rFonts w:ascii="Times New Roman" w:hAnsi="Times New Roman" w:cs="Times New Roman"/>
                <w:lang w:val="tr-TR"/>
              </w:rPr>
            </w:pPr>
          </w:p>
        </w:tc>
      </w:tr>
    </w:tbl>
    <w:p w14:paraId="4936BC31" w14:textId="77777777" w:rsidR="00E84BB5" w:rsidRDefault="00E84BB5">
      <w:pPr>
        <w:jc w:val="both"/>
        <w:rPr>
          <w:rFonts w:ascii="Times New Roman" w:hAnsi="Times New Roman" w:cs="Times New Roman"/>
          <w:lang w:val="tr-TR"/>
        </w:rPr>
      </w:pPr>
    </w:p>
    <w:p w14:paraId="53DE7E8A" w14:textId="77777777" w:rsidR="00E84BB5" w:rsidRDefault="00000000">
      <w:pPr>
        <w:jc w:val="both"/>
        <w:rPr>
          <w:rFonts w:ascii="Times New Roman" w:hAnsi="Times New Roman" w:cs="Times New Roman"/>
          <w:lang w:val="tr-TR"/>
        </w:rPr>
      </w:pPr>
      <w:r>
        <w:rPr>
          <w:rFonts w:ascii="Times New Roman" w:hAnsi="Times New Roman" w:cs="Times New Roman"/>
          <w:lang w:val="tr-TR"/>
        </w:rPr>
        <w:t>2. X(g) + Y(g) → Z(g) tepkimesi sabit hacimli bir kapta gerçekleşmektedir. Aşağıdaki değişikliklerin tepkime hızına etkisini çarpışma teorisi ile açıklayınız.</w:t>
      </w:r>
    </w:p>
    <w:p w14:paraId="19A94CB3"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sabit sıcaklıkta bir miktar X gazı eklemek</w:t>
      </w:r>
    </w:p>
    <w:p w14:paraId="0EF03D55"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6D923D"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Kabın sıcaklığını artırmak</w:t>
      </w:r>
    </w:p>
    <w:p w14:paraId="538FF60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54DDD8B6"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Ortama uygun bir katalizör eklemek</w:t>
      </w:r>
    </w:p>
    <w:p w14:paraId="5DCF8F1D"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7EB232EF" w14:textId="77777777" w:rsidR="00E84BB5"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Kaba tepkimeye girmeyen bir soy gaz eklemek</w:t>
      </w:r>
    </w:p>
    <w:p w14:paraId="1558EE2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w:t>
      </w:r>
    </w:p>
    <w:p w14:paraId="0FB4A389" w14:textId="77777777" w:rsidR="00E84BB5" w:rsidRDefault="00000000">
      <w:pPr>
        <w:jc w:val="both"/>
        <w:rPr>
          <w:rFonts w:ascii="Times New Roman" w:hAnsi="Times New Roman" w:cs="Times New Roman"/>
          <w:lang w:val="tr-TR"/>
        </w:rPr>
      </w:pPr>
      <w:r>
        <w:rPr>
          <w:rFonts w:ascii="Times New Roman" w:hAnsi="Times New Roman" w:cs="Times New Roman"/>
          <w:lang w:val="tr-TR"/>
        </w:rPr>
        <w:t>3. Aşağıdaki grafikte bir tepkimeye ait taneciklerin belirli bir sıcaklıktaki kinetik enerji dağılımı verilmiştir. Sıcaklık artırıldığında ve ortama katalizör eklendiğinde grafikte meydana gelecek değişiklikleri çiziniz ve açıklayınız.</w:t>
      </w:r>
    </w:p>
    <w:p w14:paraId="1FF28B0C" w14:textId="77777777" w:rsidR="00E84BB5" w:rsidRDefault="00000000">
      <w:pPr>
        <w:jc w:val="center"/>
        <w:rPr>
          <w:rFonts w:ascii="Times New Roman" w:hAnsi="Times New Roman" w:cs="Times New Roman"/>
          <w:lang w:val="tr-TR"/>
        </w:rPr>
      </w:pPr>
      <w:r>
        <w:rPr>
          <w:noProof/>
        </w:rPr>
        <w:drawing>
          <wp:inline distT="0" distB="0" distL="0" distR="0" wp14:anchorId="6DE7896F" wp14:editId="669051F2">
            <wp:extent cx="3960000" cy="2426160"/>
            <wp:effectExtent l="0" t="0" r="0" b="0"/>
            <wp:docPr id="900014" name="Grafik 900014" descr="Kinetik enerji dağılım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14" name="k11_900014.png"/>
                    <pic:cNvPicPr/>
                  </pic:nvPicPr>
                  <pic:blipFill>
                    <a:blip r:embed="rId14"/>
                    <a:stretch>
                      <a:fillRect/>
                    </a:stretch>
                  </pic:blipFill>
                  <pic:spPr>
                    <a:xfrm>
                      <a:off x="0" y="0"/>
                      <a:ext cx="3960000" cy="2426160"/>
                    </a:xfrm>
                    <a:prstGeom prst="rect">
                      <a:avLst/>
                    </a:prstGeom>
                  </pic:spPr>
                </pic:pic>
              </a:graphicData>
            </a:graphic>
          </wp:inline>
        </w:drawing>
      </w:r>
    </w:p>
    <w:p w14:paraId="36CD21C1"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7694AD25" w14:textId="77777777" w:rsidR="00E84BB5" w:rsidRDefault="00000000">
      <w:pPr>
        <w:jc w:val="both"/>
        <w:rPr>
          <w:rFonts w:ascii="Times New Roman" w:hAnsi="Times New Roman" w:cs="Times New Roman"/>
          <w:lang w:val="tr-TR"/>
        </w:rPr>
      </w:pPr>
      <w:r>
        <w:rPr>
          <w:rFonts w:ascii="Times New Roman" w:hAnsi="Times New Roman" w:cs="Times New Roman"/>
          <w:lang w:val="tr-TR"/>
        </w:rPr>
        <w:t>……………………………………………………………………………………………………</w:t>
      </w:r>
    </w:p>
    <w:p w14:paraId="40C361F2" w14:textId="77777777" w:rsidR="00E84BB5" w:rsidRDefault="00000000">
      <w:pPr>
        <w:jc w:val="both"/>
        <w:rPr>
          <w:rFonts w:ascii="Times New Roman" w:hAnsi="Times New Roman" w:cs="Times New Roman"/>
          <w:lang w:val="tr-TR"/>
        </w:rPr>
      </w:pPr>
      <w:r>
        <w:rPr>
          <w:rFonts w:ascii="Times New Roman" w:hAnsi="Times New Roman" w:cs="Times New Roman"/>
          <w:lang w:val="tr-TR"/>
        </w:rPr>
        <w:t>4. Aşağıdaki ifadelerden doğru olanların başına “D”, yanlış olanların başına “Y” yazınız.</w:t>
      </w:r>
    </w:p>
    <w:p w14:paraId="2291645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entalpi değişimini (ΔH) azaltır.</w:t>
      </w:r>
    </w:p>
    <w:p w14:paraId="3EC35F3B"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artışı yalnızca endotermik tepkimelerin hızını artırır.</w:t>
      </w:r>
    </w:p>
    <w:p w14:paraId="68293D69"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Katı bir tepkenin toz hâline getirilmesi tepkime hızını artırır.</w:t>
      </w:r>
    </w:p>
    <w:p w14:paraId="1125E35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Sıcaklık arttıkça eşik enerjisini aşan tanecik oranı artar.</w:t>
      </w:r>
    </w:p>
    <w:p w14:paraId="758EBC7E"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Homojen tepkimelerde temas yüzeyi tepkime hızını etkileyen bir faktördür.</w:t>
      </w:r>
    </w:p>
    <w:p w14:paraId="7FE229B4" w14:textId="77777777" w:rsidR="00E84BB5"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kimyasal olarak değişmeden açığa çıkar.</w:t>
      </w:r>
    </w:p>
    <w:p w14:paraId="2266C8DE" w14:textId="77777777" w:rsidR="00E3301E" w:rsidRDefault="00000000">
      <w:pPr>
        <w:jc w:val="both"/>
        <w:rPr>
          <w:rFonts w:ascii="Times New Roman" w:hAnsi="Times New Roman" w:cs="Times New Roman"/>
          <w:lang w:val="tr-TR"/>
        </w:rPr>
      </w:pPr>
      <w:r>
        <w:rPr>
          <w:rFonts w:ascii="Times New Roman" w:hAnsi="Times New Roman" w:cs="Times New Roman"/>
          <w:lang w:val="tr-TR"/>
        </w:rPr>
        <w:t>5. Aynı koşullarda tek basamakta gerçekleşen aşağıdaki tepkimelerden hangisinin daha hızlı olması beklenir? Gerekçesini çarpışma teorisi ile açıklayınız.</w:t>
      </w:r>
    </w:p>
    <w:p w14:paraId="5C34A478" w14:textId="77777777" w:rsidR="00E3301E" w:rsidRDefault="00000000">
      <w:pPr>
        <w:jc w:val="center"/>
        <w:rPr>
          <w:rFonts w:ascii="Times New Roman" w:hAnsi="Times New Roman" w:cs="Times New Roman"/>
          <w:lang w:val="tr-TR"/>
        </w:rPr>
      </w:pPr>
      <w:r>
        <w:rPr>
          <w:rFonts w:ascii="Times New Roman" w:hAnsi="Times New Roman" w:cs="Times New Roman"/>
          <w:lang w:val="tr-TR"/>
        </w:rPr>
        <w:t>I. X(g) + Y(g) → XY(g)          II. 2X(g) + Y(g) → X</w:t>
      </w:r>
      <w:r>
        <w:rPr>
          <w:rFonts w:ascii="Times New Roman" w:hAnsi="Times New Roman" w:cs="Times New Roman"/>
          <w:vertAlign w:val="subscript"/>
          <w:lang w:val="tr-TR"/>
        </w:rPr>
        <w:t>2</w:t>
      </w:r>
      <w:r>
        <w:rPr>
          <w:rFonts w:ascii="Times New Roman" w:hAnsi="Times New Roman" w:cs="Times New Roman"/>
          <w:lang w:val="tr-TR"/>
        </w:rPr>
        <w:t>Y(g)</w:t>
      </w:r>
    </w:p>
    <w:p w14:paraId="6A9675CB"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lastRenderedPageBreak/>
        <w:t>……………………………………………………………………………………………</w:t>
      </w:r>
    </w:p>
    <w:p w14:paraId="2931E3A9"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w:t>
      </w:r>
    </w:p>
    <w:p w14:paraId="79F787FB" w14:textId="77777777" w:rsidR="00E3301E" w:rsidRDefault="00000000">
      <w:pPr>
        <w:jc w:val="both"/>
        <w:rPr>
          <w:rFonts w:ascii="Times New Roman" w:hAnsi="Times New Roman" w:cs="Times New Roman"/>
          <w:lang w:val="tr-TR"/>
        </w:rPr>
      </w:pPr>
      <w:r>
        <w:rPr>
          <w:rFonts w:ascii="Times New Roman" w:hAnsi="Times New Roman" w:cs="Times New Roman"/>
          <w:lang w:val="tr-TR"/>
        </w:rPr>
        <w:t>6. Aşağıdaki ifadelerden doğru olanların başına “D”, yanlış olanların başına “Y” yazınız.</w:t>
      </w:r>
    </w:p>
    <w:p w14:paraId="2828B43A"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 sonunda elde edilen ürün miktarını artırır.</w:t>
      </w:r>
    </w:p>
    <w:p w14:paraId="3C96DB4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yalnızca ileri tepkimenin aktivasyon enerjisini düşürür.</w:t>
      </w:r>
    </w:p>
    <w:p w14:paraId="02671434"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Enzimler, canlılarda gerçekleşen tepkimeleri hızlandıran katalizörlerdir.</w:t>
      </w:r>
    </w:p>
    <w:p w14:paraId="477EC776"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İnhibitörler tepkime hızını azaltır.</w:t>
      </w:r>
    </w:p>
    <w:p w14:paraId="65B6D907" w14:textId="77777777" w:rsidR="00E3301E" w:rsidRDefault="00000000">
      <w:pPr>
        <w:ind w:left="720"/>
        <w:jc w:val="both"/>
        <w:rPr>
          <w:rFonts w:ascii="Times New Roman" w:hAnsi="Times New Roman" w:cs="Times New Roman"/>
          <w:lang w:val="tr-TR"/>
        </w:rPr>
      </w:pPr>
      <w:r>
        <w:rPr>
          <w:rFonts w:ascii="Times New Roman" w:hAnsi="Times New Roman" w:cs="Times New Roman"/>
          <w:lang w:val="tr-TR"/>
        </w:rPr>
        <w:t>(  ) Katalizör tepkimenin izlediği yolu değiştirir.</w:t>
      </w:r>
    </w:p>
    <w:p w14:paraId="32B0C63F" w14:textId="77777777" w:rsidR="00E3301E"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49A49D09" wp14:editId="4B29403B">
                <wp:simplePos x="0" y="0"/>
                <wp:positionH relativeFrom="column">
                  <wp:posOffset>498916</wp:posOffset>
                </wp:positionH>
                <wp:positionV relativeFrom="paragraph">
                  <wp:posOffset>170180</wp:posOffset>
                </wp:positionV>
                <wp:extent cx="5538486" cy="0"/>
                <wp:effectExtent l="0" t="12700" r="24130" b="12700"/>
                <wp:wrapNone/>
                <wp:docPr id="90001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2B23D85" w14:textId="77777777" w:rsidR="00E84BB5" w:rsidRDefault="00000000">
      <w:pPr>
        <w:jc w:val="both"/>
        <w:rPr>
          <w:rFonts w:ascii="Times New Roman" w:hAnsi="Times New Roman" w:cs="Times New Roman"/>
          <w:lang w:val="tr-TR"/>
        </w:rPr>
      </w:pPr>
      <w:r>
        <w:rPr>
          <w:rFonts w:ascii="Times New Roman" w:hAnsi="Times New Roman" w:cs="Times New Roman"/>
          <w:lang w:val="tr-TR"/>
        </w:rPr>
        <w:t>Sıcaklığın, katı tepkenin temas yüzeyinin ve katalizörün tepkime hızına etkisini inceleyebileceğiniz sanal laboratuvar uygulamasına ulaşmak için karekodu okutunuz.</w:t>
      </w:r>
    </w:p>
    <w:p w14:paraId="4AEF00F7" w14:textId="77777777" w:rsidR="00E3301E"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2336" behindDoc="0" locked="0" layoutInCell="1" allowOverlap="1" wp14:anchorId="0891E8BC" wp14:editId="609A2AD8">
                <wp:simplePos x="0" y="0"/>
                <wp:positionH relativeFrom="column">
                  <wp:align>right</wp:align>
                </wp:positionH>
                <wp:positionV relativeFrom="paragraph">
                  <wp:posOffset>0</wp:posOffset>
                </wp:positionV>
                <wp:extent cx="1955800" cy="615950"/>
                <wp:effectExtent l="0" t="0" r="12700" b="19050"/>
                <wp:wrapTopAndBottom/>
                <wp:docPr id="90001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AE352DD" w14:textId="77777777" w:rsidR="00E3301E" w:rsidRPr="0070210B" w:rsidRDefault="00000000" w:rsidP="003038FF">
                            <w:pPr>
                              <w:jc w:val="center"/>
                              <w:rPr>
                                <w:lang w:val="tr-TR"/>
                              </w:rPr>
                            </w:pPr>
                            <w:r>
                              <w:rPr>
                                <w:lang w:val="tr-TR"/>
                              </w:rPr>
                              <w:t>Karekod alanı: Sanal laboratuvar (Kim11.1.7)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(Kim11.1.7)</w:t>
                      </w:r>
                    </w:p>
                  </w:txbxContent>
                </v:textbox>
              </v:rect>
            </w:pict>
          </mc:Fallback>
        </mc:AlternateContent>
      </w:r>
    </w:p>
    <w:p w14:paraId="4E04E1EA" w14:textId="77777777" w:rsidR="00E84BB5" w:rsidRDefault="00E84BB5">
      <w:pPr>
        <w:jc w:val="both"/>
        <w:rPr>
          <w:rFonts w:ascii="Times New Roman" w:hAnsi="Times New Roman" w:cs="Times New Roman"/>
          <w:lang w:val="tr-TR"/>
        </w:rPr>
      </w:pPr>
    </w:p>
    <w:p w14:paraId="2C5BB436" w14:textId="77777777" w:rsidR="00E84BB5"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551D4C2A" w14:textId="77777777" w:rsidR="00E84BB5"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(kimyasal kinetik bölümü)</w:t>
      </w:r>
    </w:p>
    <w:sectPr w:rsidR="00E84BB5">
      <w:footerReference w:type="even" r:id="rId15"/>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8FD205D" w14:textId="77777777" w:rsidR="00797AF3" w:rsidRDefault="00797AF3" w:rsidP="009A5D82">
      <w:pPr>
        <w:spacing w:after="0" w:line="240" w:lineRule="auto"/>
      </w:pPr>
      <w:r>
        <w:separator/>
      </w:r>
    </w:p>
  </w:endnote>
  <w:endnote w:type="continuationSeparator" w:id="0">
    <w:p w14:paraId="346BDC4B" w14:textId="77777777" w:rsidR="00797AF3" w:rsidRDefault="00797AF3"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4AE9A4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961004A"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29E3238C"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9D76C75"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CDDB16" w14:textId="77777777" w:rsidR="00797AF3" w:rsidRDefault="00797AF3" w:rsidP="009A5D82">
      <w:pPr>
        <w:spacing w:after="0" w:line="240" w:lineRule="auto"/>
      </w:pPr>
      <w:r>
        <w:separator/>
      </w:r>
    </w:p>
  </w:footnote>
  <w:footnote w:type="continuationSeparator" w:id="0">
    <w:p w14:paraId="3E70FCBA" w14:textId="77777777" w:rsidR="00797AF3" w:rsidRDefault="00797AF3"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854F5509"/>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FC2461C"/>
    <w:multiLevelType w:val="multilevel"/>
    <w:tmpl w:val="AB182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num w:numId="1" w16cid:durableId="936672177">
    <w:abstractNumId w:val="3"/>
  </w:num>
  <w:num w:numId="2" w16cid:durableId="586303353">
    <w:abstractNumId w:val="1"/>
    <w:lvlOverride w:ilvl="0">
      <w:startOverride w:val="1"/>
    </w:lvlOverride>
  </w:num>
  <w:num w:numId="3" w16cid:durableId="1148547480">
    <w:abstractNumId w:val="1"/>
    <w:lvlOverride w:ilvl="0">
      <w:startOverride w:val="1"/>
    </w:lvlOverride>
  </w:num>
  <w:num w:numId="4" w16cid:durableId="276834025">
    <w:abstractNumId w:val="2"/>
    <w:lvlOverride w:ilvl="0">
      <w:startOverride w:val="1"/>
    </w:lvlOverride>
  </w:num>
  <w:num w:numId="5" w16cid:durableId="961113868">
    <w:abstractNumId w:val="0"/>
    <w:lvlOverride w:ilvl="0">
      <w:startOverride w:val="1"/>
    </w:lvlOverride>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5D90"/>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3DF3"/>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4FAF"/>
    <w:rsid w:val="00660BEA"/>
    <w:rsid w:val="00674871"/>
    <w:rsid w:val="00675755"/>
    <w:rsid w:val="00680472"/>
    <w:rsid w:val="00683507"/>
    <w:rsid w:val="00683F90"/>
    <w:rsid w:val="006846A7"/>
    <w:rsid w:val="00684A94"/>
    <w:rsid w:val="006879EC"/>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E692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443F0"/>
    <w:rsid w:val="0075275E"/>
    <w:rsid w:val="007537D5"/>
    <w:rsid w:val="00756525"/>
    <w:rsid w:val="00756B19"/>
    <w:rsid w:val="007675AB"/>
    <w:rsid w:val="00767A7B"/>
    <w:rsid w:val="007721D6"/>
    <w:rsid w:val="00775B53"/>
    <w:rsid w:val="0078070E"/>
    <w:rsid w:val="007807F0"/>
    <w:rsid w:val="007963E7"/>
    <w:rsid w:val="00797AF3"/>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5837"/>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75DB7"/>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35FC1"/>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350"/>
    <w:rsid w:val="00A81D9E"/>
    <w:rsid w:val="00A8549C"/>
    <w:rsid w:val="00A87443"/>
    <w:rsid w:val="00A90362"/>
    <w:rsid w:val="00A96056"/>
    <w:rsid w:val="00A97FFE"/>
    <w:rsid w:val="00AA0DC3"/>
    <w:rsid w:val="00AA379E"/>
    <w:rsid w:val="00AA552C"/>
    <w:rsid w:val="00AB13AE"/>
    <w:rsid w:val="00AB2F75"/>
    <w:rsid w:val="00AB3573"/>
    <w:rsid w:val="00AB3AC9"/>
    <w:rsid w:val="00AB455D"/>
    <w:rsid w:val="00AB66A4"/>
    <w:rsid w:val="00AB7E74"/>
    <w:rsid w:val="00AC21BD"/>
    <w:rsid w:val="00AC4072"/>
    <w:rsid w:val="00AC4149"/>
    <w:rsid w:val="00AC432B"/>
    <w:rsid w:val="00AC7720"/>
    <w:rsid w:val="00AD26AD"/>
    <w:rsid w:val="00AD44A7"/>
    <w:rsid w:val="00AD6F1E"/>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5F75"/>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D69C5"/>
    <w:rsid w:val="00BE00E9"/>
    <w:rsid w:val="00BE0408"/>
    <w:rsid w:val="00BE1049"/>
    <w:rsid w:val="00BE2082"/>
    <w:rsid w:val="00BE3FB1"/>
    <w:rsid w:val="00BE45CA"/>
    <w:rsid w:val="00BE6180"/>
    <w:rsid w:val="00BF06F1"/>
    <w:rsid w:val="00BF0CAD"/>
    <w:rsid w:val="00BF0F3D"/>
    <w:rsid w:val="00BF3595"/>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5C0E"/>
    <w:rsid w:val="00CA10C8"/>
    <w:rsid w:val="00CA1FEF"/>
    <w:rsid w:val="00CA43A0"/>
    <w:rsid w:val="00CB567A"/>
    <w:rsid w:val="00CB6283"/>
    <w:rsid w:val="00CB6431"/>
    <w:rsid w:val="00CC1F97"/>
    <w:rsid w:val="00CC7CB5"/>
    <w:rsid w:val="00CD6F59"/>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5539"/>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01E"/>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4BB5"/>
    <w:rsid w:val="00E85B0B"/>
    <w:rsid w:val="00E92959"/>
    <w:rsid w:val="00E94235"/>
    <w:rsid w:val="00E960D0"/>
    <w:rsid w:val="00EA19C3"/>
    <w:rsid w:val="00EA3C65"/>
    <w:rsid w:val="00EB1751"/>
    <w:rsid w:val="00EB429D"/>
    <w:rsid w:val="00EB61BE"/>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00A5"/>
    <w:rsid w:val="00F227D0"/>
    <w:rsid w:val="00F23C11"/>
    <w:rsid w:val="00F24F33"/>
    <w:rsid w:val="00F30F7C"/>
    <w:rsid w:val="00F31F49"/>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1784E"/>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2675</TotalTime>
  <Pages>17</Pages>
  <Words>3687</Words>
  <Characters>21017</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980</cp:revision>
  <dcterms:created xsi:type="dcterms:W3CDTF">2024-08-03T20:14:00Z</dcterms:created>
  <dcterms:modified xsi:type="dcterms:W3CDTF">2026-10-24T19:42:00Z</dcterms:modified>
</cp:coreProperties>
</file>